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B9D7" w14:textId="63E623F1" w:rsidR="00D4512D" w:rsidRPr="007C51B4" w:rsidRDefault="006A5541" w:rsidP="00D4512D">
      <w:pPr>
        <w:pStyle w:val="Heading2"/>
        <w:spacing w:line="280" w:lineRule="atLeast"/>
        <w:rPr>
          <w:rFonts w:ascii="Arial Narrow" w:hAnsi="Arial Narrow"/>
          <w:u w:val="single"/>
        </w:rPr>
      </w:pPr>
      <w:r w:rsidRPr="007C51B4">
        <w:rPr>
          <w:noProof/>
        </w:rPr>
        <w:drawing>
          <wp:inline distT="0" distB="0" distL="0" distR="0" wp14:anchorId="03FB78E6" wp14:editId="6159C008">
            <wp:extent cx="1678940" cy="1105535"/>
            <wp:effectExtent l="0" t="0" r="0" b="0"/>
            <wp:docPr id="1" name="Picture 1" descr="PCC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 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8940" cy="1105535"/>
                    </a:xfrm>
                    <a:prstGeom prst="rect">
                      <a:avLst/>
                    </a:prstGeom>
                    <a:noFill/>
                    <a:ln>
                      <a:noFill/>
                    </a:ln>
                  </pic:spPr>
                </pic:pic>
              </a:graphicData>
            </a:graphic>
          </wp:inline>
        </w:drawing>
      </w:r>
      <w:r w:rsidR="00D4512D" w:rsidRPr="007C51B4">
        <w:t xml:space="preserve">                      </w:t>
      </w:r>
      <w:r w:rsidRPr="007C51B4">
        <w:rPr>
          <w:noProof/>
        </w:rPr>
        <w:drawing>
          <wp:inline distT="0" distB="0" distL="0" distR="0" wp14:anchorId="4B28E0C0" wp14:editId="7A430A86">
            <wp:extent cx="2197100" cy="1030605"/>
            <wp:effectExtent l="0" t="0" r="0" b="0"/>
            <wp:docPr id="2" name="Picture 2" descr="Kent Polic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Police logo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0" cy="1030605"/>
                    </a:xfrm>
                    <a:prstGeom prst="rect">
                      <a:avLst/>
                    </a:prstGeom>
                    <a:noFill/>
                    <a:ln>
                      <a:noFill/>
                    </a:ln>
                  </pic:spPr>
                </pic:pic>
              </a:graphicData>
            </a:graphic>
          </wp:inline>
        </w:drawing>
      </w:r>
    </w:p>
    <w:p w14:paraId="3F452201" w14:textId="77777777" w:rsidR="00D4512D" w:rsidRPr="007C51B4" w:rsidRDefault="00D4512D" w:rsidP="0072672C">
      <w:pPr>
        <w:pStyle w:val="Heading2"/>
        <w:spacing w:line="280" w:lineRule="atLeast"/>
        <w:jc w:val="center"/>
        <w:rPr>
          <w:rFonts w:ascii="Arial Narrow" w:hAnsi="Arial Narrow"/>
          <w:u w:val="single"/>
        </w:rPr>
      </w:pPr>
    </w:p>
    <w:p w14:paraId="5A366358" w14:textId="77777777" w:rsidR="00D4512D" w:rsidRPr="007C51B4" w:rsidRDefault="00D4512D" w:rsidP="0072672C">
      <w:pPr>
        <w:pStyle w:val="Heading2"/>
        <w:spacing w:line="280" w:lineRule="atLeast"/>
        <w:jc w:val="center"/>
        <w:rPr>
          <w:rFonts w:ascii="Arial Narrow" w:hAnsi="Arial Narrow"/>
          <w:u w:val="single"/>
        </w:rPr>
      </w:pPr>
    </w:p>
    <w:p w14:paraId="738DFEC8" w14:textId="77777777" w:rsidR="00163670" w:rsidRPr="007C51B4" w:rsidRDefault="00CD3AD0" w:rsidP="0072672C">
      <w:pPr>
        <w:pStyle w:val="Heading2"/>
        <w:spacing w:line="280" w:lineRule="atLeast"/>
        <w:jc w:val="center"/>
        <w:rPr>
          <w:rFonts w:ascii="Arial Narrow" w:hAnsi="Arial Narrow"/>
          <w:color w:val="002060"/>
        </w:rPr>
      </w:pPr>
      <w:r w:rsidRPr="007C51B4">
        <w:rPr>
          <w:rFonts w:ascii="Arial Narrow" w:hAnsi="Arial Narrow"/>
          <w:color w:val="002060"/>
          <w:u w:val="single"/>
        </w:rPr>
        <w:t>T</w:t>
      </w:r>
      <w:r w:rsidR="006A5541" w:rsidRPr="007C51B4">
        <w:rPr>
          <w:rFonts w:ascii="Arial Narrow" w:hAnsi="Arial Narrow"/>
          <w:color w:val="002060"/>
          <w:u w:val="single"/>
        </w:rPr>
        <w:t>he Kent Police Service</w:t>
      </w:r>
    </w:p>
    <w:p w14:paraId="29743A5D" w14:textId="77777777" w:rsidR="00163670" w:rsidRPr="007C51B4" w:rsidRDefault="00163670" w:rsidP="0072672C">
      <w:pPr>
        <w:pStyle w:val="Heading2"/>
        <w:spacing w:line="280" w:lineRule="atLeast"/>
        <w:jc w:val="center"/>
        <w:rPr>
          <w:rFonts w:ascii="Arial Narrow" w:hAnsi="Arial Narrow"/>
        </w:rPr>
      </w:pPr>
    </w:p>
    <w:p w14:paraId="6AEFD76D" w14:textId="65A7E8CB" w:rsidR="00163670" w:rsidRPr="007C51B4" w:rsidRDefault="00C965A0" w:rsidP="00C72D5D">
      <w:pPr>
        <w:pStyle w:val="Heading2"/>
        <w:spacing w:line="280" w:lineRule="atLeast"/>
        <w:jc w:val="center"/>
        <w:rPr>
          <w:color w:val="002060"/>
          <w:sz w:val="96"/>
          <w:szCs w:val="96"/>
        </w:rPr>
      </w:pPr>
      <w:r w:rsidRPr="007C51B4">
        <w:rPr>
          <w:rFonts w:ascii="Arial Narrow" w:hAnsi="Arial Narrow"/>
          <w:color w:val="002060"/>
          <w:sz w:val="96"/>
          <w:szCs w:val="96"/>
        </w:rPr>
        <w:t>T</w:t>
      </w:r>
      <w:r w:rsidR="006A5541" w:rsidRPr="007C51B4">
        <w:rPr>
          <w:rFonts w:ascii="Arial Narrow" w:hAnsi="Arial Narrow"/>
          <w:color w:val="002060"/>
          <w:sz w:val="96"/>
          <w:szCs w:val="96"/>
        </w:rPr>
        <w:t>he</w:t>
      </w:r>
      <w:r w:rsidRPr="007C51B4">
        <w:rPr>
          <w:rFonts w:ascii="Arial Narrow" w:hAnsi="Arial Narrow"/>
          <w:color w:val="002060"/>
          <w:sz w:val="96"/>
          <w:szCs w:val="96"/>
        </w:rPr>
        <w:t xml:space="preserve"> </w:t>
      </w:r>
      <w:r w:rsidR="00833F64" w:rsidRPr="007C51B4">
        <w:rPr>
          <w:rFonts w:ascii="Arial Narrow" w:hAnsi="Arial Narrow"/>
          <w:color w:val="002060"/>
          <w:sz w:val="96"/>
          <w:szCs w:val="96"/>
        </w:rPr>
        <w:t>O</w:t>
      </w:r>
      <w:r w:rsidR="006A5541" w:rsidRPr="007C51B4">
        <w:rPr>
          <w:rFonts w:ascii="Arial Narrow" w:hAnsi="Arial Narrow"/>
          <w:color w:val="002060"/>
          <w:sz w:val="96"/>
          <w:szCs w:val="96"/>
        </w:rPr>
        <w:t>ffice</w:t>
      </w:r>
      <w:r w:rsidR="00833F64" w:rsidRPr="007C51B4">
        <w:rPr>
          <w:rFonts w:ascii="Arial Narrow" w:hAnsi="Arial Narrow"/>
          <w:color w:val="002060"/>
          <w:sz w:val="96"/>
          <w:szCs w:val="96"/>
        </w:rPr>
        <w:t xml:space="preserve"> </w:t>
      </w:r>
      <w:r w:rsidR="005F42DF" w:rsidRPr="007C51B4">
        <w:rPr>
          <w:rFonts w:ascii="Arial Narrow" w:hAnsi="Arial Narrow"/>
          <w:color w:val="002060"/>
          <w:sz w:val="96"/>
          <w:szCs w:val="96"/>
        </w:rPr>
        <w:t>of</w:t>
      </w:r>
      <w:r w:rsidRPr="007C51B4">
        <w:rPr>
          <w:rFonts w:ascii="Arial Narrow" w:hAnsi="Arial Narrow"/>
          <w:color w:val="002060"/>
          <w:sz w:val="96"/>
          <w:szCs w:val="96"/>
        </w:rPr>
        <w:t xml:space="preserve"> </w:t>
      </w:r>
      <w:r w:rsidR="00E344DF">
        <w:rPr>
          <w:rFonts w:ascii="Arial Narrow" w:hAnsi="Arial Narrow"/>
          <w:color w:val="002060"/>
          <w:sz w:val="96"/>
          <w:szCs w:val="96"/>
        </w:rPr>
        <w:t>t</w:t>
      </w:r>
      <w:r w:rsidR="006A5541" w:rsidRPr="007C51B4">
        <w:rPr>
          <w:rFonts w:ascii="Arial Narrow" w:hAnsi="Arial Narrow"/>
          <w:color w:val="002060"/>
          <w:sz w:val="96"/>
          <w:szCs w:val="96"/>
        </w:rPr>
        <w:t>he</w:t>
      </w:r>
      <w:r w:rsidRPr="007C51B4">
        <w:rPr>
          <w:rFonts w:ascii="Arial Narrow" w:hAnsi="Arial Narrow"/>
          <w:color w:val="002060"/>
          <w:sz w:val="96"/>
          <w:szCs w:val="96"/>
        </w:rPr>
        <w:t xml:space="preserve"> P</w:t>
      </w:r>
      <w:r w:rsidR="006A5541" w:rsidRPr="007C51B4">
        <w:rPr>
          <w:rFonts w:ascii="Arial Narrow" w:hAnsi="Arial Narrow"/>
          <w:color w:val="002060"/>
          <w:sz w:val="96"/>
          <w:szCs w:val="96"/>
        </w:rPr>
        <w:t>olice and Crime Commissioner and the Kent Police Force</w:t>
      </w:r>
      <w:r w:rsidR="00163670" w:rsidRPr="007C51B4">
        <w:rPr>
          <w:rFonts w:ascii="Arial Narrow" w:hAnsi="Arial Narrow"/>
          <w:color w:val="002060"/>
          <w:sz w:val="96"/>
          <w:szCs w:val="96"/>
        </w:rPr>
        <w:t xml:space="preserve"> </w:t>
      </w:r>
    </w:p>
    <w:p w14:paraId="0E28620B" w14:textId="77777777" w:rsidR="00163670" w:rsidRPr="007C51B4" w:rsidRDefault="00163670" w:rsidP="0072672C">
      <w:pPr>
        <w:spacing w:line="280" w:lineRule="atLeast"/>
        <w:jc w:val="center"/>
        <w:rPr>
          <w:rFonts w:ascii="Arial Narrow" w:hAnsi="Arial Narrow"/>
          <w:b/>
          <w:color w:val="002060"/>
          <w:sz w:val="48"/>
          <w:szCs w:val="48"/>
        </w:rPr>
      </w:pPr>
    </w:p>
    <w:p w14:paraId="3E45F3C6" w14:textId="77777777" w:rsidR="00163670" w:rsidRPr="007C51B4" w:rsidRDefault="00163670" w:rsidP="0072672C">
      <w:pPr>
        <w:spacing w:line="280" w:lineRule="atLeast"/>
        <w:jc w:val="center"/>
        <w:rPr>
          <w:rFonts w:ascii="Arial Narrow" w:hAnsi="Arial Narrow"/>
          <w:b/>
          <w:color w:val="002060"/>
          <w:sz w:val="48"/>
          <w:szCs w:val="48"/>
        </w:rPr>
      </w:pPr>
    </w:p>
    <w:p w14:paraId="1CA5BA1D" w14:textId="77777777" w:rsidR="00163670" w:rsidRPr="007C51B4" w:rsidRDefault="00163670" w:rsidP="0072672C">
      <w:pPr>
        <w:spacing w:line="280" w:lineRule="atLeast"/>
        <w:jc w:val="center"/>
        <w:rPr>
          <w:rFonts w:ascii="Arial Narrow" w:hAnsi="Arial Narrow"/>
          <w:b/>
          <w:color w:val="002060"/>
          <w:sz w:val="48"/>
          <w:szCs w:val="48"/>
        </w:rPr>
      </w:pPr>
    </w:p>
    <w:p w14:paraId="1CE1B371" w14:textId="77777777" w:rsidR="00163670" w:rsidRPr="007C51B4" w:rsidRDefault="00163670" w:rsidP="0072672C">
      <w:pPr>
        <w:spacing w:line="280" w:lineRule="atLeast"/>
        <w:jc w:val="center"/>
        <w:rPr>
          <w:rFonts w:ascii="Arial Narrow" w:hAnsi="Arial Narrow"/>
          <w:b/>
          <w:color w:val="002060"/>
          <w:sz w:val="44"/>
          <w:szCs w:val="44"/>
        </w:rPr>
      </w:pPr>
      <w:r w:rsidRPr="007C51B4">
        <w:rPr>
          <w:rFonts w:ascii="Arial Narrow" w:hAnsi="Arial Narrow"/>
          <w:b/>
          <w:color w:val="002060"/>
          <w:sz w:val="44"/>
          <w:szCs w:val="44"/>
        </w:rPr>
        <w:t>FINANCIAL REGULATIONS</w:t>
      </w:r>
    </w:p>
    <w:p w14:paraId="19ADC5C7" w14:textId="77777777" w:rsidR="00163670" w:rsidRPr="007C51B4" w:rsidRDefault="00163670" w:rsidP="0072672C">
      <w:pPr>
        <w:pStyle w:val="Heading4"/>
        <w:spacing w:line="280" w:lineRule="atLeast"/>
        <w:rPr>
          <w:rFonts w:ascii="Arial Narrow" w:hAnsi="Arial Narrow"/>
          <w:color w:val="002060"/>
        </w:rPr>
      </w:pPr>
    </w:p>
    <w:p w14:paraId="3A8920F6" w14:textId="77777777" w:rsidR="00163670" w:rsidRPr="007C51B4" w:rsidRDefault="00163670" w:rsidP="0072672C">
      <w:pPr>
        <w:spacing w:line="280" w:lineRule="atLeast"/>
        <w:rPr>
          <w:rFonts w:ascii="Arial Narrow" w:hAnsi="Arial Narrow"/>
          <w:b/>
          <w:color w:val="002060"/>
          <w:sz w:val="36"/>
        </w:rPr>
      </w:pPr>
    </w:p>
    <w:p w14:paraId="39C243A7" w14:textId="77777777" w:rsidR="00163670" w:rsidRPr="007C51B4" w:rsidRDefault="00163670" w:rsidP="0072672C">
      <w:pPr>
        <w:spacing w:line="280" w:lineRule="atLeast"/>
        <w:rPr>
          <w:rFonts w:ascii="Arial Narrow" w:hAnsi="Arial Narrow"/>
          <w:b/>
          <w:color w:val="002060"/>
          <w:sz w:val="36"/>
        </w:rPr>
      </w:pPr>
    </w:p>
    <w:p w14:paraId="6CAA1FAD" w14:textId="0EFDCF83" w:rsidR="00163670" w:rsidRPr="007C51B4" w:rsidRDefault="007D5F11" w:rsidP="00250156">
      <w:pPr>
        <w:spacing w:line="280" w:lineRule="atLeast"/>
        <w:jc w:val="center"/>
        <w:rPr>
          <w:rFonts w:ascii="Arial Narrow" w:hAnsi="Arial Narrow"/>
          <w:b/>
          <w:color w:val="002060"/>
          <w:sz w:val="32"/>
          <w:szCs w:val="32"/>
        </w:rPr>
      </w:pPr>
      <w:r w:rsidRPr="007C51B4">
        <w:rPr>
          <w:rFonts w:ascii="Arial Narrow" w:hAnsi="Arial Narrow"/>
          <w:b/>
          <w:color w:val="002060"/>
          <w:sz w:val="32"/>
          <w:szCs w:val="32"/>
        </w:rPr>
        <w:t>Updated</w:t>
      </w:r>
      <w:r w:rsidR="00CE4B19" w:rsidRPr="007C51B4">
        <w:rPr>
          <w:rFonts w:ascii="Arial Narrow" w:hAnsi="Arial Narrow"/>
          <w:b/>
          <w:color w:val="002060"/>
          <w:sz w:val="32"/>
          <w:szCs w:val="32"/>
        </w:rPr>
        <w:t xml:space="preserve"> </w:t>
      </w:r>
      <w:r w:rsidR="003C09BF" w:rsidRPr="007C51B4">
        <w:rPr>
          <w:rFonts w:ascii="Arial Narrow" w:hAnsi="Arial Narrow"/>
          <w:b/>
          <w:color w:val="002060"/>
          <w:sz w:val="32"/>
          <w:szCs w:val="32"/>
        </w:rPr>
        <w:t>August</w:t>
      </w:r>
      <w:r w:rsidR="00CB2CB9" w:rsidRPr="007C51B4">
        <w:rPr>
          <w:rFonts w:ascii="Arial Narrow" w:hAnsi="Arial Narrow"/>
          <w:b/>
          <w:color w:val="002060"/>
          <w:sz w:val="32"/>
          <w:szCs w:val="32"/>
        </w:rPr>
        <w:t xml:space="preserve"> </w:t>
      </w:r>
      <w:r w:rsidR="00D5401C" w:rsidRPr="007C51B4">
        <w:rPr>
          <w:rFonts w:ascii="Arial Narrow" w:hAnsi="Arial Narrow"/>
          <w:b/>
          <w:color w:val="002060"/>
          <w:sz w:val="32"/>
          <w:szCs w:val="32"/>
        </w:rPr>
        <w:t>202</w:t>
      </w:r>
      <w:r w:rsidR="00805281" w:rsidRPr="007C51B4">
        <w:rPr>
          <w:rFonts w:ascii="Arial Narrow" w:hAnsi="Arial Narrow"/>
          <w:b/>
          <w:color w:val="002060"/>
          <w:sz w:val="32"/>
          <w:szCs w:val="32"/>
        </w:rPr>
        <w:t>5</w:t>
      </w:r>
    </w:p>
    <w:p w14:paraId="558E3106" w14:textId="77777777" w:rsidR="00163670" w:rsidRPr="007C51B4" w:rsidRDefault="009E6086" w:rsidP="00F70C0D">
      <w:pPr>
        <w:pStyle w:val="Heading1"/>
        <w:spacing w:line="280" w:lineRule="atLeast"/>
        <w:rPr>
          <w:rFonts w:ascii="Arial Narrow" w:hAnsi="Arial Narrow"/>
          <w:b/>
        </w:rPr>
      </w:pPr>
      <w:r w:rsidRPr="007C51B4">
        <w:rPr>
          <w:rFonts w:ascii="Arial Narrow" w:hAnsi="Arial Narrow"/>
          <w:b/>
          <w:sz w:val="32"/>
          <w:szCs w:val="32"/>
        </w:rPr>
        <w:br w:type="page"/>
      </w:r>
    </w:p>
    <w:tbl>
      <w:tblPr>
        <w:tblW w:w="0" w:type="auto"/>
        <w:tblLook w:val="01E0" w:firstRow="1" w:lastRow="1" w:firstColumn="1" w:lastColumn="1" w:noHBand="0" w:noVBand="0"/>
      </w:tblPr>
      <w:tblGrid>
        <w:gridCol w:w="6487"/>
        <w:gridCol w:w="1012"/>
        <w:gridCol w:w="14"/>
      </w:tblGrid>
      <w:tr w:rsidR="00D30DC6" w:rsidRPr="007C51B4" w14:paraId="4509B41C" w14:textId="77777777" w:rsidTr="00EA623E">
        <w:trPr>
          <w:gridAfter w:val="1"/>
          <w:wAfter w:w="14" w:type="dxa"/>
          <w:cantSplit/>
          <w:trHeight w:val="420"/>
          <w:tblHeader/>
        </w:trPr>
        <w:tc>
          <w:tcPr>
            <w:tcW w:w="6487" w:type="dxa"/>
          </w:tcPr>
          <w:p w14:paraId="303840A9" w14:textId="55690E07" w:rsidR="0083785F" w:rsidRPr="007C51B4" w:rsidRDefault="0083785F" w:rsidP="005205AD">
            <w:pPr>
              <w:pStyle w:val="Heading1"/>
              <w:spacing w:line="280" w:lineRule="atLeast"/>
              <w:ind w:left="709" w:hanging="425"/>
              <w:rPr>
                <w:rFonts w:ascii="Arial Narrow" w:hAnsi="Arial Narrow"/>
              </w:rPr>
            </w:pPr>
            <w:r w:rsidRPr="007C51B4">
              <w:rPr>
                <w:rFonts w:ascii="Arial Narrow" w:hAnsi="Arial Narrow"/>
                <w:b/>
              </w:rPr>
              <w:lastRenderedPageBreak/>
              <w:t>CONTENTS</w:t>
            </w:r>
          </w:p>
        </w:tc>
        <w:tc>
          <w:tcPr>
            <w:tcW w:w="1012" w:type="dxa"/>
          </w:tcPr>
          <w:p w14:paraId="7915667D" w14:textId="77777777" w:rsidR="0083785F" w:rsidRPr="007C51B4" w:rsidRDefault="007A4B13" w:rsidP="001552F3">
            <w:pPr>
              <w:pStyle w:val="Heading1"/>
              <w:spacing w:line="280" w:lineRule="atLeast"/>
              <w:ind w:left="709" w:hanging="425"/>
              <w:rPr>
                <w:rFonts w:ascii="Arial Narrow" w:hAnsi="Arial Narrow"/>
                <w:b/>
              </w:rPr>
            </w:pPr>
            <w:r w:rsidRPr="007C51B4">
              <w:rPr>
                <w:rFonts w:ascii="Arial Narrow" w:hAnsi="Arial Narrow"/>
                <w:b/>
              </w:rPr>
              <w:t>PAGE</w:t>
            </w:r>
          </w:p>
        </w:tc>
      </w:tr>
      <w:tr w:rsidR="00D30DC6" w:rsidRPr="007C51B4" w14:paraId="2AB9E979" w14:textId="77777777" w:rsidTr="00EA623E">
        <w:trPr>
          <w:gridAfter w:val="1"/>
          <w:wAfter w:w="14" w:type="dxa"/>
          <w:cantSplit/>
        </w:trPr>
        <w:tc>
          <w:tcPr>
            <w:tcW w:w="6487" w:type="dxa"/>
          </w:tcPr>
          <w:p w14:paraId="204F62D3" w14:textId="77777777" w:rsidR="0083785F" w:rsidRPr="007C51B4" w:rsidRDefault="0083785F" w:rsidP="001552F3">
            <w:pPr>
              <w:spacing w:line="280" w:lineRule="atLeast"/>
              <w:ind w:left="709" w:hanging="425"/>
              <w:rPr>
                <w:rFonts w:ascii="Arial Narrow" w:hAnsi="Arial Narrow"/>
              </w:rPr>
            </w:pPr>
            <w:r w:rsidRPr="007C51B4">
              <w:rPr>
                <w:rFonts w:ascii="Arial Narrow" w:hAnsi="Arial Narrow"/>
                <w:b/>
              </w:rPr>
              <w:t>Introduction</w:t>
            </w:r>
          </w:p>
        </w:tc>
        <w:tc>
          <w:tcPr>
            <w:tcW w:w="1012" w:type="dxa"/>
          </w:tcPr>
          <w:p w14:paraId="208F0B86" w14:textId="77777777" w:rsidR="0083785F" w:rsidRPr="007C51B4" w:rsidRDefault="0083785F" w:rsidP="001552F3">
            <w:pPr>
              <w:spacing w:line="280" w:lineRule="atLeast"/>
              <w:ind w:left="709" w:hanging="425"/>
              <w:jc w:val="center"/>
              <w:rPr>
                <w:rFonts w:ascii="Arial Narrow" w:hAnsi="Arial Narrow" w:cs="Arial"/>
              </w:rPr>
            </w:pPr>
          </w:p>
        </w:tc>
      </w:tr>
      <w:tr w:rsidR="00D30DC6" w:rsidRPr="007C51B4" w14:paraId="3BE4DC40" w14:textId="77777777" w:rsidTr="00EA623E">
        <w:trPr>
          <w:gridAfter w:val="1"/>
          <w:wAfter w:w="14" w:type="dxa"/>
          <w:cantSplit/>
        </w:trPr>
        <w:tc>
          <w:tcPr>
            <w:tcW w:w="6487" w:type="dxa"/>
          </w:tcPr>
          <w:p w14:paraId="393E9FF9" w14:textId="77777777" w:rsidR="0083785F" w:rsidRPr="007C51B4" w:rsidRDefault="0083785F" w:rsidP="001552F3">
            <w:pPr>
              <w:spacing w:line="280" w:lineRule="atLeast"/>
              <w:ind w:left="709" w:hanging="425"/>
              <w:rPr>
                <w:rFonts w:ascii="Arial Narrow" w:hAnsi="Arial Narrow"/>
                <w:sz w:val="22"/>
              </w:rPr>
            </w:pPr>
            <w:r w:rsidRPr="007C51B4">
              <w:rPr>
                <w:rFonts w:ascii="Arial Narrow" w:hAnsi="Arial Narrow"/>
                <w:sz w:val="22"/>
              </w:rPr>
              <w:t>Overview</w:t>
            </w:r>
            <w:r w:rsidRPr="007C51B4">
              <w:rPr>
                <w:rFonts w:ascii="Arial Narrow" w:hAnsi="Arial Narrow"/>
                <w:sz w:val="22"/>
              </w:rPr>
              <w:tab/>
            </w:r>
            <w:r w:rsidRPr="007C51B4">
              <w:rPr>
                <w:rFonts w:ascii="Arial Narrow" w:hAnsi="Arial Narrow"/>
                <w:sz w:val="22"/>
              </w:rPr>
              <w:tab/>
            </w:r>
            <w:r w:rsidRPr="007C51B4">
              <w:rPr>
                <w:rFonts w:ascii="Arial Narrow" w:hAnsi="Arial Narrow"/>
                <w:sz w:val="22"/>
              </w:rPr>
              <w:tab/>
            </w:r>
            <w:r w:rsidRPr="007C51B4">
              <w:rPr>
                <w:rFonts w:ascii="Arial Narrow" w:hAnsi="Arial Narrow"/>
                <w:sz w:val="22"/>
              </w:rPr>
              <w:tab/>
            </w:r>
            <w:r w:rsidRPr="007C51B4">
              <w:rPr>
                <w:rFonts w:ascii="Arial Narrow" w:hAnsi="Arial Narrow"/>
                <w:sz w:val="22"/>
              </w:rPr>
              <w:tab/>
            </w:r>
            <w:r w:rsidRPr="007C51B4">
              <w:rPr>
                <w:rFonts w:ascii="Arial Narrow" w:hAnsi="Arial Narrow"/>
                <w:sz w:val="22"/>
              </w:rPr>
              <w:tab/>
            </w:r>
          </w:p>
        </w:tc>
        <w:tc>
          <w:tcPr>
            <w:tcW w:w="1012" w:type="dxa"/>
          </w:tcPr>
          <w:p w14:paraId="328BE534" w14:textId="77777777" w:rsidR="0083785F" w:rsidRPr="007C51B4" w:rsidRDefault="00593201" w:rsidP="001552F3">
            <w:pPr>
              <w:spacing w:line="280" w:lineRule="atLeast"/>
              <w:ind w:left="709" w:hanging="425"/>
              <w:jc w:val="center"/>
              <w:rPr>
                <w:rFonts w:ascii="Arial Narrow" w:hAnsi="Arial Narrow" w:cs="Arial"/>
              </w:rPr>
            </w:pPr>
            <w:r w:rsidRPr="007C51B4">
              <w:rPr>
                <w:rFonts w:ascii="Arial Narrow" w:hAnsi="Arial Narrow" w:cs="Arial"/>
              </w:rPr>
              <w:t>1</w:t>
            </w:r>
          </w:p>
        </w:tc>
      </w:tr>
      <w:tr w:rsidR="00D30DC6" w:rsidRPr="007C51B4" w14:paraId="54AFC1E4" w14:textId="77777777" w:rsidTr="00EA623E">
        <w:trPr>
          <w:gridAfter w:val="1"/>
          <w:wAfter w:w="14" w:type="dxa"/>
          <w:cantSplit/>
        </w:trPr>
        <w:tc>
          <w:tcPr>
            <w:tcW w:w="6487" w:type="dxa"/>
          </w:tcPr>
          <w:p w14:paraId="55E24D5A" w14:textId="77777777" w:rsidR="0083785F" w:rsidRPr="007C51B4" w:rsidRDefault="00CF4606" w:rsidP="001552F3">
            <w:pPr>
              <w:spacing w:line="280" w:lineRule="atLeast"/>
              <w:ind w:left="709" w:hanging="425"/>
              <w:rPr>
                <w:rFonts w:ascii="Arial Narrow" w:hAnsi="Arial Narrow"/>
                <w:sz w:val="22"/>
              </w:rPr>
            </w:pPr>
            <w:r w:rsidRPr="007C51B4">
              <w:rPr>
                <w:rFonts w:ascii="Arial Narrow" w:hAnsi="Arial Narrow"/>
                <w:sz w:val="22"/>
              </w:rPr>
              <w:t xml:space="preserve">Financial Regulations  </w:t>
            </w:r>
          </w:p>
        </w:tc>
        <w:tc>
          <w:tcPr>
            <w:tcW w:w="1012" w:type="dxa"/>
          </w:tcPr>
          <w:p w14:paraId="65BE682F" w14:textId="77777777" w:rsidR="0083785F" w:rsidRPr="007C51B4" w:rsidRDefault="002513E5" w:rsidP="001552F3">
            <w:pPr>
              <w:spacing w:line="280" w:lineRule="atLeast"/>
              <w:ind w:left="709" w:hanging="425"/>
              <w:jc w:val="center"/>
              <w:rPr>
                <w:rFonts w:ascii="Arial Narrow" w:hAnsi="Arial Narrow" w:cs="Arial"/>
              </w:rPr>
            </w:pPr>
            <w:r w:rsidRPr="007C51B4">
              <w:rPr>
                <w:rFonts w:ascii="Arial Narrow" w:hAnsi="Arial Narrow" w:cs="Arial"/>
              </w:rPr>
              <w:t>2</w:t>
            </w:r>
          </w:p>
        </w:tc>
      </w:tr>
      <w:tr w:rsidR="00CF4606" w:rsidRPr="007C51B4" w14:paraId="55082505" w14:textId="77777777" w:rsidTr="00EA623E">
        <w:trPr>
          <w:gridAfter w:val="1"/>
          <w:wAfter w:w="14" w:type="dxa"/>
          <w:cantSplit/>
        </w:trPr>
        <w:tc>
          <w:tcPr>
            <w:tcW w:w="6487" w:type="dxa"/>
          </w:tcPr>
          <w:p w14:paraId="4DCDD2E5" w14:textId="67D29AC4" w:rsidR="00B83DF2" w:rsidRPr="007C51B4" w:rsidRDefault="00B83DF2" w:rsidP="00B83DF2">
            <w:pPr>
              <w:spacing w:line="280" w:lineRule="atLeast"/>
              <w:ind w:left="709" w:hanging="425"/>
              <w:rPr>
                <w:rFonts w:ascii="Arial Narrow" w:hAnsi="Arial Narrow"/>
                <w:sz w:val="22"/>
              </w:rPr>
            </w:pPr>
            <w:r w:rsidRPr="007C51B4">
              <w:rPr>
                <w:rFonts w:ascii="Arial Narrow" w:hAnsi="Arial Narrow"/>
                <w:sz w:val="22"/>
              </w:rPr>
              <w:t>Definitions Within the Regulations</w:t>
            </w:r>
          </w:p>
          <w:p w14:paraId="75AE3A77" w14:textId="77777777" w:rsidR="00CF4606" w:rsidRPr="007C51B4" w:rsidRDefault="00CF4606" w:rsidP="001552F3">
            <w:pPr>
              <w:spacing w:line="280" w:lineRule="atLeast"/>
              <w:ind w:left="709" w:hanging="425"/>
              <w:rPr>
                <w:rFonts w:ascii="Arial Narrow" w:hAnsi="Arial Narrow"/>
                <w:sz w:val="22"/>
              </w:rPr>
            </w:pPr>
            <w:r w:rsidRPr="007C51B4">
              <w:rPr>
                <w:rFonts w:ascii="Arial Narrow" w:hAnsi="Arial Narrow"/>
                <w:sz w:val="22"/>
              </w:rPr>
              <w:t>Status</w:t>
            </w:r>
          </w:p>
        </w:tc>
        <w:tc>
          <w:tcPr>
            <w:tcW w:w="1012" w:type="dxa"/>
          </w:tcPr>
          <w:p w14:paraId="28E73D1F" w14:textId="77777777" w:rsidR="00CF4606" w:rsidRPr="007C51B4" w:rsidRDefault="00CF4606" w:rsidP="001552F3">
            <w:pPr>
              <w:spacing w:line="280" w:lineRule="atLeast"/>
              <w:ind w:left="709" w:hanging="425"/>
              <w:jc w:val="center"/>
              <w:rPr>
                <w:rFonts w:ascii="Arial Narrow" w:hAnsi="Arial Narrow" w:cs="Arial"/>
              </w:rPr>
            </w:pPr>
            <w:r w:rsidRPr="007C51B4">
              <w:rPr>
                <w:rFonts w:ascii="Arial Narrow" w:hAnsi="Arial Narrow" w:cs="Arial"/>
              </w:rPr>
              <w:t>2</w:t>
            </w:r>
          </w:p>
          <w:p w14:paraId="3805E3FD" w14:textId="4A2088DB" w:rsidR="00B83DF2" w:rsidRPr="007C51B4" w:rsidRDefault="00B83DF2" w:rsidP="001552F3">
            <w:pPr>
              <w:spacing w:line="280" w:lineRule="atLeast"/>
              <w:ind w:left="709" w:hanging="425"/>
              <w:jc w:val="center"/>
              <w:rPr>
                <w:rFonts w:ascii="Arial Narrow" w:hAnsi="Arial Narrow" w:cs="Arial"/>
              </w:rPr>
            </w:pPr>
            <w:r w:rsidRPr="007C51B4">
              <w:rPr>
                <w:rFonts w:ascii="Arial Narrow" w:hAnsi="Arial Narrow" w:cs="Arial"/>
              </w:rPr>
              <w:t>3</w:t>
            </w:r>
          </w:p>
        </w:tc>
      </w:tr>
      <w:tr w:rsidR="00D30DC6" w:rsidRPr="007C51B4" w14:paraId="1D09868D" w14:textId="77777777" w:rsidTr="00EA623E">
        <w:trPr>
          <w:gridAfter w:val="1"/>
          <w:wAfter w:w="14" w:type="dxa"/>
          <w:cantSplit/>
        </w:trPr>
        <w:tc>
          <w:tcPr>
            <w:tcW w:w="6487" w:type="dxa"/>
          </w:tcPr>
          <w:p w14:paraId="34810EED" w14:textId="77777777" w:rsidR="0083785F" w:rsidRPr="007C51B4" w:rsidRDefault="0083785F" w:rsidP="001552F3">
            <w:pPr>
              <w:spacing w:line="280" w:lineRule="atLeast"/>
              <w:ind w:left="709" w:hanging="425"/>
              <w:rPr>
                <w:rFonts w:ascii="Arial Narrow" w:hAnsi="Arial Narrow"/>
                <w:sz w:val="22"/>
              </w:rPr>
            </w:pPr>
            <w:r w:rsidRPr="007C51B4">
              <w:rPr>
                <w:rFonts w:ascii="Arial Narrow" w:hAnsi="Arial Narrow"/>
                <w:sz w:val="22"/>
              </w:rPr>
              <w:t>Content</w:t>
            </w:r>
          </w:p>
        </w:tc>
        <w:tc>
          <w:tcPr>
            <w:tcW w:w="1012" w:type="dxa"/>
          </w:tcPr>
          <w:p w14:paraId="56267955" w14:textId="72473EE1" w:rsidR="0083785F" w:rsidRPr="007C51B4" w:rsidRDefault="00B83DF2" w:rsidP="001552F3">
            <w:pPr>
              <w:spacing w:line="280" w:lineRule="atLeast"/>
              <w:ind w:left="709" w:hanging="425"/>
              <w:jc w:val="center"/>
              <w:rPr>
                <w:rFonts w:ascii="Arial Narrow" w:hAnsi="Arial Narrow" w:cs="Arial"/>
              </w:rPr>
            </w:pPr>
            <w:r w:rsidRPr="007C51B4">
              <w:rPr>
                <w:rFonts w:ascii="Arial Narrow" w:hAnsi="Arial Narrow" w:cs="Arial"/>
              </w:rPr>
              <w:t>4</w:t>
            </w:r>
          </w:p>
        </w:tc>
      </w:tr>
      <w:tr w:rsidR="00D30DC6" w:rsidRPr="007C51B4" w14:paraId="75FC5B74" w14:textId="77777777" w:rsidTr="00EA623E">
        <w:trPr>
          <w:gridAfter w:val="1"/>
          <w:wAfter w:w="14" w:type="dxa"/>
          <w:cantSplit/>
        </w:trPr>
        <w:tc>
          <w:tcPr>
            <w:tcW w:w="6487" w:type="dxa"/>
          </w:tcPr>
          <w:p w14:paraId="4BC78DE3" w14:textId="77777777" w:rsidR="001552F3" w:rsidRPr="007C51B4" w:rsidRDefault="001552F3" w:rsidP="006D3CFB">
            <w:pPr>
              <w:spacing w:line="280" w:lineRule="atLeast"/>
              <w:ind w:left="709" w:hanging="425"/>
              <w:rPr>
                <w:rFonts w:ascii="Arial Narrow" w:hAnsi="Arial Narrow"/>
                <w:sz w:val="22"/>
              </w:rPr>
            </w:pPr>
          </w:p>
        </w:tc>
        <w:tc>
          <w:tcPr>
            <w:tcW w:w="1012" w:type="dxa"/>
          </w:tcPr>
          <w:p w14:paraId="419B1834" w14:textId="33167FF7" w:rsidR="0083785F" w:rsidRPr="007C51B4" w:rsidRDefault="0083785F" w:rsidP="001552F3">
            <w:pPr>
              <w:spacing w:line="280" w:lineRule="atLeast"/>
              <w:ind w:left="709" w:hanging="425"/>
              <w:jc w:val="center"/>
              <w:rPr>
                <w:rFonts w:ascii="Arial Narrow" w:hAnsi="Arial Narrow" w:cs="Arial"/>
              </w:rPr>
            </w:pPr>
          </w:p>
        </w:tc>
      </w:tr>
      <w:tr w:rsidR="00D30DC6" w:rsidRPr="007C51B4" w14:paraId="469FAFC0" w14:textId="77777777" w:rsidTr="00EA623E">
        <w:trPr>
          <w:gridAfter w:val="1"/>
          <w:wAfter w:w="14" w:type="dxa"/>
          <w:cantSplit/>
        </w:trPr>
        <w:tc>
          <w:tcPr>
            <w:tcW w:w="6487" w:type="dxa"/>
          </w:tcPr>
          <w:p w14:paraId="6D4D65CD" w14:textId="77777777" w:rsidR="0083785F" w:rsidRPr="007C51B4" w:rsidRDefault="00C7287B" w:rsidP="001552F3">
            <w:pPr>
              <w:spacing w:line="280" w:lineRule="atLeast"/>
              <w:ind w:left="709" w:hanging="425"/>
              <w:rPr>
                <w:rFonts w:ascii="Arial Narrow" w:hAnsi="Arial Narrow"/>
                <w:i/>
                <w:iCs/>
                <w:sz w:val="22"/>
                <w:szCs w:val="22"/>
              </w:rPr>
            </w:pPr>
            <w:r w:rsidRPr="007C51B4">
              <w:rPr>
                <w:rFonts w:ascii="Arial Narrow" w:hAnsi="Arial Narrow"/>
                <w:b/>
                <w:i/>
                <w:iCs/>
                <w:sz w:val="22"/>
                <w:szCs w:val="24"/>
              </w:rPr>
              <w:t xml:space="preserve">Section </w:t>
            </w:r>
            <w:r w:rsidR="0008300D" w:rsidRPr="007C51B4">
              <w:rPr>
                <w:rFonts w:ascii="Arial Narrow" w:hAnsi="Arial Narrow"/>
                <w:b/>
                <w:i/>
                <w:iCs/>
                <w:sz w:val="22"/>
                <w:szCs w:val="24"/>
              </w:rPr>
              <w:t>1</w:t>
            </w:r>
            <w:r w:rsidRPr="007C51B4">
              <w:rPr>
                <w:rFonts w:ascii="Arial Narrow" w:hAnsi="Arial Narrow"/>
                <w:b/>
                <w:i/>
                <w:iCs/>
                <w:sz w:val="22"/>
                <w:szCs w:val="24"/>
              </w:rPr>
              <w:t xml:space="preserve"> - Financial m</w:t>
            </w:r>
            <w:r w:rsidR="0083785F" w:rsidRPr="007C51B4">
              <w:rPr>
                <w:rFonts w:ascii="Arial Narrow" w:hAnsi="Arial Narrow"/>
                <w:b/>
                <w:i/>
                <w:iCs/>
                <w:sz w:val="22"/>
                <w:szCs w:val="24"/>
              </w:rPr>
              <w:t>anagement</w:t>
            </w:r>
            <w:r w:rsidR="0008300D" w:rsidRPr="007C51B4">
              <w:rPr>
                <w:rFonts w:ascii="Arial Narrow" w:hAnsi="Arial Narrow"/>
                <w:b/>
                <w:i/>
                <w:iCs/>
                <w:sz w:val="22"/>
                <w:szCs w:val="24"/>
              </w:rPr>
              <w:t xml:space="preserve"> </w:t>
            </w:r>
          </w:p>
        </w:tc>
        <w:tc>
          <w:tcPr>
            <w:tcW w:w="1012" w:type="dxa"/>
          </w:tcPr>
          <w:p w14:paraId="4D4762A2" w14:textId="77777777" w:rsidR="0083785F" w:rsidRPr="007C51B4" w:rsidRDefault="0083785F" w:rsidP="001552F3">
            <w:pPr>
              <w:spacing w:line="280" w:lineRule="atLeast"/>
              <w:ind w:left="709" w:hanging="425"/>
              <w:jc w:val="center"/>
              <w:rPr>
                <w:rFonts w:ascii="Arial Narrow" w:hAnsi="Arial Narrow" w:cs="Arial"/>
              </w:rPr>
            </w:pPr>
          </w:p>
        </w:tc>
      </w:tr>
      <w:tr w:rsidR="00D30DC6" w:rsidRPr="007C51B4" w14:paraId="4B836B87" w14:textId="77777777" w:rsidTr="00EA623E">
        <w:trPr>
          <w:gridAfter w:val="1"/>
          <w:wAfter w:w="14" w:type="dxa"/>
          <w:cantSplit/>
        </w:trPr>
        <w:tc>
          <w:tcPr>
            <w:tcW w:w="6487" w:type="dxa"/>
          </w:tcPr>
          <w:p w14:paraId="77263CDA" w14:textId="77777777" w:rsidR="0083785F" w:rsidRPr="007C51B4" w:rsidRDefault="0008300D" w:rsidP="001552F3">
            <w:pPr>
              <w:spacing w:line="280" w:lineRule="atLeast"/>
              <w:ind w:left="709" w:hanging="425"/>
              <w:rPr>
                <w:rFonts w:ascii="Arial Narrow" w:hAnsi="Arial Narrow"/>
              </w:rPr>
            </w:pPr>
            <w:r w:rsidRPr="007C51B4">
              <w:rPr>
                <w:rFonts w:ascii="Arial Narrow" w:hAnsi="Arial Narrow"/>
                <w:sz w:val="22"/>
              </w:rPr>
              <w:t>1.</w:t>
            </w:r>
            <w:r w:rsidR="00C7287B" w:rsidRPr="007C51B4">
              <w:rPr>
                <w:rFonts w:ascii="Arial Narrow" w:hAnsi="Arial Narrow"/>
                <w:sz w:val="22"/>
              </w:rPr>
              <w:t>1</w:t>
            </w:r>
            <w:r w:rsidR="00C7287B" w:rsidRPr="007C51B4">
              <w:rPr>
                <w:rFonts w:ascii="Arial Narrow" w:hAnsi="Arial Narrow"/>
                <w:sz w:val="22"/>
              </w:rPr>
              <w:tab/>
            </w:r>
            <w:r w:rsidR="00AD43FF" w:rsidRPr="007C51B4">
              <w:rPr>
                <w:rFonts w:ascii="Arial Narrow" w:hAnsi="Arial Narrow"/>
                <w:sz w:val="22"/>
              </w:rPr>
              <w:t>Financial management</w:t>
            </w:r>
          </w:p>
        </w:tc>
        <w:tc>
          <w:tcPr>
            <w:tcW w:w="1012" w:type="dxa"/>
          </w:tcPr>
          <w:p w14:paraId="10F96AD0" w14:textId="77777777" w:rsidR="0083785F" w:rsidRPr="007C51B4" w:rsidRDefault="00780200" w:rsidP="001552F3">
            <w:pPr>
              <w:spacing w:line="280" w:lineRule="atLeast"/>
              <w:ind w:left="709" w:hanging="425"/>
              <w:jc w:val="center"/>
              <w:rPr>
                <w:rFonts w:ascii="Arial Narrow" w:hAnsi="Arial Narrow" w:cs="Arial"/>
              </w:rPr>
            </w:pPr>
            <w:r w:rsidRPr="007C51B4">
              <w:rPr>
                <w:rFonts w:ascii="Arial Narrow" w:hAnsi="Arial Narrow" w:cs="Arial"/>
              </w:rPr>
              <w:t>5</w:t>
            </w:r>
          </w:p>
        </w:tc>
      </w:tr>
      <w:tr w:rsidR="00D30DC6" w:rsidRPr="007C51B4" w14:paraId="3487CD2F" w14:textId="77777777" w:rsidTr="00EA623E">
        <w:trPr>
          <w:gridAfter w:val="1"/>
          <w:wAfter w:w="14" w:type="dxa"/>
          <w:cantSplit/>
        </w:trPr>
        <w:tc>
          <w:tcPr>
            <w:tcW w:w="6487" w:type="dxa"/>
          </w:tcPr>
          <w:p w14:paraId="0BC0FC34" w14:textId="77777777" w:rsidR="0083785F" w:rsidRPr="007C51B4" w:rsidRDefault="0008300D" w:rsidP="001552F3">
            <w:pPr>
              <w:spacing w:line="280" w:lineRule="atLeast"/>
              <w:ind w:left="709" w:hanging="425"/>
              <w:rPr>
                <w:rFonts w:ascii="Arial Narrow" w:hAnsi="Arial Narrow"/>
              </w:rPr>
            </w:pPr>
            <w:r w:rsidRPr="007C51B4">
              <w:rPr>
                <w:rFonts w:ascii="Arial Narrow" w:hAnsi="Arial Narrow"/>
                <w:sz w:val="22"/>
              </w:rPr>
              <w:t>1.</w:t>
            </w:r>
            <w:r w:rsidR="00AD43FF" w:rsidRPr="007C51B4">
              <w:rPr>
                <w:rFonts w:ascii="Arial Narrow" w:hAnsi="Arial Narrow"/>
                <w:sz w:val="22"/>
              </w:rPr>
              <w:t>2</w:t>
            </w:r>
            <w:r w:rsidR="00C7287B" w:rsidRPr="007C51B4">
              <w:rPr>
                <w:rFonts w:ascii="Arial Narrow" w:hAnsi="Arial Narrow"/>
                <w:sz w:val="22"/>
              </w:rPr>
              <w:tab/>
              <w:t>Financial m</w:t>
            </w:r>
            <w:r w:rsidR="0083785F" w:rsidRPr="007C51B4">
              <w:rPr>
                <w:rFonts w:ascii="Arial Narrow" w:hAnsi="Arial Narrow"/>
                <w:sz w:val="22"/>
              </w:rPr>
              <w:t xml:space="preserve">anagement </w:t>
            </w:r>
            <w:r w:rsidR="00C7287B" w:rsidRPr="007C51B4">
              <w:rPr>
                <w:rFonts w:ascii="Arial Narrow" w:hAnsi="Arial Narrow"/>
                <w:sz w:val="22"/>
              </w:rPr>
              <w:t>s</w:t>
            </w:r>
            <w:r w:rsidR="0083785F" w:rsidRPr="007C51B4">
              <w:rPr>
                <w:rFonts w:ascii="Arial Narrow" w:hAnsi="Arial Narrow"/>
                <w:sz w:val="22"/>
              </w:rPr>
              <w:t>tandards</w:t>
            </w:r>
          </w:p>
        </w:tc>
        <w:tc>
          <w:tcPr>
            <w:tcW w:w="1012" w:type="dxa"/>
          </w:tcPr>
          <w:p w14:paraId="0598086C" w14:textId="77777777" w:rsidR="0083785F" w:rsidRPr="007C51B4" w:rsidRDefault="00780200"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0</w:t>
            </w:r>
          </w:p>
        </w:tc>
      </w:tr>
      <w:tr w:rsidR="00D30DC6" w:rsidRPr="007C51B4" w14:paraId="7C0AB7D8" w14:textId="77777777" w:rsidTr="00EA623E">
        <w:trPr>
          <w:gridAfter w:val="1"/>
          <w:wAfter w:w="14" w:type="dxa"/>
          <w:cantSplit/>
        </w:trPr>
        <w:tc>
          <w:tcPr>
            <w:tcW w:w="6487" w:type="dxa"/>
          </w:tcPr>
          <w:p w14:paraId="58D75585" w14:textId="77777777" w:rsidR="0083785F" w:rsidRPr="007C51B4" w:rsidRDefault="0008300D" w:rsidP="001552F3">
            <w:pPr>
              <w:spacing w:line="280" w:lineRule="atLeast"/>
              <w:ind w:left="709" w:hanging="425"/>
              <w:rPr>
                <w:rFonts w:ascii="Arial Narrow" w:hAnsi="Arial Narrow"/>
              </w:rPr>
            </w:pPr>
            <w:r w:rsidRPr="007C51B4">
              <w:rPr>
                <w:rFonts w:ascii="Arial Narrow" w:hAnsi="Arial Narrow"/>
                <w:sz w:val="22"/>
              </w:rPr>
              <w:t>1.</w:t>
            </w:r>
            <w:r w:rsidR="00AD43FF" w:rsidRPr="007C51B4">
              <w:rPr>
                <w:rFonts w:ascii="Arial Narrow" w:hAnsi="Arial Narrow"/>
                <w:sz w:val="22"/>
              </w:rPr>
              <w:t>3</w:t>
            </w:r>
            <w:r w:rsidR="0083785F" w:rsidRPr="007C51B4">
              <w:rPr>
                <w:rFonts w:ascii="Arial Narrow" w:hAnsi="Arial Narrow"/>
                <w:sz w:val="22"/>
              </w:rPr>
              <w:tab/>
              <w:t xml:space="preserve">Accounting </w:t>
            </w:r>
            <w:r w:rsidR="00C7287B" w:rsidRPr="007C51B4">
              <w:rPr>
                <w:rFonts w:ascii="Arial Narrow" w:hAnsi="Arial Narrow"/>
                <w:sz w:val="22"/>
              </w:rPr>
              <w:t>r</w:t>
            </w:r>
            <w:r w:rsidR="0083785F" w:rsidRPr="007C51B4">
              <w:rPr>
                <w:rFonts w:ascii="Arial Narrow" w:hAnsi="Arial Narrow"/>
                <w:sz w:val="22"/>
              </w:rPr>
              <w:t xml:space="preserve">ecords and </w:t>
            </w:r>
            <w:r w:rsidR="00C7287B" w:rsidRPr="007C51B4">
              <w:rPr>
                <w:rFonts w:ascii="Arial Narrow" w:hAnsi="Arial Narrow"/>
                <w:sz w:val="22"/>
              </w:rPr>
              <w:t>r</w:t>
            </w:r>
            <w:r w:rsidR="0083785F" w:rsidRPr="007C51B4">
              <w:rPr>
                <w:rFonts w:ascii="Arial Narrow" w:hAnsi="Arial Narrow"/>
                <w:sz w:val="22"/>
              </w:rPr>
              <w:t>eturns</w:t>
            </w:r>
          </w:p>
        </w:tc>
        <w:tc>
          <w:tcPr>
            <w:tcW w:w="1012" w:type="dxa"/>
          </w:tcPr>
          <w:p w14:paraId="57F8BA2A" w14:textId="77777777" w:rsidR="0083785F" w:rsidRPr="007C51B4" w:rsidRDefault="00780200"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1</w:t>
            </w:r>
          </w:p>
        </w:tc>
      </w:tr>
      <w:tr w:rsidR="00D30DC6" w:rsidRPr="007C51B4" w14:paraId="5804791D" w14:textId="77777777" w:rsidTr="00EA623E">
        <w:trPr>
          <w:gridAfter w:val="1"/>
          <w:wAfter w:w="14" w:type="dxa"/>
          <w:cantSplit/>
        </w:trPr>
        <w:tc>
          <w:tcPr>
            <w:tcW w:w="6487" w:type="dxa"/>
          </w:tcPr>
          <w:p w14:paraId="423BCA76" w14:textId="77777777" w:rsidR="004928FB" w:rsidRPr="007C51B4" w:rsidRDefault="0008300D" w:rsidP="001552F3">
            <w:pPr>
              <w:spacing w:line="280" w:lineRule="atLeast"/>
              <w:ind w:left="709" w:hanging="425"/>
              <w:rPr>
                <w:rFonts w:ascii="Arial Narrow" w:hAnsi="Arial Narrow"/>
              </w:rPr>
            </w:pPr>
            <w:r w:rsidRPr="007C51B4">
              <w:rPr>
                <w:rFonts w:ascii="Arial Narrow" w:hAnsi="Arial Narrow"/>
                <w:sz w:val="22"/>
              </w:rPr>
              <w:t>1.</w:t>
            </w:r>
            <w:r w:rsidR="00AD43FF" w:rsidRPr="007C51B4">
              <w:rPr>
                <w:rFonts w:ascii="Arial Narrow" w:hAnsi="Arial Narrow"/>
                <w:sz w:val="22"/>
              </w:rPr>
              <w:t>4</w:t>
            </w:r>
            <w:r w:rsidR="00C7287B" w:rsidRPr="007C51B4">
              <w:rPr>
                <w:rFonts w:ascii="Arial Narrow" w:hAnsi="Arial Narrow"/>
                <w:sz w:val="22"/>
              </w:rPr>
              <w:tab/>
              <w:t>The annual s</w:t>
            </w:r>
            <w:r w:rsidR="0083785F" w:rsidRPr="007C51B4">
              <w:rPr>
                <w:rFonts w:ascii="Arial Narrow" w:hAnsi="Arial Narrow"/>
                <w:sz w:val="22"/>
              </w:rPr>
              <w:t xml:space="preserve">tatement of </w:t>
            </w:r>
            <w:r w:rsidR="00C7287B" w:rsidRPr="007C51B4">
              <w:rPr>
                <w:rFonts w:ascii="Arial Narrow" w:hAnsi="Arial Narrow"/>
                <w:sz w:val="22"/>
              </w:rPr>
              <w:t>a</w:t>
            </w:r>
            <w:r w:rsidR="0083785F" w:rsidRPr="007C51B4">
              <w:rPr>
                <w:rFonts w:ascii="Arial Narrow" w:hAnsi="Arial Narrow"/>
                <w:sz w:val="22"/>
              </w:rPr>
              <w:t>ccounts</w:t>
            </w:r>
          </w:p>
        </w:tc>
        <w:tc>
          <w:tcPr>
            <w:tcW w:w="1012" w:type="dxa"/>
          </w:tcPr>
          <w:p w14:paraId="0AD2E76A" w14:textId="77777777" w:rsidR="0083785F" w:rsidRPr="007C51B4" w:rsidRDefault="00593201"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2</w:t>
            </w:r>
          </w:p>
        </w:tc>
      </w:tr>
      <w:tr w:rsidR="00D30DC6" w:rsidRPr="007C51B4" w14:paraId="516EAAB0" w14:textId="77777777" w:rsidTr="00EA623E">
        <w:trPr>
          <w:gridAfter w:val="1"/>
          <w:wAfter w:w="14" w:type="dxa"/>
          <w:cantSplit/>
        </w:trPr>
        <w:tc>
          <w:tcPr>
            <w:tcW w:w="6487" w:type="dxa"/>
          </w:tcPr>
          <w:p w14:paraId="3EA742CC" w14:textId="77777777" w:rsidR="001552F3" w:rsidRPr="007C51B4" w:rsidRDefault="001552F3" w:rsidP="001552F3">
            <w:pPr>
              <w:spacing w:line="280" w:lineRule="atLeast"/>
              <w:ind w:left="709" w:hanging="425"/>
              <w:rPr>
                <w:rFonts w:ascii="Arial Narrow" w:hAnsi="Arial Narrow"/>
                <w:b/>
                <w:i/>
                <w:szCs w:val="22"/>
              </w:rPr>
            </w:pPr>
          </w:p>
          <w:p w14:paraId="31BA7037" w14:textId="77777777" w:rsidR="0083785F" w:rsidRPr="007C51B4" w:rsidRDefault="0083785F" w:rsidP="001552F3">
            <w:pPr>
              <w:spacing w:line="280" w:lineRule="atLeast"/>
              <w:ind w:left="709" w:hanging="425"/>
              <w:rPr>
                <w:rFonts w:ascii="Arial Narrow" w:hAnsi="Arial Narrow"/>
              </w:rPr>
            </w:pPr>
            <w:r w:rsidRPr="007C51B4">
              <w:rPr>
                <w:rFonts w:ascii="Arial Narrow" w:hAnsi="Arial Narrow"/>
                <w:b/>
                <w:i/>
                <w:sz w:val="22"/>
                <w:szCs w:val="24"/>
              </w:rPr>
              <w:t>Section</w:t>
            </w:r>
            <w:r w:rsidR="0008300D" w:rsidRPr="007C51B4">
              <w:rPr>
                <w:rFonts w:ascii="Arial Narrow" w:hAnsi="Arial Narrow"/>
                <w:b/>
                <w:i/>
                <w:sz w:val="22"/>
                <w:szCs w:val="24"/>
              </w:rPr>
              <w:t xml:space="preserve"> 2</w:t>
            </w:r>
            <w:r w:rsidRPr="007C51B4">
              <w:rPr>
                <w:rFonts w:ascii="Arial Narrow" w:hAnsi="Arial Narrow"/>
                <w:b/>
                <w:i/>
                <w:sz w:val="22"/>
                <w:szCs w:val="24"/>
              </w:rPr>
              <w:t xml:space="preserve"> – Financial </w:t>
            </w:r>
            <w:r w:rsidR="00C7287B" w:rsidRPr="007C51B4">
              <w:rPr>
                <w:rFonts w:ascii="Arial Narrow" w:hAnsi="Arial Narrow"/>
                <w:b/>
                <w:i/>
                <w:sz w:val="22"/>
                <w:szCs w:val="24"/>
              </w:rPr>
              <w:t>planning</w:t>
            </w:r>
            <w:r w:rsidR="00C7287B" w:rsidRPr="007C51B4">
              <w:rPr>
                <w:rFonts w:ascii="Arial Narrow" w:hAnsi="Arial Narrow"/>
                <w:b/>
                <w:sz w:val="22"/>
                <w:szCs w:val="22"/>
              </w:rPr>
              <w:t xml:space="preserve"> </w:t>
            </w:r>
          </w:p>
        </w:tc>
        <w:tc>
          <w:tcPr>
            <w:tcW w:w="1012" w:type="dxa"/>
          </w:tcPr>
          <w:p w14:paraId="212402A6" w14:textId="77777777" w:rsidR="0083785F" w:rsidRPr="007C51B4" w:rsidRDefault="0083785F" w:rsidP="001552F3">
            <w:pPr>
              <w:spacing w:line="280" w:lineRule="atLeast"/>
              <w:ind w:left="709" w:hanging="425"/>
              <w:jc w:val="center"/>
              <w:rPr>
                <w:rFonts w:ascii="Arial Narrow" w:hAnsi="Arial Narrow" w:cs="Arial"/>
              </w:rPr>
            </w:pPr>
          </w:p>
          <w:p w14:paraId="586FBB3B" w14:textId="50FC40A7" w:rsidR="00103184" w:rsidRPr="007C51B4" w:rsidRDefault="00103184" w:rsidP="001552F3">
            <w:pPr>
              <w:spacing w:line="280" w:lineRule="atLeast"/>
              <w:ind w:left="709" w:hanging="425"/>
              <w:jc w:val="center"/>
              <w:rPr>
                <w:rFonts w:ascii="Arial Narrow" w:hAnsi="Arial Narrow" w:cs="Arial"/>
              </w:rPr>
            </w:pPr>
          </w:p>
        </w:tc>
      </w:tr>
      <w:tr w:rsidR="00D30DC6" w:rsidRPr="007C51B4" w14:paraId="45FEB154" w14:textId="77777777" w:rsidTr="00EA623E">
        <w:trPr>
          <w:gridAfter w:val="1"/>
          <w:wAfter w:w="14" w:type="dxa"/>
          <w:cantSplit/>
        </w:trPr>
        <w:tc>
          <w:tcPr>
            <w:tcW w:w="6487" w:type="dxa"/>
          </w:tcPr>
          <w:p w14:paraId="1D96FD21" w14:textId="77777777" w:rsidR="0083785F" w:rsidRPr="007C51B4" w:rsidRDefault="0083785F" w:rsidP="006D45A3">
            <w:pPr>
              <w:numPr>
                <w:ilvl w:val="1"/>
                <w:numId w:val="45"/>
              </w:numPr>
              <w:spacing w:line="280" w:lineRule="atLeast"/>
              <w:ind w:left="709" w:hanging="425"/>
              <w:rPr>
                <w:rFonts w:ascii="Arial Narrow" w:hAnsi="Arial Narrow"/>
                <w:sz w:val="22"/>
              </w:rPr>
            </w:pPr>
            <w:r w:rsidRPr="007C51B4">
              <w:rPr>
                <w:rFonts w:ascii="Arial Narrow" w:hAnsi="Arial Narrow"/>
                <w:sz w:val="22"/>
              </w:rPr>
              <w:t>Fi</w:t>
            </w:r>
            <w:r w:rsidR="00C7287B" w:rsidRPr="007C51B4">
              <w:rPr>
                <w:rFonts w:ascii="Arial Narrow" w:hAnsi="Arial Narrow"/>
                <w:sz w:val="22"/>
              </w:rPr>
              <w:t>nancial p</w:t>
            </w:r>
            <w:r w:rsidRPr="007C51B4">
              <w:rPr>
                <w:rFonts w:ascii="Arial Narrow" w:hAnsi="Arial Narrow"/>
                <w:sz w:val="22"/>
              </w:rPr>
              <w:t>lanning</w:t>
            </w:r>
          </w:p>
          <w:p w14:paraId="447990A3" w14:textId="77777777" w:rsidR="00177C76" w:rsidRPr="007C51B4" w:rsidRDefault="00177C76"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Medium term financial planning</w:t>
            </w:r>
          </w:p>
          <w:p w14:paraId="06AE9928" w14:textId="77777777" w:rsidR="002511A8" w:rsidRPr="007C51B4" w:rsidRDefault="00177C76" w:rsidP="00A53EE2">
            <w:pPr>
              <w:pStyle w:val="ListParagraph"/>
              <w:numPr>
                <w:ilvl w:val="0"/>
                <w:numId w:val="46"/>
              </w:numPr>
              <w:tabs>
                <w:tab w:val="clear" w:pos="720"/>
                <w:tab w:val="num" w:pos="1029"/>
              </w:tabs>
              <w:spacing w:line="280" w:lineRule="atLeast"/>
              <w:ind w:left="1029" w:hanging="283"/>
              <w:rPr>
                <w:rFonts w:ascii="Arial Narrow" w:hAnsi="Arial Narrow"/>
              </w:rPr>
            </w:pPr>
            <w:r w:rsidRPr="007C51B4">
              <w:rPr>
                <w:rFonts w:ascii="Arial Narrow" w:hAnsi="Arial Narrow"/>
              </w:rPr>
              <w:t>Annual revenue budget</w:t>
            </w:r>
          </w:p>
        </w:tc>
        <w:tc>
          <w:tcPr>
            <w:tcW w:w="1012" w:type="dxa"/>
          </w:tcPr>
          <w:p w14:paraId="73364222" w14:textId="7AD281D7" w:rsidR="0083785F" w:rsidRPr="007C51B4" w:rsidRDefault="00411953" w:rsidP="001552F3">
            <w:pPr>
              <w:spacing w:line="280" w:lineRule="atLeast"/>
              <w:ind w:left="709" w:hanging="425"/>
              <w:jc w:val="center"/>
              <w:rPr>
                <w:rFonts w:ascii="Arial Narrow" w:hAnsi="Arial Narrow" w:cs="Arial"/>
              </w:rPr>
            </w:pPr>
            <w:r w:rsidRPr="007C51B4">
              <w:rPr>
                <w:rFonts w:ascii="Arial Narrow" w:hAnsi="Arial Narrow" w:cs="Arial"/>
              </w:rPr>
              <w:t>13</w:t>
            </w:r>
          </w:p>
          <w:p w14:paraId="039411CF" w14:textId="77777777" w:rsidR="00593201" w:rsidRPr="007C51B4" w:rsidRDefault="00153201" w:rsidP="001552F3">
            <w:pPr>
              <w:spacing w:line="280" w:lineRule="atLeast"/>
              <w:ind w:left="709" w:hanging="425"/>
              <w:jc w:val="center"/>
              <w:rPr>
                <w:rFonts w:ascii="Arial Narrow" w:hAnsi="Arial Narrow" w:cs="Arial"/>
              </w:rPr>
            </w:pPr>
            <w:r w:rsidRPr="007C51B4">
              <w:rPr>
                <w:rFonts w:ascii="Arial Narrow" w:hAnsi="Arial Narrow" w:cs="Arial"/>
              </w:rPr>
              <w:t>13</w:t>
            </w:r>
          </w:p>
          <w:p w14:paraId="627BE4A0" w14:textId="77777777" w:rsidR="00593201" w:rsidRPr="007C51B4" w:rsidRDefault="00593201"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4</w:t>
            </w:r>
          </w:p>
        </w:tc>
      </w:tr>
      <w:tr w:rsidR="00D30DC6" w:rsidRPr="007C51B4" w14:paraId="5ED09D0E" w14:textId="77777777" w:rsidTr="00EA623E">
        <w:trPr>
          <w:gridAfter w:val="1"/>
          <w:wAfter w:w="14" w:type="dxa"/>
          <w:cantSplit/>
          <w:trHeight w:val="902"/>
        </w:trPr>
        <w:tc>
          <w:tcPr>
            <w:tcW w:w="6487" w:type="dxa"/>
          </w:tcPr>
          <w:p w14:paraId="56E5D03C" w14:textId="77777777" w:rsidR="008F57F6" w:rsidRPr="007C51B4" w:rsidRDefault="008F57F6" w:rsidP="006D45A3">
            <w:pPr>
              <w:numPr>
                <w:ilvl w:val="1"/>
                <w:numId w:val="45"/>
              </w:numPr>
              <w:spacing w:line="280" w:lineRule="atLeast"/>
              <w:ind w:left="709" w:hanging="425"/>
              <w:rPr>
                <w:rFonts w:ascii="Arial Narrow" w:hAnsi="Arial Narrow"/>
                <w:sz w:val="22"/>
              </w:rPr>
            </w:pPr>
            <w:r w:rsidRPr="007C51B4">
              <w:rPr>
                <w:rFonts w:ascii="Arial Narrow" w:hAnsi="Arial Narrow"/>
                <w:sz w:val="22"/>
              </w:rPr>
              <w:t>Budgetary control</w:t>
            </w:r>
          </w:p>
          <w:p w14:paraId="49727D24" w14:textId="77777777" w:rsidR="008F57F6" w:rsidRPr="007C51B4" w:rsidRDefault="008F57F6"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Revenue monitoring</w:t>
            </w:r>
          </w:p>
          <w:p w14:paraId="4837A4C5" w14:textId="281CFD8A" w:rsidR="008F57F6" w:rsidRPr="007C51B4" w:rsidRDefault="008F57F6" w:rsidP="006D45A3">
            <w:pPr>
              <w:numPr>
                <w:ilvl w:val="0"/>
                <w:numId w:val="46"/>
              </w:numPr>
              <w:tabs>
                <w:tab w:val="clear" w:pos="720"/>
                <w:tab w:val="num" w:pos="993"/>
              </w:tabs>
              <w:spacing w:line="280" w:lineRule="atLeast"/>
              <w:ind w:left="709" w:firstLine="0"/>
              <w:rPr>
                <w:rFonts w:ascii="Arial Narrow" w:hAnsi="Arial Narrow"/>
                <w:sz w:val="22"/>
              </w:rPr>
            </w:pPr>
            <w:r w:rsidRPr="007C51B4">
              <w:rPr>
                <w:rFonts w:ascii="Arial Narrow" w:hAnsi="Arial Narrow"/>
              </w:rPr>
              <w:t>Virement</w:t>
            </w:r>
            <w:r w:rsidR="00515764" w:rsidRPr="007C51B4">
              <w:rPr>
                <w:rFonts w:ascii="Arial Narrow" w:hAnsi="Arial Narrow"/>
              </w:rPr>
              <w:t xml:space="preserve">/ Budget </w:t>
            </w:r>
            <w:r w:rsidR="00BA4BA6" w:rsidRPr="007C51B4">
              <w:rPr>
                <w:rFonts w:ascii="Arial Narrow" w:hAnsi="Arial Narrow"/>
              </w:rPr>
              <w:t>transfer</w:t>
            </w:r>
          </w:p>
        </w:tc>
        <w:tc>
          <w:tcPr>
            <w:tcW w:w="1012" w:type="dxa"/>
          </w:tcPr>
          <w:p w14:paraId="19B8F97A" w14:textId="7365C85A" w:rsidR="008F57F6" w:rsidRPr="007C51B4" w:rsidRDefault="00041E05" w:rsidP="001552F3">
            <w:pPr>
              <w:spacing w:line="280" w:lineRule="atLeast"/>
              <w:ind w:left="709" w:hanging="425"/>
              <w:jc w:val="center"/>
              <w:rPr>
                <w:rFonts w:ascii="Arial Narrow" w:hAnsi="Arial Narrow" w:cs="Arial"/>
              </w:rPr>
            </w:pPr>
            <w:r w:rsidRPr="007C51B4">
              <w:rPr>
                <w:rFonts w:ascii="Arial Narrow" w:hAnsi="Arial Narrow" w:cs="Arial"/>
              </w:rPr>
              <w:t>16</w:t>
            </w:r>
          </w:p>
          <w:p w14:paraId="684783FA" w14:textId="77777777" w:rsidR="008F57F6" w:rsidRPr="007C51B4" w:rsidRDefault="008F57F6"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6</w:t>
            </w:r>
          </w:p>
          <w:p w14:paraId="1A9EF2AD" w14:textId="77777777" w:rsidR="008F57F6" w:rsidRPr="007C51B4" w:rsidRDefault="008F57F6" w:rsidP="001552F3">
            <w:pPr>
              <w:spacing w:line="280" w:lineRule="atLeast"/>
              <w:ind w:left="709" w:hanging="425"/>
              <w:jc w:val="center"/>
              <w:rPr>
                <w:rFonts w:ascii="Arial Narrow" w:hAnsi="Arial Narrow" w:cs="Arial"/>
              </w:rPr>
            </w:pPr>
            <w:r w:rsidRPr="007C51B4">
              <w:rPr>
                <w:rFonts w:ascii="Arial Narrow" w:hAnsi="Arial Narrow" w:cs="Arial"/>
              </w:rPr>
              <w:t>1</w:t>
            </w:r>
            <w:r w:rsidR="00153201" w:rsidRPr="007C51B4">
              <w:rPr>
                <w:rFonts w:ascii="Arial Narrow" w:hAnsi="Arial Narrow" w:cs="Arial"/>
              </w:rPr>
              <w:t>7</w:t>
            </w:r>
          </w:p>
        </w:tc>
      </w:tr>
      <w:tr w:rsidR="00D30DC6" w:rsidRPr="007C51B4" w14:paraId="3D8A01FE" w14:textId="77777777" w:rsidTr="00EA623E">
        <w:trPr>
          <w:gridAfter w:val="1"/>
          <w:wAfter w:w="14" w:type="dxa"/>
          <w:cantSplit/>
        </w:trPr>
        <w:tc>
          <w:tcPr>
            <w:tcW w:w="6487" w:type="dxa"/>
          </w:tcPr>
          <w:p w14:paraId="0426037F" w14:textId="3A0E8AD7" w:rsidR="00CE3960" w:rsidRPr="007C51B4" w:rsidRDefault="00AD43FF" w:rsidP="006D45A3">
            <w:pPr>
              <w:numPr>
                <w:ilvl w:val="1"/>
                <w:numId w:val="45"/>
              </w:numPr>
              <w:spacing w:line="280" w:lineRule="atLeast"/>
              <w:ind w:left="709" w:hanging="425"/>
              <w:rPr>
                <w:rFonts w:ascii="Arial Narrow" w:hAnsi="Arial Narrow"/>
                <w:sz w:val="22"/>
              </w:rPr>
            </w:pPr>
            <w:r w:rsidRPr="007C51B4">
              <w:rPr>
                <w:rFonts w:ascii="Arial Narrow" w:hAnsi="Arial Narrow"/>
                <w:sz w:val="22"/>
              </w:rPr>
              <w:t xml:space="preserve">Capital </w:t>
            </w:r>
            <w:r w:rsidR="00BA4BA6" w:rsidRPr="007C51B4">
              <w:rPr>
                <w:rFonts w:ascii="Arial Narrow" w:hAnsi="Arial Narrow"/>
                <w:sz w:val="22"/>
              </w:rPr>
              <w:t>p</w:t>
            </w:r>
            <w:r w:rsidRPr="007C51B4">
              <w:rPr>
                <w:rFonts w:ascii="Arial Narrow" w:hAnsi="Arial Narrow"/>
                <w:sz w:val="22"/>
              </w:rPr>
              <w:t>rogramme</w:t>
            </w:r>
          </w:p>
          <w:p w14:paraId="4160D7B5" w14:textId="7483D92F" w:rsidR="00CE3960" w:rsidRPr="007C51B4" w:rsidRDefault="00341ABE"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Medium term</w:t>
            </w:r>
            <w:r w:rsidR="00CE3960" w:rsidRPr="007C51B4">
              <w:rPr>
                <w:rFonts w:ascii="Arial Narrow" w:hAnsi="Arial Narrow"/>
              </w:rPr>
              <w:t xml:space="preserve"> capital programme</w:t>
            </w:r>
            <w:r w:rsidR="00E87CA5" w:rsidRPr="007C51B4">
              <w:rPr>
                <w:rFonts w:ascii="Arial Narrow" w:hAnsi="Arial Narrow"/>
              </w:rPr>
              <w:t xml:space="preserve"> (5 years)</w:t>
            </w:r>
          </w:p>
          <w:p w14:paraId="3B4019EA" w14:textId="7F975734" w:rsidR="00DB1C98" w:rsidRPr="007C51B4" w:rsidRDefault="00CE3960" w:rsidP="00DB1C98">
            <w:pPr>
              <w:numPr>
                <w:ilvl w:val="0"/>
                <w:numId w:val="46"/>
              </w:numPr>
              <w:tabs>
                <w:tab w:val="clear" w:pos="720"/>
                <w:tab w:val="num" w:pos="993"/>
              </w:tabs>
              <w:spacing w:line="280" w:lineRule="atLeast"/>
              <w:ind w:left="709" w:firstLine="0"/>
              <w:rPr>
                <w:rFonts w:ascii="Arial Narrow" w:hAnsi="Arial Narrow"/>
                <w:sz w:val="22"/>
              </w:rPr>
            </w:pPr>
            <w:r w:rsidRPr="007C51B4">
              <w:rPr>
                <w:rFonts w:ascii="Arial Narrow" w:hAnsi="Arial Narrow"/>
              </w:rPr>
              <w:t>Monitoring of capital expenditure</w:t>
            </w:r>
          </w:p>
        </w:tc>
        <w:tc>
          <w:tcPr>
            <w:tcW w:w="1012" w:type="dxa"/>
          </w:tcPr>
          <w:p w14:paraId="252EF3B6" w14:textId="5AF12110" w:rsidR="0083785F" w:rsidRPr="007C51B4" w:rsidRDefault="00B4645A" w:rsidP="001552F3">
            <w:pPr>
              <w:spacing w:line="280" w:lineRule="atLeast"/>
              <w:ind w:left="709" w:hanging="425"/>
              <w:jc w:val="center"/>
              <w:rPr>
                <w:rFonts w:ascii="Arial Narrow" w:hAnsi="Arial Narrow" w:cs="Arial"/>
              </w:rPr>
            </w:pPr>
            <w:r w:rsidRPr="007C51B4">
              <w:rPr>
                <w:rFonts w:ascii="Arial Narrow" w:hAnsi="Arial Narrow" w:cs="Arial"/>
              </w:rPr>
              <w:t>20</w:t>
            </w:r>
          </w:p>
          <w:p w14:paraId="15484E75" w14:textId="3ECDC36F" w:rsidR="00593201" w:rsidRPr="007C51B4" w:rsidRDefault="00B4645A" w:rsidP="001552F3">
            <w:pPr>
              <w:spacing w:line="280" w:lineRule="atLeast"/>
              <w:ind w:left="709" w:hanging="425"/>
              <w:jc w:val="center"/>
              <w:rPr>
                <w:rFonts w:ascii="Arial Narrow" w:hAnsi="Arial Narrow" w:cs="Arial"/>
              </w:rPr>
            </w:pPr>
            <w:r w:rsidRPr="007C51B4">
              <w:rPr>
                <w:rFonts w:ascii="Arial Narrow" w:hAnsi="Arial Narrow" w:cs="Arial"/>
              </w:rPr>
              <w:t>20</w:t>
            </w:r>
          </w:p>
          <w:p w14:paraId="11F6A0F8" w14:textId="76CF5C4D" w:rsidR="00593201" w:rsidRPr="007C51B4" w:rsidRDefault="00B4645A" w:rsidP="001552F3">
            <w:pPr>
              <w:spacing w:line="280" w:lineRule="atLeast"/>
              <w:ind w:left="709" w:hanging="425"/>
              <w:jc w:val="center"/>
              <w:rPr>
                <w:rFonts w:ascii="Arial Narrow" w:hAnsi="Arial Narrow" w:cs="Arial"/>
              </w:rPr>
            </w:pPr>
            <w:r w:rsidRPr="007C51B4">
              <w:rPr>
                <w:rFonts w:ascii="Arial Narrow" w:hAnsi="Arial Narrow" w:cs="Arial"/>
              </w:rPr>
              <w:t>21</w:t>
            </w:r>
          </w:p>
        </w:tc>
      </w:tr>
      <w:tr w:rsidR="00D30DC6" w:rsidRPr="007C51B4" w14:paraId="71E5BB6A" w14:textId="77777777" w:rsidTr="00EA623E">
        <w:trPr>
          <w:gridAfter w:val="1"/>
          <w:wAfter w:w="14" w:type="dxa"/>
          <w:cantSplit/>
        </w:trPr>
        <w:tc>
          <w:tcPr>
            <w:tcW w:w="6487" w:type="dxa"/>
          </w:tcPr>
          <w:p w14:paraId="727B3414" w14:textId="77777777" w:rsidR="001E7137" w:rsidRPr="007C51B4" w:rsidRDefault="0008300D" w:rsidP="001552F3">
            <w:pPr>
              <w:spacing w:line="280" w:lineRule="atLeast"/>
              <w:ind w:left="709" w:hanging="425"/>
              <w:rPr>
                <w:rFonts w:ascii="Arial Narrow" w:hAnsi="Arial Narrow"/>
              </w:rPr>
            </w:pPr>
            <w:r w:rsidRPr="007C51B4">
              <w:rPr>
                <w:rFonts w:ascii="Arial Narrow" w:hAnsi="Arial Narrow"/>
                <w:sz w:val="22"/>
              </w:rPr>
              <w:t>2.</w:t>
            </w:r>
            <w:r w:rsidR="00C7287B" w:rsidRPr="007C51B4">
              <w:rPr>
                <w:rFonts w:ascii="Arial Narrow" w:hAnsi="Arial Narrow"/>
                <w:sz w:val="22"/>
              </w:rPr>
              <w:t>4</w:t>
            </w:r>
            <w:r w:rsidR="00C7287B" w:rsidRPr="007C51B4">
              <w:rPr>
                <w:rFonts w:ascii="Arial Narrow" w:hAnsi="Arial Narrow"/>
                <w:sz w:val="22"/>
              </w:rPr>
              <w:tab/>
              <w:t>Maintenance of b</w:t>
            </w:r>
            <w:r w:rsidR="0083785F" w:rsidRPr="007C51B4">
              <w:rPr>
                <w:rFonts w:ascii="Arial Narrow" w:hAnsi="Arial Narrow"/>
                <w:sz w:val="22"/>
              </w:rPr>
              <w:t xml:space="preserve">alances and </w:t>
            </w:r>
            <w:r w:rsidR="00C7287B" w:rsidRPr="007C51B4">
              <w:rPr>
                <w:rFonts w:ascii="Arial Narrow" w:hAnsi="Arial Narrow"/>
                <w:sz w:val="22"/>
              </w:rPr>
              <w:t>r</w:t>
            </w:r>
            <w:r w:rsidR="0083785F" w:rsidRPr="007C51B4">
              <w:rPr>
                <w:rFonts w:ascii="Arial Narrow" w:hAnsi="Arial Narrow"/>
                <w:sz w:val="22"/>
              </w:rPr>
              <w:t>eserves</w:t>
            </w:r>
          </w:p>
        </w:tc>
        <w:tc>
          <w:tcPr>
            <w:tcW w:w="1012" w:type="dxa"/>
          </w:tcPr>
          <w:p w14:paraId="7B89D60D" w14:textId="1AE75184" w:rsidR="0083785F" w:rsidRPr="007C51B4" w:rsidRDefault="00B4645A" w:rsidP="001552F3">
            <w:pPr>
              <w:spacing w:line="280" w:lineRule="atLeast"/>
              <w:ind w:left="709" w:hanging="425"/>
              <w:jc w:val="center"/>
              <w:rPr>
                <w:rFonts w:ascii="Arial Narrow" w:hAnsi="Arial Narrow" w:cs="Arial"/>
              </w:rPr>
            </w:pPr>
            <w:r w:rsidRPr="007C51B4">
              <w:rPr>
                <w:rFonts w:ascii="Arial Narrow" w:hAnsi="Arial Narrow" w:cs="Arial"/>
              </w:rPr>
              <w:t>22</w:t>
            </w:r>
          </w:p>
        </w:tc>
      </w:tr>
      <w:tr w:rsidR="00D30DC6" w:rsidRPr="007C51B4" w14:paraId="64B19CF0" w14:textId="77777777" w:rsidTr="00EA623E">
        <w:trPr>
          <w:gridAfter w:val="1"/>
          <w:wAfter w:w="14" w:type="dxa"/>
          <w:cantSplit/>
        </w:trPr>
        <w:tc>
          <w:tcPr>
            <w:tcW w:w="6487" w:type="dxa"/>
          </w:tcPr>
          <w:p w14:paraId="1553B3BE" w14:textId="77777777" w:rsidR="001552F3" w:rsidRPr="007C51B4" w:rsidRDefault="001552F3" w:rsidP="001552F3">
            <w:pPr>
              <w:spacing w:line="280" w:lineRule="atLeast"/>
              <w:ind w:left="709" w:hanging="425"/>
              <w:rPr>
                <w:rFonts w:ascii="Arial Narrow" w:hAnsi="Arial Narrow"/>
                <w:b/>
                <w:i/>
                <w:szCs w:val="22"/>
              </w:rPr>
            </w:pPr>
          </w:p>
          <w:p w14:paraId="47233898" w14:textId="77777777" w:rsidR="0083785F" w:rsidRPr="007C51B4" w:rsidRDefault="0083785F" w:rsidP="001552F3">
            <w:pPr>
              <w:spacing w:line="280" w:lineRule="atLeast"/>
              <w:ind w:left="709" w:hanging="425"/>
              <w:rPr>
                <w:rFonts w:ascii="Arial Narrow" w:hAnsi="Arial Narrow"/>
                <w:b/>
                <w:i/>
                <w:sz w:val="22"/>
                <w:szCs w:val="22"/>
              </w:rPr>
            </w:pPr>
            <w:r w:rsidRPr="007C51B4">
              <w:rPr>
                <w:rFonts w:ascii="Arial Narrow" w:hAnsi="Arial Narrow"/>
                <w:b/>
                <w:i/>
                <w:sz w:val="22"/>
                <w:szCs w:val="24"/>
              </w:rPr>
              <w:t xml:space="preserve">Section </w:t>
            </w:r>
            <w:r w:rsidR="0008300D" w:rsidRPr="007C51B4">
              <w:rPr>
                <w:rFonts w:ascii="Arial Narrow" w:hAnsi="Arial Narrow"/>
                <w:b/>
                <w:i/>
                <w:sz w:val="22"/>
                <w:szCs w:val="24"/>
              </w:rPr>
              <w:t>3</w:t>
            </w:r>
            <w:r w:rsidRPr="007C51B4">
              <w:rPr>
                <w:rFonts w:ascii="Arial Narrow" w:hAnsi="Arial Narrow"/>
                <w:b/>
                <w:i/>
                <w:sz w:val="22"/>
                <w:szCs w:val="24"/>
              </w:rPr>
              <w:t xml:space="preserve"> – Management of </w:t>
            </w:r>
            <w:r w:rsidR="00C7287B" w:rsidRPr="007C51B4">
              <w:rPr>
                <w:rFonts w:ascii="Arial Narrow" w:hAnsi="Arial Narrow"/>
                <w:b/>
                <w:i/>
                <w:sz w:val="22"/>
                <w:szCs w:val="24"/>
              </w:rPr>
              <w:t>r</w:t>
            </w:r>
            <w:r w:rsidRPr="007C51B4">
              <w:rPr>
                <w:rFonts w:ascii="Arial Narrow" w:hAnsi="Arial Narrow"/>
                <w:b/>
                <w:i/>
                <w:sz w:val="22"/>
                <w:szCs w:val="24"/>
              </w:rPr>
              <w:t>isk and</w:t>
            </w:r>
            <w:r w:rsidR="00C7287B" w:rsidRPr="007C51B4">
              <w:rPr>
                <w:rFonts w:ascii="Arial Narrow" w:hAnsi="Arial Narrow"/>
                <w:b/>
                <w:i/>
                <w:sz w:val="22"/>
                <w:szCs w:val="24"/>
              </w:rPr>
              <w:t xml:space="preserve"> r</w:t>
            </w:r>
            <w:r w:rsidRPr="007C51B4">
              <w:rPr>
                <w:rFonts w:ascii="Arial Narrow" w:hAnsi="Arial Narrow"/>
                <w:b/>
                <w:i/>
                <w:sz w:val="22"/>
                <w:szCs w:val="24"/>
              </w:rPr>
              <w:t>esources</w:t>
            </w:r>
          </w:p>
        </w:tc>
        <w:tc>
          <w:tcPr>
            <w:tcW w:w="1012" w:type="dxa"/>
          </w:tcPr>
          <w:p w14:paraId="3775F5D2" w14:textId="77777777" w:rsidR="0083785F" w:rsidRPr="007C51B4" w:rsidRDefault="0083785F" w:rsidP="001552F3">
            <w:pPr>
              <w:spacing w:line="280" w:lineRule="atLeast"/>
              <w:ind w:left="709" w:hanging="425"/>
              <w:jc w:val="center"/>
              <w:rPr>
                <w:rFonts w:ascii="Arial Narrow" w:hAnsi="Arial Narrow" w:cs="Arial"/>
              </w:rPr>
            </w:pPr>
          </w:p>
          <w:p w14:paraId="2D3EFE61" w14:textId="26B920B0" w:rsidR="00875EC7" w:rsidRPr="007C51B4" w:rsidRDefault="00875EC7" w:rsidP="001552F3">
            <w:pPr>
              <w:spacing w:line="280" w:lineRule="atLeast"/>
              <w:ind w:left="709" w:hanging="425"/>
              <w:jc w:val="center"/>
              <w:rPr>
                <w:rFonts w:ascii="Arial Narrow" w:hAnsi="Arial Narrow" w:cs="Arial"/>
              </w:rPr>
            </w:pPr>
          </w:p>
        </w:tc>
      </w:tr>
      <w:tr w:rsidR="00D30DC6" w:rsidRPr="007C51B4" w14:paraId="4EEE6824" w14:textId="77777777" w:rsidTr="00EA623E">
        <w:trPr>
          <w:gridAfter w:val="1"/>
          <w:wAfter w:w="14" w:type="dxa"/>
          <w:cantSplit/>
        </w:trPr>
        <w:tc>
          <w:tcPr>
            <w:tcW w:w="6487" w:type="dxa"/>
          </w:tcPr>
          <w:p w14:paraId="0CDE8AE4" w14:textId="77777777" w:rsidR="0083785F" w:rsidRPr="007C51B4" w:rsidRDefault="0008300D" w:rsidP="001552F3">
            <w:pPr>
              <w:spacing w:line="280" w:lineRule="atLeast"/>
              <w:ind w:left="709" w:hanging="425"/>
              <w:rPr>
                <w:rFonts w:ascii="Arial Narrow" w:hAnsi="Arial Narrow"/>
              </w:rPr>
            </w:pPr>
            <w:r w:rsidRPr="007C51B4">
              <w:rPr>
                <w:rFonts w:ascii="Arial Narrow" w:hAnsi="Arial Narrow"/>
                <w:sz w:val="22"/>
              </w:rPr>
              <w:t>3.</w:t>
            </w:r>
            <w:r w:rsidR="00C7287B" w:rsidRPr="007C51B4">
              <w:rPr>
                <w:rFonts w:ascii="Arial Narrow" w:hAnsi="Arial Narrow"/>
                <w:sz w:val="22"/>
              </w:rPr>
              <w:t>1</w:t>
            </w:r>
            <w:r w:rsidR="00C7287B" w:rsidRPr="007C51B4">
              <w:rPr>
                <w:rFonts w:ascii="Arial Narrow" w:hAnsi="Arial Narrow"/>
                <w:sz w:val="22"/>
              </w:rPr>
              <w:tab/>
              <w:t>Risk m</w:t>
            </w:r>
            <w:r w:rsidR="0083785F" w:rsidRPr="007C51B4">
              <w:rPr>
                <w:rFonts w:ascii="Arial Narrow" w:hAnsi="Arial Narrow"/>
                <w:sz w:val="22"/>
              </w:rPr>
              <w:t>anagement</w:t>
            </w:r>
            <w:r w:rsidR="001E7137" w:rsidRPr="007C51B4">
              <w:rPr>
                <w:rFonts w:ascii="Arial Narrow" w:hAnsi="Arial Narrow"/>
                <w:sz w:val="22"/>
              </w:rPr>
              <w:t xml:space="preserve"> &amp; business continuity</w:t>
            </w:r>
          </w:p>
        </w:tc>
        <w:tc>
          <w:tcPr>
            <w:tcW w:w="1012" w:type="dxa"/>
          </w:tcPr>
          <w:p w14:paraId="50830F4A" w14:textId="1CF3BD02" w:rsidR="0083785F" w:rsidRPr="007C51B4" w:rsidRDefault="00B4645A" w:rsidP="001552F3">
            <w:pPr>
              <w:spacing w:line="280" w:lineRule="atLeast"/>
              <w:ind w:left="709" w:hanging="425"/>
              <w:jc w:val="center"/>
              <w:rPr>
                <w:rFonts w:ascii="Arial Narrow" w:hAnsi="Arial Narrow" w:cs="Arial"/>
              </w:rPr>
            </w:pPr>
            <w:r w:rsidRPr="007C51B4">
              <w:rPr>
                <w:rFonts w:ascii="Arial Narrow" w:hAnsi="Arial Narrow" w:cs="Arial"/>
              </w:rPr>
              <w:t>23</w:t>
            </w:r>
          </w:p>
        </w:tc>
      </w:tr>
      <w:tr w:rsidR="00D30DC6" w:rsidRPr="007C51B4" w14:paraId="3ECF322D" w14:textId="77777777" w:rsidTr="00EA623E">
        <w:trPr>
          <w:gridAfter w:val="1"/>
          <w:wAfter w:w="14" w:type="dxa"/>
          <w:cantSplit/>
        </w:trPr>
        <w:tc>
          <w:tcPr>
            <w:tcW w:w="6487" w:type="dxa"/>
          </w:tcPr>
          <w:p w14:paraId="2B1E1A40" w14:textId="77777777" w:rsidR="0083785F" w:rsidRPr="007C51B4" w:rsidRDefault="0008300D" w:rsidP="001552F3">
            <w:pPr>
              <w:spacing w:line="280" w:lineRule="atLeast"/>
              <w:ind w:left="709" w:hanging="425"/>
              <w:rPr>
                <w:rFonts w:ascii="Arial Narrow" w:hAnsi="Arial Narrow"/>
              </w:rPr>
            </w:pPr>
            <w:r w:rsidRPr="007C51B4">
              <w:rPr>
                <w:rFonts w:ascii="Arial Narrow" w:hAnsi="Arial Narrow"/>
                <w:sz w:val="22"/>
              </w:rPr>
              <w:t>3</w:t>
            </w:r>
            <w:r w:rsidR="00A164F9" w:rsidRPr="007C51B4">
              <w:rPr>
                <w:rFonts w:ascii="Arial Narrow" w:hAnsi="Arial Narrow"/>
                <w:sz w:val="22"/>
              </w:rPr>
              <w:t>.</w:t>
            </w:r>
            <w:r w:rsidR="0083785F" w:rsidRPr="007C51B4">
              <w:rPr>
                <w:rFonts w:ascii="Arial Narrow" w:hAnsi="Arial Narrow"/>
                <w:sz w:val="22"/>
              </w:rPr>
              <w:t>2</w:t>
            </w:r>
            <w:r w:rsidR="0083785F" w:rsidRPr="007C51B4">
              <w:rPr>
                <w:rFonts w:ascii="Arial Narrow" w:hAnsi="Arial Narrow"/>
                <w:sz w:val="22"/>
              </w:rPr>
              <w:tab/>
              <w:t xml:space="preserve">Internal </w:t>
            </w:r>
            <w:r w:rsidR="00C7287B" w:rsidRPr="007C51B4">
              <w:rPr>
                <w:rFonts w:ascii="Arial Narrow" w:hAnsi="Arial Narrow"/>
                <w:sz w:val="22"/>
              </w:rPr>
              <w:t>c</w:t>
            </w:r>
            <w:r w:rsidR="0083785F" w:rsidRPr="007C51B4">
              <w:rPr>
                <w:rFonts w:ascii="Arial Narrow" w:hAnsi="Arial Narrow"/>
                <w:sz w:val="22"/>
              </w:rPr>
              <w:t>ontrol</w:t>
            </w:r>
            <w:r w:rsidR="00C22A31" w:rsidRPr="007C51B4">
              <w:rPr>
                <w:rFonts w:ascii="Arial Narrow" w:hAnsi="Arial Narrow"/>
                <w:sz w:val="22"/>
              </w:rPr>
              <w:t xml:space="preserve"> </w:t>
            </w:r>
            <w:r w:rsidR="0083785F" w:rsidRPr="007C51B4">
              <w:rPr>
                <w:rFonts w:ascii="Arial Narrow" w:hAnsi="Arial Narrow"/>
                <w:sz w:val="22"/>
              </w:rPr>
              <w:t>s</w:t>
            </w:r>
            <w:r w:rsidR="00C22A31" w:rsidRPr="007C51B4">
              <w:rPr>
                <w:rFonts w:ascii="Arial Narrow" w:hAnsi="Arial Narrow"/>
                <w:sz w:val="22"/>
              </w:rPr>
              <w:t>ystem</w:t>
            </w:r>
          </w:p>
        </w:tc>
        <w:tc>
          <w:tcPr>
            <w:tcW w:w="1012" w:type="dxa"/>
          </w:tcPr>
          <w:p w14:paraId="3CE1D5AD" w14:textId="0E59DA32"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25</w:t>
            </w:r>
          </w:p>
        </w:tc>
      </w:tr>
      <w:tr w:rsidR="00D30DC6" w:rsidRPr="007C51B4" w14:paraId="02C05015" w14:textId="77777777" w:rsidTr="00EA623E">
        <w:trPr>
          <w:gridAfter w:val="1"/>
          <w:wAfter w:w="14" w:type="dxa"/>
          <w:cantSplit/>
        </w:trPr>
        <w:tc>
          <w:tcPr>
            <w:tcW w:w="6487" w:type="dxa"/>
          </w:tcPr>
          <w:p w14:paraId="2DC4CA81" w14:textId="77777777" w:rsidR="0083785F" w:rsidRPr="007C51B4" w:rsidRDefault="00C7287B" w:rsidP="006D45A3">
            <w:pPr>
              <w:numPr>
                <w:ilvl w:val="1"/>
                <w:numId w:val="47"/>
              </w:numPr>
              <w:spacing w:line="280" w:lineRule="atLeast"/>
              <w:ind w:left="709" w:hanging="425"/>
              <w:rPr>
                <w:rFonts w:ascii="Arial Narrow" w:hAnsi="Arial Narrow"/>
                <w:sz w:val="22"/>
              </w:rPr>
            </w:pPr>
            <w:r w:rsidRPr="007C51B4">
              <w:rPr>
                <w:rFonts w:ascii="Arial Narrow" w:hAnsi="Arial Narrow"/>
                <w:sz w:val="22"/>
              </w:rPr>
              <w:t>Audit r</w:t>
            </w:r>
            <w:r w:rsidR="0083785F" w:rsidRPr="007C51B4">
              <w:rPr>
                <w:rFonts w:ascii="Arial Narrow" w:hAnsi="Arial Narrow"/>
                <w:sz w:val="22"/>
              </w:rPr>
              <w:t>equirements</w:t>
            </w:r>
          </w:p>
          <w:p w14:paraId="71998EC0" w14:textId="77777777" w:rsidR="00142BAC" w:rsidRPr="007C51B4" w:rsidRDefault="00142BAC"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Internal audit</w:t>
            </w:r>
          </w:p>
          <w:p w14:paraId="2B065E6D" w14:textId="77777777" w:rsidR="00142BAC" w:rsidRPr="007C51B4" w:rsidRDefault="00142BAC"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External audit</w:t>
            </w:r>
          </w:p>
        </w:tc>
        <w:tc>
          <w:tcPr>
            <w:tcW w:w="1012" w:type="dxa"/>
          </w:tcPr>
          <w:p w14:paraId="2E614D0C" w14:textId="28145E79" w:rsidR="00142BAC"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26</w:t>
            </w:r>
          </w:p>
          <w:p w14:paraId="65D589D8" w14:textId="2DC8522F"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26</w:t>
            </w:r>
          </w:p>
          <w:p w14:paraId="4C15FE0F" w14:textId="6A369720" w:rsidR="00142BAC"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28</w:t>
            </w:r>
          </w:p>
        </w:tc>
      </w:tr>
      <w:tr w:rsidR="00D30DC6" w:rsidRPr="007C51B4" w14:paraId="12DB65E4" w14:textId="77777777" w:rsidTr="00EA623E">
        <w:trPr>
          <w:gridAfter w:val="1"/>
          <w:wAfter w:w="14" w:type="dxa"/>
          <w:cantSplit/>
        </w:trPr>
        <w:tc>
          <w:tcPr>
            <w:tcW w:w="6487" w:type="dxa"/>
          </w:tcPr>
          <w:p w14:paraId="26CCE5CF" w14:textId="77777777" w:rsidR="0083785F" w:rsidRPr="007C51B4" w:rsidRDefault="0083785F" w:rsidP="006D45A3">
            <w:pPr>
              <w:numPr>
                <w:ilvl w:val="1"/>
                <w:numId w:val="47"/>
              </w:numPr>
              <w:spacing w:line="280" w:lineRule="atLeast"/>
              <w:ind w:left="709" w:hanging="425"/>
              <w:rPr>
                <w:rFonts w:ascii="Arial Narrow" w:hAnsi="Arial Narrow"/>
                <w:sz w:val="22"/>
              </w:rPr>
            </w:pPr>
            <w:r w:rsidRPr="007C51B4">
              <w:rPr>
                <w:rFonts w:ascii="Arial Narrow" w:hAnsi="Arial Narrow"/>
                <w:sz w:val="22"/>
              </w:rPr>
              <w:t xml:space="preserve">Preventing </w:t>
            </w:r>
            <w:r w:rsidR="00C7287B" w:rsidRPr="007C51B4">
              <w:rPr>
                <w:rFonts w:ascii="Arial Narrow" w:hAnsi="Arial Narrow"/>
                <w:sz w:val="22"/>
              </w:rPr>
              <w:t>fraud and c</w:t>
            </w:r>
            <w:r w:rsidRPr="007C51B4">
              <w:rPr>
                <w:rFonts w:ascii="Arial Narrow" w:hAnsi="Arial Narrow"/>
                <w:sz w:val="22"/>
              </w:rPr>
              <w:t>orruption</w:t>
            </w:r>
          </w:p>
        </w:tc>
        <w:tc>
          <w:tcPr>
            <w:tcW w:w="1012" w:type="dxa"/>
          </w:tcPr>
          <w:p w14:paraId="1D99082D" w14:textId="6E67F858"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30</w:t>
            </w:r>
          </w:p>
        </w:tc>
      </w:tr>
      <w:tr w:rsidR="00D30DC6" w:rsidRPr="007C51B4" w14:paraId="0A0BA92E" w14:textId="77777777" w:rsidTr="00EA623E">
        <w:trPr>
          <w:gridAfter w:val="1"/>
          <w:wAfter w:w="14" w:type="dxa"/>
          <w:cantSplit/>
        </w:trPr>
        <w:tc>
          <w:tcPr>
            <w:tcW w:w="6487" w:type="dxa"/>
          </w:tcPr>
          <w:p w14:paraId="05E09082" w14:textId="77777777" w:rsidR="0083785F" w:rsidRPr="007C51B4" w:rsidRDefault="0083785F" w:rsidP="006D45A3">
            <w:pPr>
              <w:numPr>
                <w:ilvl w:val="1"/>
                <w:numId w:val="47"/>
              </w:numPr>
              <w:spacing w:line="280" w:lineRule="atLeast"/>
              <w:ind w:left="709" w:hanging="425"/>
              <w:rPr>
                <w:rFonts w:ascii="Arial Narrow" w:hAnsi="Arial Narrow"/>
                <w:sz w:val="22"/>
              </w:rPr>
            </w:pPr>
            <w:r w:rsidRPr="007C51B4">
              <w:rPr>
                <w:rFonts w:ascii="Arial Narrow" w:hAnsi="Arial Narrow"/>
                <w:sz w:val="22"/>
              </w:rPr>
              <w:t>Assets</w:t>
            </w:r>
          </w:p>
          <w:p w14:paraId="131472F1" w14:textId="77777777" w:rsidR="00142BAC" w:rsidRPr="007C51B4" w:rsidRDefault="00142BAC"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Security</w:t>
            </w:r>
          </w:p>
          <w:p w14:paraId="128A455F" w14:textId="77777777" w:rsidR="00142BAC" w:rsidRPr="007C51B4" w:rsidRDefault="00142BAC"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Valuation</w:t>
            </w:r>
          </w:p>
          <w:p w14:paraId="5D93FB5E" w14:textId="77777777" w:rsidR="00EF21FC" w:rsidRPr="007C51B4" w:rsidRDefault="00887FB9"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Stocks &amp; stores</w:t>
            </w:r>
          </w:p>
          <w:p w14:paraId="111F2549" w14:textId="77777777" w:rsidR="00142BAC" w:rsidRPr="007C51B4" w:rsidRDefault="00142BAC"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Intellectual property</w:t>
            </w:r>
          </w:p>
          <w:p w14:paraId="72E616B7" w14:textId="77777777" w:rsidR="00887FB9" w:rsidRPr="007C51B4" w:rsidRDefault="00887FB9"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Asset disposals</w:t>
            </w:r>
          </w:p>
        </w:tc>
        <w:tc>
          <w:tcPr>
            <w:tcW w:w="1012" w:type="dxa"/>
          </w:tcPr>
          <w:p w14:paraId="00026957" w14:textId="25AF2DF3" w:rsidR="00142BAC"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31</w:t>
            </w:r>
          </w:p>
          <w:p w14:paraId="778FCFA5" w14:textId="4C827EFF"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31</w:t>
            </w:r>
          </w:p>
          <w:p w14:paraId="631DF11D" w14:textId="7B30C761" w:rsidR="00142BAC"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32</w:t>
            </w:r>
          </w:p>
          <w:p w14:paraId="0EB7DD33" w14:textId="3E5B7401" w:rsidR="00887FB9"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32</w:t>
            </w:r>
          </w:p>
          <w:p w14:paraId="3EADA413" w14:textId="62C9D5DD" w:rsidR="00142BAC"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33</w:t>
            </w:r>
          </w:p>
          <w:p w14:paraId="267C4FBC" w14:textId="4D8FB84D" w:rsidR="00887FB9"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33</w:t>
            </w:r>
          </w:p>
        </w:tc>
      </w:tr>
      <w:tr w:rsidR="00D30DC6" w:rsidRPr="007C51B4" w14:paraId="180AA46A" w14:textId="77777777" w:rsidTr="00EA623E">
        <w:trPr>
          <w:gridAfter w:val="1"/>
          <w:wAfter w:w="14" w:type="dxa"/>
          <w:cantSplit/>
        </w:trPr>
        <w:tc>
          <w:tcPr>
            <w:tcW w:w="6487" w:type="dxa"/>
          </w:tcPr>
          <w:p w14:paraId="7C6600EE" w14:textId="77777777" w:rsidR="0083785F" w:rsidRPr="007C51B4" w:rsidRDefault="00C7287B" w:rsidP="006D45A3">
            <w:pPr>
              <w:numPr>
                <w:ilvl w:val="1"/>
                <w:numId w:val="47"/>
              </w:numPr>
              <w:spacing w:line="280" w:lineRule="atLeast"/>
              <w:ind w:left="709" w:hanging="425"/>
              <w:rPr>
                <w:rFonts w:ascii="Arial Narrow" w:hAnsi="Arial Narrow"/>
                <w:sz w:val="22"/>
              </w:rPr>
            </w:pPr>
            <w:r w:rsidRPr="007C51B4">
              <w:rPr>
                <w:rFonts w:ascii="Arial Narrow" w:hAnsi="Arial Narrow"/>
                <w:sz w:val="22"/>
              </w:rPr>
              <w:t>Treasury management and banking a</w:t>
            </w:r>
            <w:r w:rsidR="0083785F" w:rsidRPr="007C51B4">
              <w:rPr>
                <w:rFonts w:ascii="Arial Narrow" w:hAnsi="Arial Narrow"/>
                <w:sz w:val="22"/>
              </w:rPr>
              <w:t>rrangements</w:t>
            </w:r>
          </w:p>
          <w:p w14:paraId="703EA5A4" w14:textId="77777777" w:rsidR="008F57F6" w:rsidRPr="007C51B4" w:rsidRDefault="008F57F6"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Treasury management</w:t>
            </w:r>
          </w:p>
          <w:p w14:paraId="2E657619" w14:textId="77777777" w:rsidR="008F57F6" w:rsidRPr="007C51B4" w:rsidRDefault="008F57F6"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Banking arrangements</w:t>
            </w:r>
          </w:p>
          <w:p w14:paraId="1FD710EB" w14:textId="014EEEF8" w:rsidR="008F57F6" w:rsidRPr="007C51B4" w:rsidRDefault="008F57F6"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 xml:space="preserve">Imprest </w:t>
            </w:r>
            <w:r w:rsidR="005F42DF">
              <w:rPr>
                <w:rFonts w:ascii="Arial Narrow" w:hAnsi="Arial Narrow"/>
              </w:rPr>
              <w:t>a</w:t>
            </w:r>
            <w:r w:rsidRPr="007C51B4">
              <w:rPr>
                <w:rFonts w:ascii="Arial Narrow" w:hAnsi="Arial Narrow"/>
              </w:rPr>
              <w:t>ccounts / Petty cash</w:t>
            </w:r>
          </w:p>
          <w:p w14:paraId="057057C1" w14:textId="549F52B8" w:rsidR="001849F2" w:rsidRPr="007C51B4" w:rsidRDefault="001849F2"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 xml:space="preserve">Money </w:t>
            </w:r>
            <w:r w:rsidR="005F42DF">
              <w:rPr>
                <w:rFonts w:ascii="Arial Narrow" w:hAnsi="Arial Narrow"/>
              </w:rPr>
              <w:t>l</w:t>
            </w:r>
            <w:r w:rsidRPr="007C51B4">
              <w:rPr>
                <w:rFonts w:ascii="Arial Narrow" w:hAnsi="Arial Narrow"/>
              </w:rPr>
              <w:t>aundering</w:t>
            </w:r>
          </w:p>
        </w:tc>
        <w:tc>
          <w:tcPr>
            <w:tcW w:w="1012" w:type="dxa"/>
          </w:tcPr>
          <w:p w14:paraId="41E34335" w14:textId="1D9E4B19" w:rsidR="008F57F6"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35</w:t>
            </w:r>
          </w:p>
          <w:p w14:paraId="469615A8" w14:textId="798674E1"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35</w:t>
            </w:r>
          </w:p>
          <w:p w14:paraId="06C999DD" w14:textId="22BF72CA" w:rsidR="008F57F6"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36</w:t>
            </w:r>
          </w:p>
          <w:p w14:paraId="659BF89E" w14:textId="0878FF12" w:rsidR="008F57F6"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36</w:t>
            </w:r>
          </w:p>
          <w:p w14:paraId="7F205FDD" w14:textId="24DE11C9" w:rsidR="00544397"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37</w:t>
            </w:r>
          </w:p>
        </w:tc>
      </w:tr>
      <w:tr w:rsidR="00D30DC6" w:rsidRPr="007C51B4" w14:paraId="6FC016E1" w14:textId="77777777" w:rsidTr="00EA623E">
        <w:trPr>
          <w:gridAfter w:val="1"/>
          <w:wAfter w:w="14" w:type="dxa"/>
          <w:cantSplit/>
        </w:trPr>
        <w:tc>
          <w:tcPr>
            <w:tcW w:w="6487" w:type="dxa"/>
          </w:tcPr>
          <w:p w14:paraId="6B522530" w14:textId="77777777" w:rsidR="0083785F" w:rsidRPr="007C51B4" w:rsidRDefault="00A164F9" w:rsidP="001552F3">
            <w:pPr>
              <w:spacing w:line="280" w:lineRule="atLeast"/>
              <w:ind w:left="709" w:hanging="425"/>
              <w:rPr>
                <w:rFonts w:ascii="Arial Narrow" w:hAnsi="Arial Narrow"/>
              </w:rPr>
            </w:pPr>
            <w:r w:rsidRPr="007C51B4">
              <w:rPr>
                <w:rFonts w:ascii="Arial Narrow" w:hAnsi="Arial Narrow"/>
                <w:sz w:val="22"/>
              </w:rPr>
              <w:t>3.</w:t>
            </w:r>
            <w:r w:rsidR="0083785F" w:rsidRPr="007C51B4">
              <w:rPr>
                <w:rFonts w:ascii="Arial Narrow" w:hAnsi="Arial Narrow"/>
                <w:sz w:val="22"/>
              </w:rPr>
              <w:t>7</w:t>
            </w:r>
            <w:r w:rsidR="0083785F" w:rsidRPr="007C51B4">
              <w:rPr>
                <w:rFonts w:ascii="Arial Narrow" w:hAnsi="Arial Narrow"/>
                <w:sz w:val="22"/>
              </w:rPr>
              <w:tab/>
              <w:t>Staffing</w:t>
            </w:r>
          </w:p>
        </w:tc>
        <w:tc>
          <w:tcPr>
            <w:tcW w:w="1012" w:type="dxa"/>
          </w:tcPr>
          <w:p w14:paraId="4969827F" w14:textId="68FBFA38"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38</w:t>
            </w:r>
          </w:p>
        </w:tc>
      </w:tr>
      <w:tr w:rsidR="00D30DC6" w:rsidRPr="007C51B4" w14:paraId="01978971" w14:textId="77777777" w:rsidTr="00EA623E">
        <w:trPr>
          <w:gridAfter w:val="1"/>
          <w:wAfter w:w="14" w:type="dxa"/>
          <w:cantSplit/>
        </w:trPr>
        <w:tc>
          <w:tcPr>
            <w:tcW w:w="6487" w:type="dxa"/>
          </w:tcPr>
          <w:p w14:paraId="373AA04A" w14:textId="77777777" w:rsidR="004944CF" w:rsidRPr="007C51B4" w:rsidRDefault="004928FB" w:rsidP="001552F3">
            <w:pPr>
              <w:spacing w:line="280" w:lineRule="atLeast"/>
              <w:ind w:left="709" w:hanging="425"/>
              <w:rPr>
                <w:rFonts w:ascii="Arial Narrow" w:hAnsi="Arial Narrow"/>
                <w:sz w:val="22"/>
              </w:rPr>
            </w:pPr>
            <w:r w:rsidRPr="007C51B4">
              <w:rPr>
                <w:rFonts w:ascii="Arial Narrow" w:hAnsi="Arial Narrow"/>
                <w:sz w:val="22"/>
              </w:rPr>
              <w:t>3.</w:t>
            </w:r>
            <w:r w:rsidR="004944CF" w:rsidRPr="007C51B4">
              <w:rPr>
                <w:rFonts w:ascii="Arial Narrow" w:hAnsi="Arial Narrow"/>
                <w:sz w:val="22"/>
              </w:rPr>
              <w:t xml:space="preserve">8    Trust funds  </w:t>
            </w:r>
          </w:p>
        </w:tc>
        <w:tc>
          <w:tcPr>
            <w:tcW w:w="1012" w:type="dxa"/>
          </w:tcPr>
          <w:p w14:paraId="5F23F5BF" w14:textId="194274E1" w:rsidR="004944C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39</w:t>
            </w:r>
          </w:p>
        </w:tc>
      </w:tr>
      <w:tr w:rsidR="00D30DC6" w:rsidRPr="007C51B4" w14:paraId="48F19365" w14:textId="77777777" w:rsidTr="00EA623E">
        <w:trPr>
          <w:gridAfter w:val="1"/>
          <w:wAfter w:w="14" w:type="dxa"/>
          <w:cantSplit/>
        </w:trPr>
        <w:tc>
          <w:tcPr>
            <w:tcW w:w="6487" w:type="dxa"/>
          </w:tcPr>
          <w:p w14:paraId="1F735A4C" w14:textId="77777777" w:rsidR="0083785F" w:rsidRPr="007C51B4" w:rsidRDefault="004928FB" w:rsidP="001552F3">
            <w:pPr>
              <w:spacing w:line="280" w:lineRule="atLeast"/>
              <w:ind w:left="709" w:hanging="425"/>
              <w:rPr>
                <w:rFonts w:ascii="Arial Narrow" w:hAnsi="Arial Narrow"/>
                <w:sz w:val="22"/>
              </w:rPr>
            </w:pPr>
            <w:r w:rsidRPr="007C51B4">
              <w:rPr>
                <w:rFonts w:ascii="Arial Narrow" w:hAnsi="Arial Narrow"/>
                <w:sz w:val="22"/>
              </w:rPr>
              <w:t>3.</w:t>
            </w:r>
            <w:r w:rsidR="004944CF" w:rsidRPr="007C51B4">
              <w:rPr>
                <w:rFonts w:ascii="Arial Narrow" w:hAnsi="Arial Narrow"/>
                <w:sz w:val="22"/>
              </w:rPr>
              <w:t>9</w:t>
            </w:r>
            <w:r w:rsidR="0083785F" w:rsidRPr="007C51B4">
              <w:rPr>
                <w:rFonts w:ascii="Arial Narrow" w:hAnsi="Arial Narrow"/>
                <w:sz w:val="22"/>
              </w:rPr>
              <w:tab/>
            </w:r>
            <w:r w:rsidR="00593201" w:rsidRPr="007C51B4">
              <w:rPr>
                <w:rFonts w:ascii="Arial Narrow" w:hAnsi="Arial Narrow"/>
                <w:sz w:val="22"/>
              </w:rPr>
              <w:t>Administration of evidential and non-evidential property</w:t>
            </w:r>
          </w:p>
          <w:p w14:paraId="2D805A7E" w14:textId="2AA1F622" w:rsidR="007A6957" w:rsidRPr="007C51B4" w:rsidRDefault="007A6957" w:rsidP="001552F3">
            <w:pPr>
              <w:spacing w:line="280" w:lineRule="atLeast"/>
              <w:ind w:left="709" w:hanging="425"/>
              <w:rPr>
                <w:rFonts w:ascii="Arial Narrow" w:hAnsi="Arial Narrow"/>
              </w:rPr>
            </w:pPr>
            <w:r w:rsidRPr="007C51B4">
              <w:rPr>
                <w:rFonts w:ascii="Arial Narrow" w:hAnsi="Arial Narrow"/>
                <w:sz w:val="22"/>
              </w:rPr>
              <w:t>3.10 Gifts, loans and sponsorship</w:t>
            </w:r>
          </w:p>
        </w:tc>
        <w:tc>
          <w:tcPr>
            <w:tcW w:w="1012" w:type="dxa"/>
          </w:tcPr>
          <w:p w14:paraId="2EBACB94" w14:textId="258AA58B" w:rsidR="0083785F"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40</w:t>
            </w:r>
          </w:p>
          <w:p w14:paraId="301C4E38" w14:textId="665ADD79" w:rsidR="007A6957"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41</w:t>
            </w:r>
          </w:p>
        </w:tc>
      </w:tr>
      <w:tr w:rsidR="00D30DC6" w:rsidRPr="007C51B4" w14:paraId="19B6ED2B" w14:textId="77777777" w:rsidTr="00EA623E">
        <w:tc>
          <w:tcPr>
            <w:tcW w:w="6487" w:type="dxa"/>
          </w:tcPr>
          <w:p w14:paraId="177B95D5" w14:textId="77777777" w:rsidR="00780200" w:rsidRPr="007C51B4" w:rsidRDefault="00780200" w:rsidP="001552F3">
            <w:pPr>
              <w:ind w:left="709" w:hanging="425"/>
            </w:pPr>
          </w:p>
          <w:p w14:paraId="72729FA2" w14:textId="592D8068" w:rsidR="002513E5" w:rsidRPr="007C51B4" w:rsidRDefault="002513E5" w:rsidP="0080737B">
            <w:pPr>
              <w:pStyle w:val="Heading1"/>
              <w:spacing w:line="280" w:lineRule="atLeast"/>
              <w:ind w:left="709" w:hanging="425"/>
              <w:rPr>
                <w:rFonts w:ascii="Arial Narrow" w:hAnsi="Arial Narrow"/>
              </w:rPr>
            </w:pPr>
            <w:r w:rsidRPr="007C51B4">
              <w:rPr>
                <w:rFonts w:ascii="Arial Narrow" w:hAnsi="Arial Narrow"/>
                <w:b/>
              </w:rPr>
              <w:lastRenderedPageBreak/>
              <w:t>Section 4 – Systems and procedures</w:t>
            </w:r>
          </w:p>
        </w:tc>
        <w:tc>
          <w:tcPr>
            <w:tcW w:w="1026" w:type="dxa"/>
            <w:gridSpan w:val="2"/>
          </w:tcPr>
          <w:p w14:paraId="3E2CA743" w14:textId="77777777" w:rsidR="002513E5" w:rsidRPr="007C51B4" w:rsidRDefault="002513E5" w:rsidP="001552F3">
            <w:pPr>
              <w:spacing w:line="280" w:lineRule="atLeast"/>
              <w:ind w:left="709" w:hanging="425"/>
              <w:jc w:val="center"/>
              <w:rPr>
                <w:rFonts w:ascii="Arial Narrow" w:hAnsi="Arial Narrow" w:cs="Arial"/>
              </w:rPr>
            </w:pPr>
          </w:p>
          <w:p w14:paraId="3262F753" w14:textId="41A409D8" w:rsidR="00544397" w:rsidRPr="007C51B4" w:rsidRDefault="00544397" w:rsidP="001552F3">
            <w:pPr>
              <w:spacing w:line="280" w:lineRule="atLeast"/>
              <w:ind w:left="709" w:hanging="425"/>
              <w:jc w:val="center"/>
              <w:rPr>
                <w:rFonts w:ascii="Arial Narrow" w:hAnsi="Arial Narrow" w:cs="Arial"/>
              </w:rPr>
            </w:pPr>
          </w:p>
        </w:tc>
      </w:tr>
      <w:tr w:rsidR="00D30DC6" w:rsidRPr="007C51B4" w14:paraId="3F352415" w14:textId="77777777" w:rsidTr="00EA623E">
        <w:tc>
          <w:tcPr>
            <w:tcW w:w="6487" w:type="dxa"/>
          </w:tcPr>
          <w:p w14:paraId="19B53F13" w14:textId="77777777" w:rsidR="002513E5" w:rsidRPr="007C51B4" w:rsidRDefault="002513E5" w:rsidP="001552F3">
            <w:pPr>
              <w:spacing w:line="280" w:lineRule="atLeast"/>
              <w:ind w:left="709" w:hanging="425"/>
              <w:rPr>
                <w:rFonts w:ascii="Arial Narrow" w:hAnsi="Arial Narrow"/>
              </w:rPr>
            </w:pPr>
            <w:r w:rsidRPr="007C51B4">
              <w:rPr>
                <w:rFonts w:ascii="Arial Narrow" w:hAnsi="Arial Narrow"/>
                <w:sz w:val="22"/>
              </w:rPr>
              <w:lastRenderedPageBreak/>
              <w:t>4.1</w:t>
            </w:r>
            <w:r w:rsidRPr="007C51B4">
              <w:rPr>
                <w:rFonts w:ascii="Arial Narrow" w:hAnsi="Arial Narrow"/>
                <w:sz w:val="22"/>
              </w:rPr>
              <w:tab/>
              <w:t>Introduction</w:t>
            </w:r>
          </w:p>
        </w:tc>
        <w:tc>
          <w:tcPr>
            <w:tcW w:w="1026" w:type="dxa"/>
            <w:gridSpan w:val="2"/>
          </w:tcPr>
          <w:p w14:paraId="59417512" w14:textId="67AD0F8F"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42</w:t>
            </w:r>
          </w:p>
        </w:tc>
      </w:tr>
      <w:tr w:rsidR="00D30DC6" w:rsidRPr="007C51B4" w14:paraId="7EF033EE" w14:textId="77777777" w:rsidTr="00EA623E">
        <w:tc>
          <w:tcPr>
            <w:tcW w:w="6487" w:type="dxa"/>
          </w:tcPr>
          <w:p w14:paraId="74B60CB9" w14:textId="77777777" w:rsidR="002513E5" w:rsidRPr="007C51B4" w:rsidRDefault="002513E5" w:rsidP="001552F3">
            <w:pPr>
              <w:spacing w:line="280" w:lineRule="atLeast"/>
              <w:ind w:left="709" w:hanging="425"/>
              <w:rPr>
                <w:rFonts w:ascii="Arial Narrow" w:hAnsi="Arial Narrow"/>
              </w:rPr>
            </w:pPr>
            <w:r w:rsidRPr="007C51B4">
              <w:rPr>
                <w:rFonts w:ascii="Arial Narrow" w:hAnsi="Arial Narrow"/>
                <w:sz w:val="22"/>
              </w:rPr>
              <w:t>4.2</w:t>
            </w:r>
            <w:r w:rsidRPr="007C51B4">
              <w:rPr>
                <w:rFonts w:ascii="Arial Narrow" w:hAnsi="Arial Narrow"/>
                <w:sz w:val="22"/>
              </w:rPr>
              <w:tab/>
              <w:t>Income</w:t>
            </w:r>
          </w:p>
        </w:tc>
        <w:tc>
          <w:tcPr>
            <w:tcW w:w="1026" w:type="dxa"/>
            <w:gridSpan w:val="2"/>
          </w:tcPr>
          <w:p w14:paraId="0712FFE9" w14:textId="6C7262A4"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43</w:t>
            </w:r>
          </w:p>
        </w:tc>
      </w:tr>
      <w:tr w:rsidR="00D30DC6" w:rsidRPr="007C51B4" w14:paraId="5FDA5542" w14:textId="77777777" w:rsidTr="00EA623E">
        <w:tc>
          <w:tcPr>
            <w:tcW w:w="6487" w:type="dxa"/>
          </w:tcPr>
          <w:p w14:paraId="60052AB1" w14:textId="77777777" w:rsidR="002513E5" w:rsidRPr="007C51B4" w:rsidRDefault="002513E5" w:rsidP="001552F3">
            <w:pPr>
              <w:spacing w:line="280" w:lineRule="atLeast"/>
              <w:ind w:left="709" w:hanging="425"/>
              <w:rPr>
                <w:rFonts w:ascii="Arial Narrow" w:hAnsi="Arial Narrow"/>
              </w:rPr>
            </w:pPr>
            <w:r w:rsidRPr="007C51B4">
              <w:rPr>
                <w:rFonts w:ascii="Arial Narrow" w:hAnsi="Arial Narrow"/>
                <w:sz w:val="22"/>
              </w:rPr>
              <w:t>4.3</w:t>
            </w:r>
            <w:r w:rsidRPr="007C51B4">
              <w:rPr>
                <w:rFonts w:ascii="Arial Narrow" w:hAnsi="Arial Narrow"/>
                <w:sz w:val="22"/>
              </w:rPr>
              <w:tab/>
              <w:t>Ordering and paying for work, goods and services</w:t>
            </w:r>
          </w:p>
        </w:tc>
        <w:tc>
          <w:tcPr>
            <w:tcW w:w="1026" w:type="dxa"/>
            <w:gridSpan w:val="2"/>
          </w:tcPr>
          <w:p w14:paraId="4143C49B" w14:textId="424A9DB6"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45</w:t>
            </w:r>
          </w:p>
        </w:tc>
      </w:tr>
      <w:tr w:rsidR="00D30DC6" w:rsidRPr="007C51B4" w14:paraId="3E4B27D4" w14:textId="77777777" w:rsidTr="00EA623E">
        <w:tc>
          <w:tcPr>
            <w:tcW w:w="6487" w:type="dxa"/>
          </w:tcPr>
          <w:p w14:paraId="5605B4D8" w14:textId="77777777" w:rsidR="002513E5" w:rsidRPr="007C51B4" w:rsidRDefault="002513E5" w:rsidP="001552F3">
            <w:pPr>
              <w:spacing w:line="280" w:lineRule="atLeast"/>
              <w:ind w:left="709" w:hanging="425"/>
              <w:rPr>
                <w:rFonts w:ascii="Arial Narrow" w:hAnsi="Arial Narrow"/>
              </w:rPr>
            </w:pPr>
            <w:r w:rsidRPr="007C51B4">
              <w:rPr>
                <w:rFonts w:ascii="Arial Narrow" w:hAnsi="Arial Narrow"/>
                <w:sz w:val="22"/>
              </w:rPr>
              <w:t>4.4</w:t>
            </w:r>
            <w:r w:rsidRPr="007C51B4">
              <w:rPr>
                <w:rFonts w:ascii="Arial Narrow" w:hAnsi="Arial Narrow"/>
                <w:sz w:val="22"/>
              </w:rPr>
              <w:tab/>
              <w:t xml:space="preserve">Payments to employees </w:t>
            </w:r>
          </w:p>
        </w:tc>
        <w:tc>
          <w:tcPr>
            <w:tcW w:w="1026" w:type="dxa"/>
            <w:gridSpan w:val="2"/>
          </w:tcPr>
          <w:p w14:paraId="33F7A394" w14:textId="356C7331"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w:t>
            </w:r>
            <w:r w:rsidR="00B35FC3">
              <w:rPr>
                <w:rFonts w:ascii="Arial Narrow" w:hAnsi="Arial Narrow" w:cs="Arial"/>
              </w:rPr>
              <w:t>7</w:t>
            </w:r>
          </w:p>
        </w:tc>
      </w:tr>
      <w:tr w:rsidR="00D30DC6" w:rsidRPr="007C51B4" w14:paraId="49B04EFC" w14:textId="77777777" w:rsidTr="00EA623E">
        <w:tc>
          <w:tcPr>
            <w:tcW w:w="6487" w:type="dxa"/>
          </w:tcPr>
          <w:p w14:paraId="6443B94B" w14:textId="77777777" w:rsidR="002513E5" w:rsidRPr="007C51B4" w:rsidRDefault="002513E5" w:rsidP="001552F3">
            <w:pPr>
              <w:spacing w:line="280" w:lineRule="atLeast"/>
              <w:ind w:left="709" w:hanging="425"/>
              <w:rPr>
                <w:rFonts w:ascii="Arial Narrow" w:hAnsi="Arial Narrow"/>
                <w:sz w:val="22"/>
              </w:rPr>
            </w:pPr>
            <w:r w:rsidRPr="007C51B4">
              <w:rPr>
                <w:rFonts w:ascii="Arial Narrow" w:hAnsi="Arial Narrow"/>
                <w:sz w:val="22"/>
              </w:rPr>
              <w:t>4.5</w:t>
            </w:r>
            <w:r w:rsidRPr="007C51B4">
              <w:rPr>
                <w:rFonts w:ascii="Arial Narrow" w:hAnsi="Arial Narrow"/>
                <w:sz w:val="22"/>
              </w:rPr>
              <w:tab/>
              <w:t>Taxation</w:t>
            </w:r>
          </w:p>
        </w:tc>
        <w:tc>
          <w:tcPr>
            <w:tcW w:w="1026" w:type="dxa"/>
            <w:gridSpan w:val="2"/>
          </w:tcPr>
          <w:p w14:paraId="152864D0" w14:textId="3DE8DE9E"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w:t>
            </w:r>
            <w:r w:rsidR="00B35FC3">
              <w:rPr>
                <w:rFonts w:ascii="Arial Narrow" w:hAnsi="Arial Narrow" w:cs="Arial"/>
              </w:rPr>
              <w:t>8</w:t>
            </w:r>
          </w:p>
        </w:tc>
      </w:tr>
      <w:tr w:rsidR="00D30DC6" w:rsidRPr="007C51B4" w14:paraId="45ECE66D" w14:textId="77777777" w:rsidTr="00EA623E">
        <w:tc>
          <w:tcPr>
            <w:tcW w:w="6487" w:type="dxa"/>
          </w:tcPr>
          <w:p w14:paraId="0BD30812" w14:textId="77777777" w:rsidR="002513E5" w:rsidRPr="007C51B4" w:rsidRDefault="002513E5" w:rsidP="001552F3">
            <w:pPr>
              <w:spacing w:line="280" w:lineRule="atLeast"/>
              <w:ind w:left="709" w:hanging="425"/>
              <w:rPr>
                <w:rFonts w:ascii="Arial Narrow" w:hAnsi="Arial Narrow"/>
                <w:sz w:val="22"/>
              </w:rPr>
            </w:pPr>
            <w:r w:rsidRPr="007C51B4">
              <w:rPr>
                <w:rFonts w:ascii="Arial Narrow" w:hAnsi="Arial Narrow"/>
                <w:sz w:val="22"/>
              </w:rPr>
              <w:t>4.6</w:t>
            </w:r>
            <w:r w:rsidRPr="007C51B4">
              <w:rPr>
                <w:rFonts w:ascii="Arial Narrow" w:hAnsi="Arial Narrow"/>
                <w:sz w:val="22"/>
              </w:rPr>
              <w:tab/>
              <w:t>Corporate credit cards</w:t>
            </w:r>
          </w:p>
        </w:tc>
        <w:tc>
          <w:tcPr>
            <w:tcW w:w="1026" w:type="dxa"/>
            <w:gridSpan w:val="2"/>
          </w:tcPr>
          <w:p w14:paraId="39E94AF2" w14:textId="0B6C627E" w:rsidR="002513E5" w:rsidRPr="007C51B4" w:rsidRDefault="00C26EFA" w:rsidP="001552F3">
            <w:pPr>
              <w:spacing w:line="280" w:lineRule="atLeast"/>
              <w:ind w:left="709" w:hanging="425"/>
              <w:jc w:val="center"/>
              <w:rPr>
                <w:rFonts w:ascii="Arial Narrow" w:hAnsi="Arial Narrow" w:cs="Arial"/>
              </w:rPr>
            </w:pPr>
            <w:r w:rsidRPr="007C51B4">
              <w:rPr>
                <w:rFonts w:ascii="Arial Narrow" w:hAnsi="Arial Narrow" w:cs="Arial"/>
              </w:rPr>
              <w:t>4</w:t>
            </w:r>
            <w:r w:rsidR="00B35FC3">
              <w:rPr>
                <w:rFonts w:ascii="Arial Narrow" w:hAnsi="Arial Narrow" w:cs="Arial"/>
              </w:rPr>
              <w:t>9</w:t>
            </w:r>
          </w:p>
        </w:tc>
      </w:tr>
      <w:tr w:rsidR="00D30DC6" w:rsidRPr="007C51B4" w14:paraId="58EE1DD5" w14:textId="77777777" w:rsidTr="00EA623E">
        <w:tc>
          <w:tcPr>
            <w:tcW w:w="6487" w:type="dxa"/>
          </w:tcPr>
          <w:p w14:paraId="2C50CC80" w14:textId="77777777" w:rsidR="002513E5" w:rsidRPr="007C51B4" w:rsidRDefault="00780200" w:rsidP="001552F3">
            <w:pPr>
              <w:spacing w:line="280" w:lineRule="atLeast"/>
              <w:ind w:left="709" w:hanging="425"/>
              <w:rPr>
                <w:rFonts w:ascii="Arial Narrow" w:hAnsi="Arial Narrow"/>
                <w:sz w:val="22"/>
                <w:szCs w:val="22"/>
              </w:rPr>
            </w:pPr>
            <w:r w:rsidRPr="007C51B4">
              <w:rPr>
                <w:rFonts w:ascii="Arial Narrow" w:hAnsi="Arial Narrow"/>
                <w:sz w:val="22"/>
                <w:szCs w:val="22"/>
              </w:rPr>
              <w:t>4.7</w:t>
            </w:r>
            <w:r w:rsidRPr="007C51B4">
              <w:rPr>
                <w:rFonts w:ascii="Arial Narrow" w:hAnsi="Arial Narrow"/>
                <w:sz w:val="22"/>
                <w:szCs w:val="22"/>
              </w:rPr>
              <w:tab/>
              <w:t>Ex-gratia payments</w:t>
            </w:r>
          </w:p>
        </w:tc>
        <w:tc>
          <w:tcPr>
            <w:tcW w:w="1026" w:type="dxa"/>
            <w:gridSpan w:val="2"/>
          </w:tcPr>
          <w:p w14:paraId="32C2095E" w14:textId="5359E8B3" w:rsidR="002513E5" w:rsidRPr="007C51B4" w:rsidRDefault="00A96C27" w:rsidP="00EA623E">
            <w:pPr>
              <w:spacing w:line="280" w:lineRule="atLeast"/>
              <w:ind w:left="709" w:hanging="425"/>
              <w:jc w:val="center"/>
              <w:rPr>
                <w:rFonts w:ascii="Arial Narrow" w:hAnsi="Arial Narrow" w:cs="Arial"/>
              </w:rPr>
            </w:pPr>
            <w:r>
              <w:rPr>
                <w:rFonts w:ascii="Arial Narrow" w:hAnsi="Arial Narrow" w:cs="Arial"/>
              </w:rPr>
              <w:t>5</w:t>
            </w:r>
            <w:r w:rsidR="00B35FC3">
              <w:rPr>
                <w:rFonts w:ascii="Arial Narrow" w:hAnsi="Arial Narrow" w:cs="Arial"/>
              </w:rPr>
              <w:t>0</w:t>
            </w:r>
          </w:p>
        </w:tc>
      </w:tr>
      <w:tr w:rsidR="00D30DC6" w:rsidRPr="007C51B4" w14:paraId="39A41DE3" w14:textId="77777777" w:rsidTr="00EA623E">
        <w:tc>
          <w:tcPr>
            <w:tcW w:w="6487" w:type="dxa"/>
          </w:tcPr>
          <w:p w14:paraId="41FB678B" w14:textId="77777777" w:rsidR="002513E5" w:rsidRPr="007C51B4" w:rsidRDefault="002513E5" w:rsidP="001552F3">
            <w:pPr>
              <w:spacing w:line="280" w:lineRule="atLeast"/>
              <w:ind w:left="709" w:hanging="425"/>
              <w:rPr>
                <w:rFonts w:ascii="Arial Narrow" w:hAnsi="Arial Narrow"/>
                <w:sz w:val="22"/>
                <w:szCs w:val="22"/>
              </w:rPr>
            </w:pPr>
          </w:p>
        </w:tc>
        <w:tc>
          <w:tcPr>
            <w:tcW w:w="1026" w:type="dxa"/>
            <w:gridSpan w:val="2"/>
          </w:tcPr>
          <w:p w14:paraId="64C0204D" w14:textId="77777777" w:rsidR="002513E5" w:rsidRPr="007C51B4" w:rsidRDefault="002513E5" w:rsidP="001552F3">
            <w:pPr>
              <w:spacing w:line="280" w:lineRule="atLeast"/>
              <w:ind w:left="709" w:hanging="425"/>
              <w:jc w:val="center"/>
              <w:rPr>
                <w:rFonts w:ascii="Arial Narrow" w:hAnsi="Arial Narrow" w:cs="Arial"/>
              </w:rPr>
            </w:pPr>
          </w:p>
        </w:tc>
      </w:tr>
      <w:tr w:rsidR="00D30DC6" w:rsidRPr="007C51B4" w14:paraId="7988D539" w14:textId="77777777" w:rsidTr="00EA623E">
        <w:tc>
          <w:tcPr>
            <w:tcW w:w="6487" w:type="dxa"/>
          </w:tcPr>
          <w:p w14:paraId="681B673A" w14:textId="3B40EBBA" w:rsidR="002513E5" w:rsidRPr="007C51B4" w:rsidRDefault="002513E5" w:rsidP="001552F3">
            <w:pPr>
              <w:pStyle w:val="Heading1"/>
              <w:spacing w:line="280" w:lineRule="atLeast"/>
              <w:ind w:left="709" w:hanging="425"/>
              <w:rPr>
                <w:rFonts w:ascii="Arial Narrow" w:hAnsi="Arial Narrow"/>
                <w:b/>
                <w:szCs w:val="22"/>
              </w:rPr>
            </w:pPr>
            <w:r w:rsidRPr="007C51B4">
              <w:rPr>
                <w:rFonts w:ascii="Arial Narrow" w:hAnsi="Arial Narrow"/>
                <w:b/>
                <w:szCs w:val="22"/>
              </w:rPr>
              <w:t xml:space="preserve">Section 5 – Contract </w:t>
            </w:r>
            <w:r w:rsidR="003538F9" w:rsidRPr="007C51B4">
              <w:rPr>
                <w:rFonts w:ascii="Arial Narrow" w:hAnsi="Arial Narrow"/>
                <w:b/>
                <w:szCs w:val="22"/>
              </w:rPr>
              <w:t>r</w:t>
            </w:r>
            <w:r w:rsidRPr="007C51B4">
              <w:rPr>
                <w:rFonts w:ascii="Arial Narrow" w:hAnsi="Arial Narrow"/>
                <w:b/>
                <w:szCs w:val="22"/>
              </w:rPr>
              <w:t>egulations</w:t>
            </w:r>
          </w:p>
        </w:tc>
        <w:tc>
          <w:tcPr>
            <w:tcW w:w="1026" w:type="dxa"/>
            <w:gridSpan w:val="2"/>
          </w:tcPr>
          <w:p w14:paraId="7E540D22" w14:textId="3EFB0875" w:rsidR="002513E5" w:rsidRPr="007C51B4" w:rsidRDefault="002513E5" w:rsidP="001552F3">
            <w:pPr>
              <w:spacing w:line="280" w:lineRule="atLeast"/>
              <w:ind w:left="709" w:hanging="425"/>
              <w:jc w:val="center"/>
              <w:rPr>
                <w:rFonts w:ascii="Arial Narrow" w:hAnsi="Arial Narrow" w:cs="Arial"/>
              </w:rPr>
            </w:pPr>
          </w:p>
        </w:tc>
      </w:tr>
      <w:tr w:rsidR="00D30DC6" w:rsidRPr="007C51B4" w14:paraId="44E14D0B" w14:textId="77777777" w:rsidTr="00EA623E">
        <w:tc>
          <w:tcPr>
            <w:tcW w:w="6487" w:type="dxa"/>
          </w:tcPr>
          <w:p w14:paraId="7F633014" w14:textId="77777777" w:rsidR="002513E5" w:rsidRPr="007C51B4" w:rsidRDefault="002513E5" w:rsidP="006D45A3">
            <w:pPr>
              <w:numPr>
                <w:ilvl w:val="0"/>
                <w:numId w:val="46"/>
              </w:numPr>
              <w:tabs>
                <w:tab w:val="clear" w:pos="720"/>
                <w:tab w:val="num" w:pos="993"/>
              </w:tabs>
              <w:spacing w:line="280" w:lineRule="atLeast"/>
              <w:ind w:left="709" w:firstLine="0"/>
              <w:rPr>
                <w:rFonts w:ascii="Arial Narrow" w:hAnsi="Arial Narrow"/>
                <w:sz w:val="22"/>
                <w:szCs w:val="22"/>
              </w:rPr>
            </w:pPr>
            <w:r w:rsidRPr="007C51B4">
              <w:rPr>
                <w:rFonts w:ascii="Arial Narrow" w:hAnsi="Arial Narrow"/>
                <w:sz w:val="22"/>
                <w:szCs w:val="22"/>
              </w:rPr>
              <w:t>What is a contract?</w:t>
            </w:r>
          </w:p>
          <w:p w14:paraId="1B387D2F" w14:textId="6A0FB1A4" w:rsidR="00AF0CF2" w:rsidRPr="007C51B4" w:rsidRDefault="00AF0CF2" w:rsidP="006D45A3">
            <w:pPr>
              <w:numPr>
                <w:ilvl w:val="0"/>
                <w:numId w:val="46"/>
              </w:numPr>
              <w:tabs>
                <w:tab w:val="clear" w:pos="720"/>
                <w:tab w:val="num" w:pos="993"/>
              </w:tabs>
              <w:spacing w:line="280" w:lineRule="atLeast"/>
              <w:ind w:left="709" w:firstLine="0"/>
              <w:rPr>
                <w:rFonts w:ascii="Arial Narrow" w:hAnsi="Arial Narrow"/>
                <w:sz w:val="22"/>
                <w:szCs w:val="22"/>
              </w:rPr>
            </w:pPr>
            <w:r w:rsidRPr="007C51B4">
              <w:rPr>
                <w:rFonts w:ascii="Arial Narrow" w:hAnsi="Arial Narrow"/>
                <w:sz w:val="22"/>
                <w:szCs w:val="22"/>
              </w:rPr>
              <w:t xml:space="preserve">7F </w:t>
            </w:r>
            <w:r w:rsidR="00C120B1" w:rsidRPr="007C51B4">
              <w:rPr>
                <w:rFonts w:ascii="Arial Narrow" w:hAnsi="Arial Narrow"/>
                <w:sz w:val="22"/>
                <w:szCs w:val="22"/>
              </w:rPr>
              <w:t>Commercial Services</w:t>
            </w:r>
          </w:p>
          <w:p w14:paraId="612728BF" w14:textId="77777777" w:rsidR="002513E5" w:rsidRPr="007C51B4" w:rsidRDefault="002513E5" w:rsidP="00AF0CF2">
            <w:pPr>
              <w:tabs>
                <w:tab w:val="left" w:pos="1276"/>
              </w:tabs>
              <w:spacing w:line="280" w:lineRule="atLeast"/>
              <w:ind w:left="709"/>
              <w:rPr>
                <w:sz w:val="22"/>
                <w:szCs w:val="22"/>
              </w:rPr>
            </w:pPr>
          </w:p>
        </w:tc>
        <w:tc>
          <w:tcPr>
            <w:tcW w:w="1026" w:type="dxa"/>
            <w:gridSpan w:val="2"/>
          </w:tcPr>
          <w:p w14:paraId="2D5F51D5" w14:textId="44A0211A"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2</w:t>
            </w:r>
          </w:p>
          <w:p w14:paraId="3CD32C99" w14:textId="4E22B6D0" w:rsidR="002513E5" w:rsidRPr="007C51B4" w:rsidRDefault="004A642A"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2</w:t>
            </w:r>
          </w:p>
          <w:p w14:paraId="0C62C9B8" w14:textId="77777777" w:rsidR="002513E5" w:rsidRPr="007C51B4" w:rsidRDefault="002513E5" w:rsidP="001552F3">
            <w:pPr>
              <w:spacing w:line="280" w:lineRule="atLeast"/>
              <w:ind w:left="709" w:hanging="425"/>
              <w:jc w:val="center"/>
              <w:rPr>
                <w:rFonts w:ascii="Arial Narrow" w:hAnsi="Arial Narrow" w:cs="Arial"/>
              </w:rPr>
            </w:pPr>
          </w:p>
        </w:tc>
      </w:tr>
      <w:tr w:rsidR="00D30DC6" w:rsidRPr="007C51B4" w14:paraId="5D442434" w14:textId="77777777" w:rsidTr="00EA623E">
        <w:tc>
          <w:tcPr>
            <w:tcW w:w="6487" w:type="dxa"/>
          </w:tcPr>
          <w:p w14:paraId="73D5BDBD" w14:textId="669BCCA9" w:rsidR="002513E5" w:rsidRPr="007C51B4" w:rsidRDefault="002513E5" w:rsidP="0080737B">
            <w:pPr>
              <w:pStyle w:val="Heading1"/>
              <w:spacing w:line="280" w:lineRule="atLeast"/>
              <w:ind w:left="709" w:hanging="425"/>
              <w:rPr>
                <w:rFonts w:ascii="Arial Narrow" w:hAnsi="Arial Narrow"/>
              </w:rPr>
            </w:pPr>
            <w:r w:rsidRPr="007C51B4">
              <w:rPr>
                <w:rFonts w:ascii="Arial Narrow" w:hAnsi="Arial Narrow"/>
                <w:b/>
              </w:rPr>
              <w:t>Section 6 - External arrangements</w:t>
            </w:r>
          </w:p>
        </w:tc>
        <w:tc>
          <w:tcPr>
            <w:tcW w:w="1026" w:type="dxa"/>
            <w:gridSpan w:val="2"/>
          </w:tcPr>
          <w:p w14:paraId="69DCF8DD" w14:textId="02074BB6" w:rsidR="002513E5" w:rsidRPr="007C51B4" w:rsidRDefault="002513E5" w:rsidP="001552F3">
            <w:pPr>
              <w:spacing w:line="280" w:lineRule="atLeast"/>
              <w:ind w:left="709" w:hanging="425"/>
              <w:jc w:val="center"/>
              <w:rPr>
                <w:rFonts w:ascii="Arial Narrow" w:hAnsi="Arial Narrow" w:cs="Arial"/>
              </w:rPr>
            </w:pPr>
          </w:p>
        </w:tc>
      </w:tr>
      <w:tr w:rsidR="00D30DC6" w:rsidRPr="007C51B4" w14:paraId="156743B7" w14:textId="77777777" w:rsidTr="00EA623E">
        <w:tc>
          <w:tcPr>
            <w:tcW w:w="6487" w:type="dxa"/>
          </w:tcPr>
          <w:p w14:paraId="1A2DCAA4" w14:textId="77777777" w:rsidR="002513E5" w:rsidRPr="007C51B4" w:rsidRDefault="002513E5" w:rsidP="001552F3">
            <w:pPr>
              <w:tabs>
                <w:tab w:val="left" w:pos="709"/>
              </w:tabs>
              <w:spacing w:line="280" w:lineRule="atLeast"/>
              <w:ind w:left="709" w:hanging="425"/>
              <w:rPr>
                <w:rFonts w:ascii="Arial Narrow" w:hAnsi="Arial Narrow"/>
                <w:sz w:val="22"/>
              </w:rPr>
            </w:pPr>
            <w:r w:rsidRPr="007C51B4">
              <w:rPr>
                <w:rFonts w:ascii="Arial Narrow" w:hAnsi="Arial Narrow"/>
                <w:sz w:val="22"/>
              </w:rPr>
              <w:t>6.1</w:t>
            </w:r>
            <w:r w:rsidRPr="007C51B4">
              <w:rPr>
                <w:rFonts w:ascii="Arial Narrow" w:hAnsi="Arial Narrow"/>
                <w:sz w:val="22"/>
              </w:rPr>
              <w:tab/>
              <w:t>Joint working arrangements</w:t>
            </w:r>
          </w:p>
          <w:p w14:paraId="69C3B0B2" w14:textId="77777777" w:rsidR="002513E5" w:rsidRPr="007C51B4" w:rsidRDefault="002513E5"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Partnerships</w:t>
            </w:r>
          </w:p>
          <w:p w14:paraId="135E8292" w14:textId="77777777" w:rsidR="002513E5" w:rsidRPr="007C51B4" w:rsidRDefault="002513E5"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Consortium arrangements</w:t>
            </w:r>
          </w:p>
          <w:p w14:paraId="2BC3CFB7" w14:textId="77777777" w:rsidR="002513E5" w:rsidRPr="007C51B4" w:rsidRDefault="002513E5" w:rsidP="006D45A3">
            <w:pPr>
              <w:numPr>
                <w:ilvl w:val="0"/>
                <w:numId w:val="46"/>
              </w:numPr>
              <w:tabs>
                <w:tab w:val="clear" w:pos="720"/>
                <w:tab w:val="num" w:pos="993"/>
              </w:tabs>
              <w:spacing w:line="280" w:lineRule="atLeast"/>
              <w:ind w:left="709" w:firstLine="0"/>
              <w:rPr>
                <w:rFonts w:ascii="Arial Narrow" w:hAnsi="Arial Narrow"/>
              </w:rPr>
            </w:pPr>
            <w:r w:rsidRPr="007C51B4">
              <w:rPr>
                <w:rFonts w:ascii="Arial Narrow" w:hAnsi="Arial Narrow"/>
              </w:rPr>
              <w:t>Collaboration</w:t>
            </w:r>
          </w:p>
        </w:tc>
        <w:tc>
          <w:tcPr>
            <w:tcW w:w="1026" w:type="dxa"/>
            <w:gridSpan w:val="2"/>
          </w:tcPr>
          <w:p w14:paraId="12046D8F" w14:textId="497F152C"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4</w:t>
            </w:r>
          </w:p>
          <w:p w14:paraId="4EEBC4C4" w14:textId="0633FB5D"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5</w:t>
            </w:r>
          </w:p>
          <w:p w14:paraId="45E8676C" w14:textId="6B34F019"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6</w:t>
            </w:r>
          </w:p>
          <w:p w14:paraId="7FD47A5D" w14:textId="3AA43F2B"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7</w:t>
            </w:r>
          </w:p>
        </w:tc>
      </w:tr>
      <w:tr w:rsidR="00D30DC6" w:rsidRPr="007C51B4" w14:paraId="54AE35FC" w14:textId="77777777" w:rsidTr="00EA623E">
        <w:tc>
          <w:tcPr>
            <w:tcW w:w="6487" w:type="dxa"/>
          </w:tcPr>
          <w:p w14:paraId="359D75C2" w14:textId="77777777" w:rsidR="002513E5" w:rsidRPr="007C51B4" w:rsidRDefault="002513E5" w:rsidP="001552F3">
            <w:pPr>
              <w:spacing w:line="280" w:lineRule="atLeast"/>
              <w:ind w:left="709" w:hanging="425"/>
              <w:rPr>
                <w:rFonts w:ascii="Arial Narrow" w:hAnsi="Arial Narrow"/>
              </w:rPr>
            </w:pPr>
            <w:r w:rsidRPr="007C51B4">
              <w:rPr>
                <w:rFonts w:ascii="Arial Narrow" w:hAnsi="Arial Narrow"/>
                <w:sz w:val="22"/>
              </w:rPr>
              <w:t>6.2</w:t>
            </w:r>
            <w:r w:rsidRPr="007C51B4">
              <w:rPr>
                <w:rFonts w:ascii="Arial Narrow" w:hAnsi="Arial Narrow"/>
                <w:sz w:val="22"/>
              </w:rPr>
              <w:tab/>
              <w:t>External funding</w:t>
            </w:r>
          </w:p>
        </w:tc>
        <w:tc>
          <w:tcPr>
            <w:tcW w:w="1026" w:type="dxa"/>
            <w:gridSpan w:val="2"/>
          </w:tcPr>
          <w:p w14:paraId="74BB68BE" w14:textId="1C95D839"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8</w:t>
            </w:r>
          </w:p>
        </w:tc>
      </w:tr>
      <w:tr w:rsidR="00D30DC6" w:rsidRPr="007C51B4" w14:paraId="342403E7" w14:textId="77777777" w:rsidTr="00EA623E">
        <w:tc>
          <w:tcPr>
            <w:tcW w:w="6487" w:type="dxa"/>
          </w:tcPr>
          <w:p w14:paraId="3A59F337" w14:textId="77777777" w:rsidR="002513E5" w:rsidRPr="007C51B4" w:rsidRDefault="002513E5" w:rsidP="001552F3">
            <w:pPr>
              <w:spacing w:line="280" w:lineRule="atLeast"/>
              <w:ind w:left="709" w:hanging="425"/>
              <w:rPr>
                <w:rFonts w:ascii="Arial Narrow" w:hAnsi="Arial Narrow"/>
                <w:sz w:val="22"/>
              </w:rPr>
            </w:pPr>
            <w:r w:rsidRPr="007C51B4">
              <w:rPr>
                <w:rFonts w:ascii="Arial Narrow" w:hAnsi="Arial Narrow"/>
                <w:sz w:val="22"/>
              </w:rPr>
              <w:t xml:space="preserve">6.3   Work for </w:t>
            </w:r>
            <w:r w:rsidR="008E6F14" w:rsidRPr="007C51B4">
              <w:rPr>
                <w:rFonts w:ascii="Arial Narrow" w:hAnsi="Arial Narrow"/>
                <w:sz w:val="22"/>
              </w:rPr>
              <w:t>external bodies</w:t>
            </w:r>
          </w:p>
          <w:p w14:paraId="27D469B0" w14:textId="77777777" w:rsidR="002513E5" w:rsidRPr="007C51B4" w:rsidRDefault="002513E5" w:rsidP="001552F3">
            <w:pPr>
              <w:spacing w:line="280" w:lineRule="atLeast"/>
              <w:ind w:left="709" w:hanging="425"/>
              <w:rPr>
                <w:rFonts w:ascii="Arial Narrow" w:hAnsi="Arial Narrow"/>
              </w:rPr>
            </w:pPr>
          </w:p>
        </w:tc>
        <w:tc>
          <w:tcPr>
            <w:tcW w:w="1026" w:type="dxa"/>
            <w:gridSpan w:val="2"/>
          </w:tcPr>
          <w:p w14:paraId="1AE73D36" w14:textId="55544145" w:rsidR="002513E5" w:rsidRPr="007C51B4" w:rsidRDefault="00EF1655" w:rsidP="001552F3">
            <w:pPr>
              <w:spacing w:line="280" w:lineRule="atLeast"/>
              <w:ind w:left="709" w:hanging="425"/>
              <w:jc w:val="center"/>
              <w:rPr>
                <w:rFonts w:ascii="Arial Narrow" w:hAnsi="Arial Narrow" w:cs="Arial"/>
              </w:rPr>
            </w:pPr>
            <w:r w:rsidRPr="007C51B4">
              <w:rPr>
                <w:rFonts w:ascii="Arial Narrow" w:hAnsi="Arial Narrow" w:cs="Arial"/>
              </w:rPr>
              <w:t>5</w:t>
            </w:r>
            <w:r w:rsidR="00A96C27">
              <w:rPr>
                <w:rFonts w:ascii="Arial Narrow" w:hAnsi="Arial Narrow" w:cs="Arial"/>
              </w:rPr>
              <w:t>9</w:t>
            </w:r>
          </w:p>
        </w:tc>
      </w:tr>
      <w:tr w:rsidR="00CE1598" w:rsidRPr="007C51B4" w14:paraId="5BA21D2F" w14:textId="77777777" w:rsidTr="00EA623E">
        <w:tc>
          <w:tcPr>
            <w:tcW w:w="6487" w:type="dxa"/>
          </w:tcPr>
          <w:p w14:paraId="4713D5CF" w14:textId="0B905B18" w:rsidR="00CE1598" w:rsidRPr="007C51B4" w:rsidRDefault="00CE1598" w:rsidP="00566823">
            <w:pPr>
              <w:pStyle w:val="Heading1"/>
              <w:spacing w:line="280" w:lineRule="atLeast"/>
              <w:ind w:left="709" w:hanging="425"/>
              <w:rPr>
                <w:rFonts w:ascii="Arial Narrow" w:hAnsi="Arial Narrow"/>
                <w:b/>
              </w:rPr>
            </w:pPr>
            <w:r w:rsidRPr="007C51B4">
              <w:rPr>
                <w:rFonts w:ascii="Arial Narrow" w:hAnsi="Arial Narrow"/>
                <w:b/>
              </w:rPr>
              <w:t xml:space="preserve">Section 7 </w:t>
            </w:r>
            <w:r w:rsidR="00566823" w:rsidRPr="007C51B4">
              <w:rPr>
                <w:rFonts w:ascii="Arial Narrow" w:hAnsi="Arial Narrow"/>
                <w:b/>
              </w:rPr>
              <w:t>–</w:t>
            </w:r>
            <w:r w:rsidRPr="007C51B4">
              <w:rPr>
                <w:rFonts w:ascii="Arial Narrow" w:hAnsi="Arial Narrow"/>
                <w:b/>
              </w:rPr>
              <w:t xml:space="preserve"> </w:t>
            </w:r>
            <w:r w:rsidR="00566823" w:rsidRPr="007C51B4">
              <w:rPr>
                <w:rFonts w:ascii="Arial Narrow" w:hAnsi="Arial Narrow"/>
                <w:b/>
              </w:rPr>
              <w:t>Summary of delegated limits</w:t>
            </w:r>
          </w:p>
          <w:p w14:paraId="5EFE2DE7" w14:textId="77777777" w:rsidR="00CE1598" w:rsidRPr="007C51B4" w:rsidRDefault="00CE1598" w:rsidP="00566823">
            <w:pPr>
              <w:pStyle w:val="Heading1"/>
              <w:spacing w:line="280" w:lineRule="atLeast"/>
              <w:ind w:left="709" w:hanging="425"/>
              <w:rPr>
                <w:rFonts w:ascii="Arial Narrow" w:hAnsi="Arial Narrow"/>
                <w:b/>
              </w:rPr>
            </w:pPr>
          </w:p>
        </w:tc>
        <w:tc>
          <w:tcPr>
            <w:tcW w:w="1026" w:type="dxa"/>
            <w:gridSpan w:val="2"/>
          </w:tcPr>
          <w:p w14:paraId="5833F09A" w14:textId="14E03A77" w:rsidR="00CE1598" w:rsidRPr="007C51B4" w:rsidRDefault="00A96C27" w:rsidP="00117235">
            <w:pPr>
              <w:spacing w:line="280" w:lineRule="atLeast"/>
              <w:ind w:left="709" w:hanging="425"/>
              <w:jc w:val="center"/>
              <w:rPr>
                <w:rFonts w:ascii="Arial Narrow" w:hAnsi="Arial Narrow" w:cs="Arial"/>
              </w:rPr>
            </w:pPr>
            <w:r>
              <w:rPr>
                <w:rFonts w:ascii="Arial Narrow" w:hAnsi="Arial Narrow" w:cs="Arial"/>
              </w:rPr>
              <w:t>60</w:t>
            </w:r>
          </w:p>
        </w:tc>
      </w:tr>
    </w:tbl>
    <w:p w14:paraId="64B6931A" w14:textId="77777777" w:rsidR="00B40718" w:rsidRPr="007C51B4" w:rsidRDefault="00B40718" w:rsidP="001552F3">
      <w:pPr>
        <w:tabs>
          <w:tab w:val="left" w:pos="1134"/>
        </w:tabs>
        <w:spacing w:line="280" w:lineRule="atLeast"/>
        <w:ind w:left="426"/>
        <w:rPr>
          <w:rFonts w:ascii="Arial Narrow" w:hAnsi="Arial Narrow"/>
        </w:rPr>
        <w:sectPr w:rsidR="00B40718" w:rsidRPr="007C51B4" w:rsidSect="00F70C0D">
          <w:footerReference w:type="first" r:id="rId13"/>
          <w:type w:val="continuous"/>
          <w:pgSz w:w="11906" w:h="16838"/>
          <w:pgMar w:top="1418" w:right="1418" w:bottom="1418" w:left="1418" w:header="720" w:footer="720" w:gutter="0"/>
          <w:cols w:space="720"/>
          <w:titlePg/>
        </w:sectPr>
      </w:pPr>
    </w:p>
    <w:p w14:paraId="4B3632A6" w14:textId="77777777" w:rsidR="005D0429" w:rsidRPr="007C51B4" w:rsidRDefault="005D0429" w:rsidP="0072672C">
      <w:pPr>
        <w:pStyle w:val="Body"/>
        <w:spacing w:line="280" w:lineRule="atLeast"/>
        <w:rPr>
          <w:rFonts w:ascii="Arial Narrow" w:hAnsi="Arial Narrow"/>
          <w:b/>
          <w:sz w:val="22"/>
          <w:szCs w:val="22"/>
        </w:rPr>
      </w:pPr>
      <w:r w:rsidRPr="007C51B4">
        <w:rPr>
          <w:rFonts w:ascii="Arial Narrow" w:hAnsi="Arial Narrow"/>
          <w:b/>
          <w:sz w:val="22"/>
          <w:szCs w:val="22"/>
        </w:rPr>
        <w:lastRenderedPageBreak/>
        <w:t>OVERVIEW</w:t>
      </w:r>
    </w:p>
    <w:p w14:paraId="7941DAD9" w14:textId="77777777" w:rsidR="005D0429" w:rsidRPr="007C51B4" w:rsidRDefault="005D0429" w:rsidP="0072672C">
      <w:pPr>
        <w:pStyle w:val="Body"/>
        <w:spacing w:line="280" w:lineRule="atLeast"/>
        <w:rPr>
          <w:rFonts w:ascii="Arial Narrow" w:hAnsi="Arial Narrow"/>
          <w:sz w:val="22"/>
        </w:rPr>
      </w:pPr>
    </w:p>
    <w:p w14:paraId="6E75C126"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Public sector accounting is covered by a range of government legislation and accounting standards that are designed to ensure proper accountability for public funds. </w:t>
      </w:r>
      <w:r w:rsidR="00C965A0" w:rsidRPr="007C51B4">
        <w:rPr>
          <w:rFonts w:ascii="Arial Narrow" w:hAnsi="Arial Narrow"/>
          <w:sz w:val="22"/>
        </w:rPr>
        <w:t>This includes the Policing Protocol 2011 issued by the Home Office but in addition</w:t>
      </w:r>
      <w:r w:rsidRPr="007C51B4">
        <w:rPr>
          <w:rFonts w:ascii="Arial Narrow" w:hAnsi="Arial Narrow"/>
          <w:sz w:val="22"/>
        </w:rPr>
        <w:t xml:space="preserve">, the Home Office has issued a </w:t>
      </w:r>
      <w:r w:rsidR="00D2397D" w:rsidRPr="007C51B4">
        <w:rPr>
          <w:rFonts w:ascii="Arial Narrow" w:hAnsi="Arial Narrow"/>
          <w:sz w:val="22"/>
        </w:rPr>
        <w:t xml:space="preserve">Financial Management </w:t>
      </w:r>
      <w:r w:rsidRPr="007C51B4">
        <w:rPr>
          <w:rFonts w:ascii="Arial Narrow" w:hAnsi="Arial Narrow"/>
          <w:sz w:val="22"/>
        </w:rPr>
        <w:t xml:space="preserve">Code of Practice </w:t>
      </w:r>
      <w:r w:rsidR="00C965A0" w:rsidRPr="007C51B4">
        <w:rPr>
          <w:rFonts w:ascii="Arial Narrow" w:hAnsi="Arial Narrow"/>
          <w:sz w:val="22"/>
        </w:rPr>
        <w:t xml:space="preserve">which has a statutory bases </w:t>
      </w:r>
      <w:r w:rsidRPr="007C51B4">
        <w:rPr>
          <w:rFonts w:ascii="Arial Narrow" w:hAnsi="Arial Narrow"/>
          <w:sz w:val="22"/>
        </w:rPr>
        <w:t xml:space="preserve">under </w:t>
      </w:r>
      <w:r w:rsidR="00D2397D" w:rsidRPr="007C51B4">
        <w:rPr>
          <w:rFonts w:ascii="Arial Narrow" w:hAnsi="Arial Narrow"/>
          <w:sz w:val="22"/>
        </w:rPr>
        <w:t xml:space="preserve">section 17 of the Police Reform and Social Responsibility Act 2011 and </w:t>
      </w:r>
      <w:r w:rsidRPr="007C51B4">
        <w:rPr>
          <w:rFonts w:ascii="Arial Narrow" w:hAnsi="Arial Narrow"/>
          <w:sz w:val="22"/>
        </w:rPr>
        <w:t xml:space="preserve">section 39 of the Police Act 1996 which </w:t>
      </w:r>
      <w:r w:rsidR="00D2397D" w:rsidRPr="007C51B4">
        <w:rPr>
          <w:rFonts w:ascii="Arial Narrow" w:hAnsi="Arial Narrow"/>
          <w:sz w:val="22"/>
        </w:rPr>
        <w:t xml:space="preserve">permit the Secretary of State to issue codes of practice to all Police and Crime Commissioners (PCCs) and Chief Constables. </w:t>
      </w:r>
      <w:r w:rsidR="00C965A0" w:rsidRPr="007C51B4">
        <w:rPr>
          <w:rFonts w:ascii="Arial Narrow" w:hAnsi="Arial Narrow"/>
          <w:sz w:val="22"/>
        </w:rPr>
        <w:t xml:space="preserve"> The current code of practice came into effect on </w:t>
      </w:r>
      <w:r w:rsidR="00A318D3" w:rsidRPr="007C51B4">
        <w:rPr>
          <w:rFonts w:ascii="Arial Narrow" w:hAnsi="Arial Narrow"/>
          <w:sz w:val="22"/>
        </w:rPr>
        <w:t xml:space="preserve">1 November 2013 </w:t>
      </w:r>
      <w:r w:rsidR="00C965A0" w:rsidRPr="007C51B4">
        <w:rPr>
          <w:rFonts w:ascii="Arial Narrow" w:hAnsi="Arial Narrow"/>
          <w:sz w:val="22"/>
        </w:rPr>
        <w:t>and may be updated from time to time.</w:t>
      </w:r>
    </w:p>
    <w:p w14:paraId="367FB4A2" w14:textId="77777777" w:rsidR="005D0429" w:rsidRPr="007C51B4" w:rsidRDefault="005D0429" w:rsidP="0072672C">
      <w:pPr>
        <w:pStyle w:val="Body"/>
        <w:spacing w:line="280" w:lineRule="atLeast"/>
        <w:ind w:right="-2"/>
        <w:rPr>
          <w:rFonts w:ascii="Arial Narrow" w:hAnsi="Arial Narrow"/>
          <w:sz w:val="22"/>
        </w:rPr>
      </w:pPr>
    </w:p>
    <w:p w14:paraId="5C417EFF" w14:textId="38430AB1" w:rsidR="001B4FE2" w:rsidRPr="007C51B4" w:rsidRDefault="00105950" w:rsidP="006D45A3">
      <w:pPr>
        <w:pStyle w:val="Default"/>
        <w:numPr>
          <w:ilvl w:val="0"/>
          <w:numId w:val="2"/>
        </w:numPr>
        <w:spacing w:line="280" w:lineRule="atLeast"/>
        <w:ind w:right="-2" w:hanging="720"/>
        <w:jc w:val="both"/>
        <w:rPr>
          <w:rFonts w:ascii="Arial Narrow" w:hAnsi="Arial Narrow"/>
          <w:color w:val="auto"/>
          <w:sz w:val="22"/>
          <w:szCs w:val="20"/>
          <w:lang w:eastAsia="en-US"/>
        </w:rPr>
      </w:pPr>
      <w:r w:rsidRPr="007C51B4">
        <w:rPr>
          <w:rFonts w:ascii="Arial Narrow" w:hAnsi="Arial Narrow"/>
          <w:color w:val="auto"/>
          <w:sz w:val="22"/>
          <w:szCs w:val="20"/>
          <w:lang w:eastAsia="en-US"/>
        </w:rPr>
        <w:t xml:space="preserve">Each PCC and their respective Chief Constable </w:t>
      </w:r>
      <w:r w:rsidR="005835C1" w:rsidRPr="007C51B4">
        <w:rPr>
          <w:rFonts w:ascii="Arial Narrow" w:hAnsi="Arial Narrow"/>
          <w:color w:val="auto"/>
          <w:sz w:val="22"/>
          <w:szCs w:val="20"/>
          <w:lang w:eastAsia="en-US"/>
        </w:rPr>
        <w:t>is</w:t>
      </w:r>
      <w:r w:rsidRPr="007C51B4">
        <w:rPr>
          <w:rFonts w:ascii="Arial Narrow" w:hAnsi="Arial Narrow"/>
          <w:color w:val="auto"/>
          <w:sz w:val="22"/>
          <w:szCs w:val="20"/>
          <w:lang w:eastAsia="en-US"/>
        </w:rPr>
        <w:t xml:space="preserve"> </w:t>
      </w:r>
      <w:r w:rsidR="006E7034" w:rsidRPr="007C51B4">
        <w:rPr>
          <w:rFonts w:ascii="Arial Narrow" w:hAnsi="Arial Narrow"/>
          <w:color w:val="auto"/>
          <w:sz w:val="22"/>
          <w:szCs w:val="20"/>
          <w:lang w:eastAsia="en-US"/>
        </w:rPr>
        <w:t xml:space="preserve">established </w:t>
      </w:r>
      <w:r w:rsidRPr="007C51B4">
        <w:rPr>
          <w:rFonts w:ascii="Arial Narrow" w:hAnsi="Arial Narrow"/>
          <w:color w:val="auto"/>
          <w:sz w:val="22"/>
          <w:szCs w:val="20"/>
          <w:lang w:eastAsia="en-US"/>
        </w:rPr>
        <w:t xml:space="preserve">in law as </w:t>
      </w:r>
      <w:r w:rsidR="005835C1" w:rsidRPr="007C51B4">
        <w:rPr>
          <w:rFonts w:ascii="Arial Narrow" w:hAnsi="Arial Narrow"/>
          <w:color w:val="auto"/>
          <w:sz w:val="22"/>
          <w:szCs w:val="20"/>
          <w:lang w:eastAsia="en-US"/>
        </w:rPr>
        <w:t xml:space="preserve">a </w:t>
      </w:r>
      <w:r w:rsidRPr="007C51B4">
        <w:rPr>
          <w:rFonts w:ascii="Arial Narrow" w:hAnsi="Arial Narrow"/>
          <w:color w:val="auto"/>
          <w:sz w:val="22"/>
          <w:szCs w:val="20"/>
          <w:lang w:eastAsia="en-US"/>
        </w:rPr>
        <w:t xml:space="preserve">corporation sole </w:t>
      </w:r>
      <w:r w:rsidR="00337122" w:rsidRPr="007C51B4">
        <w:rPr>
          <w:rFonts w:ascii="Arial Narrow" w:hAnsi="Arial Narrow"/>
          <w:color w:val="auto"/>
          <w:sz w:val="22"/>
          <w:szCs w:val="20"/>
          <w:lang w:eastAsia="en-US"/>
        </w:rPr>
        <w:t xml:space="preserve">within the 2011 Act. </w:t>
      </w:r>
      <w:r w:rsidR="005835C1" w:rsidRPr="007C51B4">
        <w:rPr>
          <w:rFonts w:ascii="Arial Narrow" w:hAnsi="Arial Narrow"/>
          <w:color w:val="auto"/>
          <w:sz w:val="22"/>
          <w:szCs w:val="20"/>
          <w:lang w:eastAsia="en-US"/>
        </w:rPr>
        <w:t xml:space="preserve">As such, both </w:t>
      </w:r>
      <w:r w:rsidR="001B4FE2" w:rsidRPr="007C51B4">
        <w:rPr>
          <w:rFonts w:ascii="Arial Narrow" w:hAnsi="Arial Narrow"/>
          <w:color w:val="auto"/>
          <w:sz w:val="22"/>
          <w:szCs w:val="20"/>
          <w:lang w:eastAsia="en-US"/>
        </w:rPr>
        <w:t xml:space="preserve">are enabled </w:t>
      </w:r>
      <w:r w:rsidR="005835C1" w:rsidRPr="007C51B4">
        <w:rPr>
          <w:rFonts w:ascii="Arial Narrow" w:hAnsi="Arial Narrow"/>
          <w:color w:val="auto"/>
          <w:sz w:val="22"/>
          <w:szCs w:val="20"/>
          <w:lang w:eastAsia="en-US"/>
        </w:rPr>
        <w:t>by</w:t>
      </w:r>
      <w:r w:rsidR="001B4FE2" w:rsidRPr="007C51B4">
        <w:rPr>
          <w:rFonts w:ascii="Arial Narrow" w:hAnsi="Arial Narrow"/>
          <w:color w:val="auto"/>
          <w:sz w:val="22"/>
          <w:szCs w:val="20"/>
          <w:lang w:eastAsia="en-US"/>
        </w:rPr>
        <w:t xml:space="preserve"> law to employ staff and hold funds</w:t>
      </w:r>
      <w:r w:rsidR="005835C1" w:rsidRPr="007C51B4">
        <w:rPr>
          <w:rFonts w:ascii="Arial Narrow" w:hAnsi="Arial Narrow"/>
          <w:color w:val="auto"/>
          <w:sz w:val="22"/>
          <w:szCs w:val="20"/>
          <w:lang w:eastAsia="en-US"/>
        </w:rPr>
        <w:t xml:space="preserve"> in their official capacity.</w:t>
      </w:r>
      <w:r w:rsidR="001B4FE2" w:rsidRPr="007C51B4">
        <w:rPr>
          <w:rFonts w:ascii="Arial Narrow" w:hAnsi="Arial Narrow"/>
          <w:color w:val="auto"/>
          <w:sz w:val="22"/>
          <w:szCs w:val="20"/>
          <w:lang w:eastAsia="en-US"/>
        </w:rPr>
        <w:t xml:space="preserve"> </w:t>
      </w:r>
      <w:r w:rsidR="000A69C0" w:rsidRPr="007C51B4">
        <w:rPr>
          <w:rFonts w:ascii="Arial Narrow" w:hAnsi="Arial Narrow"/>
          <w:color w:val="auto"/>
          <w:sz w:val="22"/>
          <w:szCs w:val="20"/>
          <w:lang w:eastAsia="en-US"/>
        </w:rPr>
        <w:t xml:space="preserve">However, for Kent, the current overall Scheme of Consent reflecting the relationship between the PCC and the Chief </w:t>
      </w:r>
      <w:r w:rsidR="005D0F9E" w:rsidRPr="007C51B4">
        <w:rPr>
          <w:rFonts w:ascii="Arial Narrow" w:hAnsi="Arial Narrow"/>
          <w:color w:val="auto"/>
          <w:sz w:val="22"/>
          <w:szCs w:val="20"/>
          <w:lang w:eastAsia="en-US"/>
        </w:rPr>
        <w:t>Constable, holds</w:t>
      </w:r>
      <w:r w:rsidR="005C6BB5" w:rsidRPr="007C51B4">
        <w:rPr>
          <w:rFonts w:ascii="Arial Narrow" w:hAnsi="Arial Narrow"/>
          <w:color w:val="auto"/>
          <w:sz w:val="22"/>
          <w:szCs w:val="20"/>
          <w:lang w:eastAsia="en-US"/>
        </w:rPr>
        <w:t xml:space="preserve"> that </w:t>
      </w:r>
      <w:r w:rsidR="000A69C0" w:rsidRPr="007C51B4">
        <w:rPr>
          <w:rFonts w:ascii="Arial Narrow" w:hAnsi="Arial Narrow"/>
          <w:color w:val="auto"/>
          <w:sz w:val="22"/>
          <w:szCs w:val="20"/>
          <w:lang w:eastAsia="en-US"/>
        </w:rPr>
        <w:t>al</w:t>
      </w:r>
      <w:r w:rsidR="005C6BB5" w:rsidRPr="007C51B4">
        <w:rPr>
          <w:rFonts w:ascii="Arial Narrow" w:hAnsi="Arial Narrow"/>
          <w:color w:val="auto"/>
          <w:sz w:val="22"/>
          <w:szCs w:val="20"/>
          <w:lang w:eastAsia="en-US"/>
        </w:rPr>
        <w:t>l assets, liabilities, contracts,</w:t>
      </w:r>
      <w:r w:rsidR="000A69C0" w:rsidRPr="007C51B4">
        <w:rPr>
          <w:rFonts w:ascii="Arial Narrow" w:hAnsi="Arial Narrow"/>
          <w:color w:val="auto"/>
          <w:sz w:val="22"/>
          <w:szCs w:val="20"/>
          <w:lang w:eastAsia="en-US"/>
        </w:rPr>
        <w:t xml:space="preserve"> income and reserves </w:t>
      </w:r>
      <w:r w:rsidR="005C6BB5" w:rsidRPr="007C51B4">
        <w:rPr>
          <w:rFonts w:ascii="Arial Narrow" w:hAnsi="Arial Narrow"/>
          <w:color w:val="auto"/>
          <w:sz w:val="22"/>
          <w:szCs w:val="20"/>
          <w:lang w:eastAsia="en-US"/>
        </w:rPr>
        <w:t xml:space="preserve">is </w:t>
      </w:r>
      <w:r w:rsidR="000A69C0" w:rsidRPr="007C51B4">
        <w:rPr>
          <w:rFonts w:ascii="Arial Narrow" w:hAnsi="Arial Narrow"/>
          <w:color w:val="auto"/>
          <w:sz w:val="22"/>
          <w:szCs w:val="20"/>
          <w:lang w:eastAsia="en-US"/>
        </w:rPr>
        <w:t xml:space="preserve">in the name of the PCC. </w:t>
      </w:r>
      <w:r w:rsidR="005C00AE" w:rsidRPr="007C51B4">
        <w:rPr>
          <w:rFonts w:ascii="Arial Narrow" w:hAnsi="Arial Narrow"/>
          <w:color w:val="auto"/>
          <w:sz w:val="22"/>
          <w:szCs w:val="20"/>
          <w:lang w:eastAsia="en-US"/>
        </w:rPr>
        <w:t>Accordingly, it is the combine</w:t>
      </w:r>
      <w:r w:rsidR="005C6BB5" w:rsidRPr="007C51B4">
        <w:rPr>
          <w:rFonts w:ascii="Arial Narrow" w:hAnsi="Arial Narrow"/>
          <w:color w:val="auto"/>
          <w:sz w:val="22"/>
          <w:szCs w:val="20"/>
          <w:lang w:eastAsia="en-US"/>
        </w:rPr>
        <w:t>d Group A</w:t>
      </w:r>
      <w:r w:rsidR="005C00AE" w:rsidRPr="007C51B4">
        <w:rPr>
          <w:rFonts w:ascii="Arial Narrow" w:hAnsi="Arial Narrow"/>
          <w:color w:val="auto"/>
          <w:sz w:val="22"/>
          <w:szCs w:val="20"/>
          <w:lang w:eastAsia="en-US"/>
        </w:rPr>
        <w:t xml:space="preserve">ccount, comprising the financial operations of both the PCC and the </w:t>
      </w:r>
      <w:r w:rsidR="007828C9" w:rsidRPr="007C51B4">
        <w:rPr>
          <w:rFonts w:ascii="Arial Narrow" w:hAnsi="Arial Narrow"/>
          <w:color w:val="auto"/>
          <w:sz w:val="22"/>
          <w:szCs w:val="20"/>
          <w:lang w:eastAsia="en-US"/>
        </w:rPr>
        <w:t>C</w:t>
      </w:r>
      <w:r w:rsidR="00782CFA" w:rsidRPr="007C51B4">
        <w:rPr>
          <w:rFonts w:ascii="Arial Narrow" w:hAnsi="Arial Narrow"/>
          <w:color w:val="auto"/>
          <w:sz w:val="22"/>
          <w:szCs w:val="20"/>
          <w:lang w:eastAsia="en-US"/>
        </w:rPr>
        <w:t xml:space="preserve">hief </w:t>
      </w:r>
      <w:r w:rsidR="007828C9" w:rsidRPr="007C51B4">
        <w:rPr>
          <w:rFonts w:ascii="Arial Narrow" w:hAnsi="Arial Narrow"/>
          <w:color w:val="auto"/>
          <w:sz w:val="22"/>
          <w:szCs w:val="20"/>
          <w:lang w:eastAsia="en-US"/>
        </w:rPr>
        <w:t>C</w:t>
      </w:r>
      <w:r w:rsidR="00782CFA" w:rsidRPr="007C51B4">
        <w:rPr>
          <w:rFonts w:ascii="Arial Narrow" w:hAnsi="Arial Narrow"/>
          <w:color w:val="auto"/>
          <w:sz w:val="22"/>
          <w:szCs w:val="20"/>
          <w:lang w:eastAsia="en-US"/>
        </w:rPr>
        <w:t>onstable</w:t>
      </w:r>
      <w:r w:rsidR="007828C9" w:rsidRPr="007C51B4">
        <w:rPr>
          <w:rFonts w:ascii="Arial Narrow" w:hAnsi="Arial Narrow"/>
          <w:color w:val="auto"/>
          <w:sz w:val="22"/>
          <w:szCs w:val="20"/>
          <w:lang w:eastAsia="en-US"/>
        </w:rPr>
        <w:t>,</w:t>
      </w:r>
      <w:r w:rsidR="005C00AE" w:rsidRPr="007C51B4">
        <w:rPr>
          <w:rFonts w:ascii="Arial Narrow" w:hAnsi="Arial Narrow"/>
          <w:color w:val="auto"/>
          <w:sz w:val="22"/>
          <w:szCs w:val="20"/>
          <w:lang w:eastAsia="en-US"/>
        </w:rPr>
        <w:t xml:space="preserve"> which is the </w:t>
      </w:r>
      <w:r w:rsidR="005C6BB5" w:rsidRPr="007C51B4">
        <w:rPr>
          <w:rFonts w:ascii="Arial Narrow" w:hAnsi="Arial Narrow"/>
          <w:color w:val="auto"/>
          <w:sz w:val="22"/>
          <w:szCs w:val="20"/>
          <w:lang w:eastAsia="en-US"/>
        </w:rPr>
        <w:t xml:space="preserve">senior </w:t>
      </w:r>
      <w:r w:rsidR="007828C9" w:rsidRPr="007C51B4">
        <w:rPr>
          <w:rFonts w:ascii="Arial Narrow" w:hAnsi="Arial Narrow"/>
          <w:color w:val="auto"/>
          <w:sz w:val="22"/>
          <w:szCs w:val="20"/>
          <w:lang w:eastAsia="en-US"/>
        </w:rPr>
        <w:t>most important</w:t>
      </w:r>
      <w:r w:rsidR="005C00AE" w:rsidRPr="007C51B4">
        <w:rPr>
          <w:rFonts w:ascii="Arial Narrow" w:hAnsi="Arial Narrow"/>
          <w:color w:val="auto"/>
          <w:sz w:val="22"/>
          <w:szCs w:val="20"/>
          <w:lang w:eastAsia="en-US"/>
        </w:rPr>
        <w:t xml:space="preserve"> account. </w:t>
      </w:r>
      <w:r w:rsidR="005C6BB5" w:rsidRPr="007C51B4">
        <w:rPr>
          <w:rFonts w:ascii="Arial Narrow" w:hAnsi="Arial Narrow"/>
          <w:color w:val="auto"/>
          <w:sz w:val="22"/>
          <w:szCs w:val="20"/>
          <w:lang w:eastAsia="en-US"/>
        </w:rPr>
        <w:t>As a result, t</w:t>
      </w:r>
      <w:r w:rsidR="005C00AE" w:rsidRPr="007C51B4">
        <w:rPr>
          <w:rFonts w:ascii="Arial Narrow" w:hAnsi="Arial Narrow"/>
          <w:color w:val="auto"/>
          <w:sz w:val="22"/>
          <w:szCs w:val="20"/>
          <w:lang w:eastAsia="en-US"/>
        </w:rPr>
        <w:t>he PCC is ultimately responsible for the group account as is the PCC’s C</w:t>
      </w:r>
      <w:r w:rsidR="00322F8E" w:rsidRPr="007C51B4">
        <w:rPr>
          <w:rFonts w:ascii="Arial Narrow" w:hAnsi="Arial Narrow"/>
          <w:color w:val="auto"/>
          <w:sz w:val="22"/>
          <w:szCs w:val="20"/>
          <w:lang w:eastAsia="en-US"/>
        </w:rPr>
        <w:t>hief Finance Officer (PCC CFO)</w:t>
      </w:r>
      <w:r w:rsidR="005C00AE" w:rsidRPr="007C51B4">
        <w:rPr>
          <w:rFonts w:ascii="Arial Narrow" w:hAnsi="Arial Narrow"/>
          <w:color w:val="auto"/>
          <w:sz w:val="22"/>
          <w:szCs w:val="20"/>
          <w:lang w:eastAsia="en-US"/>
        </w:rPr>
        <w:t xml:space="preserve"> under the relevant legislation.  </w:t>
      </w:r>
      <w:r w:rsidR="001B4FE2" w:rsidRPr="007C51B4">
        <w:rPr>
          <w:rFonts w:ascii="Arial Narrow" w:hAnsi="Arial Narrow"/>
          <w:color w:val="auto"/>
          <w:sz w:val="22"/>
          <w:szCs w:val="20"/>
          <w:lang w:eastAsia="en-US"/>
        </w:rPr>
        <w:t xml:space="preserve">Chief Constables are charged with the impartial direction and control of all constables and staff within the police force that they lead. </w:t>
      </w:r>
      <w:r w:rsidR="00850EE9" w:rsidRPr="007C51B4">
        <w:rPr>
          <w:rFonts w:ascii="Arial Narrow" w:hAnsi="Arial Narrow"/>
          <w:color w:val="auto"/>
          <w:sz w:val="22"/>
          <w:szCs w:val="20"/>
          <w:lang w:eastAsia="en-US"/>
        </w:rPr>
        <w:t>S</w:t>
      </w:r>
      <w:r w:rsidR="001B4FE2" w:rsidRPr="007C51B4">
        <w:rPr>
          <w:rFonts w:ascii="Arial Narrow" w:hAnsi="Arial Narrow"/>
          <w:color w:val="auto"/>
          <w:sz w:val="22"/>
          <w:szCs w:val="20"/>
          <w:lang w:eastAsia="en-US"/>
        </w:rPr>
        <w:t>taff of the PCC are</w:t>
      </w:r>
      <w:r w:rsidR="00FE5C14" w:rsidRPr="007C51B4">
        <w:rPr>
          <w:rFonts w:ascii="Arial Narrow" w:hAnsi="Arial Narrow"/>
          <w:color w:val="auto"/>
          <w:sz w:val="22"/>
          <w:szCs w:val="20"/>
          <w:lang w:eastAsia="en-US"/>
        </w:rPr>
        <w:t xml:space="preserve"> ultimately</w:t>
      </w:r>
      <w:r w:rsidR="001B4FE2" w:rsidRPr="007C51B4">
        <w:rPr>
          <w:rFonts w:ascii="Arial Narrow" w:hAnsi="Arial Narrow"/>
          <w:color w:val="auto"/>
          <w:sz w:val="22"/>
          <w:szCs w:val="20"/>
          <w:lang w:eastAsia="en-US"/>
        </w:rPr>
        <w:t xml:space="preserve"> accountable to the directly elected holder of that office.</w:t>
      </w:r>
      <w:r w:rsidR="00FE5C14" w:rsidRPr="007C51B4">
        <w:rPr>
          <w:rFonts w:ascii="Arial Narrow" w:hAnsi="Arial Narrow"/>
          <w:color w:val="auto"/>
          <w:sz w:val="22"/>
          <w:szCs w:val="20"/>
          <w:lang w:eastAsia="en-US"/>
        </w:rPr>
        <w:t xml:space="preserve">  However, there is a unity of purpose to see an </w:t>
      </w:r>
      <w:r w:rsidR="00495B0B" w:rsidRPr="007C51B4">
        <w:rPr>
          <w:rFonts w:ascii="Arial Narrow" w:hAnsi="Arial Narrow"/>
          <w:color w:val="auto"/>
          <w:sz w:val="22"/>
          <w:szCs w:val="20"/>
          <w:lang w:eastAsia="en-US"/>
        </w:rPr>
        <w:t>effective approach to crime</w:t>
      </w:r>
      <w:r w:rsidR="00434763" w:rsidRPr="007C51B4">
        <w:rPr>
          <w:rFonts w:ascii="Arial Narrow" w:hAnsi="Arial Narrow"/>
          <w:color w:val="auto"/>
          <w:sz w:val="22"/>
          <w:szCs w:val="20"/>
          <w:lang w:eastAsia="en-US"/>
        </w:rPr>
        <w:t>, good governance</w:t>
      </w:r>
      <w:r w:rsidR="00495B0B" w:rsidRPr="007C51B4">
        <w:rPr>
          <w:rFonts w:ascii="Arial Narrow" w:hAnsi="Arial Narrow"/>
          <w:color w:val="auto"/>
          <w:sz w:val="22"/>
          <w:szCs w:val="20"/>
          <w:lang w:eastAsia="en-US"/>
        </w:rPr>
        <w:t xml:space="preserve"> and community safety generally in the local area.</w:t>
      </w:r>
      <w:r w:rsidR="00FE5C14" w:rsidRPr="007C51B4">
        <w:rPr>
          <w:rFonts w:ascii="Arial Narrow" w:hAnsi="Arial Narrow"/>
          <w:color w:val="auto"/>
          <w:sz w:val="22"/>
          <w:szCs w:val="20"/>
          <w:lang w:eastAsia="en-US"/>
        </w:rPr>
        <w:t xml:space="preserve">  </w:t>
      </w:r>
      <w:r w:rsidR="001B4FE2" w:rsidRPr="007C51B4">
        <w:rPr>
          <w:rFonts w:ascii="Arial Narrow" w:hAnsi="Arial Narrow"/>
          <w:color w:val="auto"/>
          <w:sz w:val="22"/>
          <w:szCs w:val="20"/>
          <w:lang w:eastAsia="en-US"/>
        </w:rPr>
        <w:t xml:space="preserve"> </w:t>
      </w:r>
    </w:p>
    <w:p w14:paraId="57B1D5CD" w14:textId="77777777" w:rsidR="00FA42D1" w:rsidRPr="007C51B4" w:rsidRDefault="00FA42D1" w:rsidP="00FA42D1">
      <w:pPr>
        <w:pStyle w:val="Default"/>
      </w:pPr>
    </w:p>
    <w:p w14:paraId="5C63F928" w14:textId="77777777" w:rsidR="00FA42D1" w:rsidRPr="007C51B4" w:rsidRDefault="00FA42D1" w:rsidP="006D45A3">
      <w:pPr>
        <w:pStyle w:val="Default"/>
        <w:numPr>
          <w:ilvl w:val="0"/>
          <w:numId w:val="2"/>
        </w:numPr>
        <w:spacing w:line="280" w:lineRule="atLeast"/>
        <w:ind w:right="-2" w:hanging="720"/>
        <w:jc w:val="both"/>
        <w:rPr>
          <w:rFonts w:ascii="Arial Narrow" w:hAnsi="Arial Narrow"/>
          <w:color w:val="auto"/>
          <w:sz w:val="22"/>
          <w:szCs w:val="20"/>
          <w:lang w:eastAsia="en-US"/>
        </w:rPr>
      </w:pPr>
      <w:r w:rsidRPr="007C51B4">
        <w:rPr>
          <w:rFonts w:ascii="Arial Narrow" w:hAnsi="Arial Narrow"/>
          <w:color w:val="auto"/>
          <w:sz w:val="22"/>
          <w:szCs w:val="20"/>
          <w:lang w:eastAsia="en-US"/>
        </w:rPr>
        <w:t xml:space="preserve">The public accountability for the delivery and performance of the police service is placed into the hands of the PCC on behalf of their electorate. The PCC draws on their mandate to set and shape the strategic objectives of their force area in consultation with the Chief Constable. They are accountable to the electorate; the Chief Constable is accountable to their PCC. The Police and Crime Panel within each force area is empowered to maintain a regular check and balance on the performance of the PCC in that context. </w:t>
      </w:r>
    </w:p>
    <w:p w14:paraId="025A4BA7" w14:textId="77777777" w:rsidR="00FA42D1" w:rsidRPr="007C51B4" w:rsidRDefault="00FA42D1" w:rsidP="00FA42D1">
      <w:pPr>
        <w:pStyle w:val="Default"/>
        <w:spacing w:line="280" w:lineRule="atLeast"/>
        <w:ind w:right="-2"/>
        <w:jc w:val="both"/>
        <w:rPr>
          <w:rFonts w:ascii="Arial Narrow" w:hAnsi="Arial Narrow"/>
          <w:color w:val="auto"/>
          <w:sz w:val="22"/>
          <w:szCs w:val="20"/>
          <w:lang w:eastAsia="en-US"/>
        </w:rPr>
      </w:pPr>
    </w:p>
    <w:p w14:paraId="5D14EA28" w14:textId="4FAB849E" w:rsidR="00FA42D1" w:rsidRPr="007C51B4" w:rsidRDefault="000A69C0" w:rsidP="006D45A3">
      <w:pPr>
        <w:pStyle w:val="Default"/>
        <w:numPr>
          <w:ilvl w:val="0"/>
          <w:numId w:val="2"/>
        </w:numPr>
        <w:spacing w:line="280" w:lineRule="atLeast"/>
        <w:ind w:right="-2" w:hanging="720"/>
        <w:jc w:val="both"/>
        <w:rPr>
          <w:rFonts w:ascii="Arial Narrow" w:hAnsi="Arial Narrow"/>
          <w:color w:val="auto"/>
          <w:sz w:val="22"/>
          <w:szCs w:val="20"/>
          <w:lang w:eastAsia="en-US"/>
        </w:rPr>
      </w:pPr>
      <w:r w:rsidRPr="007C51B4">
        <w:rPr>
          <w:rFonts w:ascii="Arial Narrow" w:hAnsi="Arial Narrow"/>
          <w:color w:val="auto"/>
          <w:sz w:val="22"/>
          <w:szCs w:val="20"/>
          <w:lang w:eastAsia="en-US"/>
        </w:rPr>
        <w:t>As referred to above and reflecting</w:t>
      </w:r>
      <w:r w:rsidR="007828C9" w:rsidRPr="007C51B4">
        <w:rPr>
          <w:rFonts w:ascii="Arial Narrow" w:hAnsi="Arial Narrow"/>
          <w:color w:val="auto"/>
          <w:sz w:val="22"/>
          <w:szCs w:val="20"/>
          <w:lang w:eastAsia="en-US"/>
        </w:rPr>
        <w:t>, the</w:t>
      </w:r>
      <w:r w:rsidR="00434763" w:rsidRPr="007C51B4">
        <w:rPr>
          <w:rFonts w:ascii="Arial Narrow" w:hAnsi="Arial Narrow"/>
          <w:color w:val="auto"/>
          <w:sz w:val="22"/>
          <w:szCs w:val="20"/>
          <w:lang w:eastAsia="en-US"/>
        </w:rPr>
        <w:t xml:space="preserve"> wider context set out above, a scheme of consent has been drawn up to enable the Force and the Office of the </w:t>
      </w:r>
      <w:r w:rsidR="00322F8E" w:rsidRPr="007C51B4">
        <w:rPr>
          <w:rFonts w:ascii="Arial Narrow" w:hAnsi="Arial Narrow"/>
          <w:color w:val="auto"/>
          <w:sz w:val="22"/>
          <w:szCs w:val="20"/>
          <w:lang w:eastAsia="en-US"/>
        </w:rPr>
        <w:t xml:space="preserve">Police and Crime </w:t>
      </w:r>
      <w:r w:rsidR="00434763" w:rsidRPr="007C51B4">
        <w:rPr>
          <w:rFonts w:ascii="Arial Narrow" w:hAnsi="Arial Narrow"/>
          <w:color w:val="auto"/>
          <w:sz w:val="22"/>
          <w:szCs w:val="20"/>
          <w:lang w:eastAsia="en-US"/>
        </w:rPr>
        <w:t>Commissioner</w:t>
      </w:r>
      <w:r w:rsidR="00322F8E" w:rsidRPr="007C51B4">
        <w:rPr>
          <w:rFonts w:ascii="Arial Narrow" w:hAnsi="Arial Narrow"/>
          <w:color w:val="auto"/>
          <w:sz w:val="22"/>
          <w:szCs w:val="20"/>
          <w:lang w:eastAsia="en-US"/>
        </w:rPr>
        <w:t xml:space="preserve"> (OPCC)</w:t>
      </w:r>
      <w:r w:rsidR="00434763" w:rsidRPr="007C51B4">
        <w:rPr>
          <w:rFonts w:ascii="Arial Narrow" w:hAnsi="Arial Narrow"/>
          <w:color w:val="auto"/>
          <w:sz w:val="22"/>
          <w:szCs w:val="20"/>
          <w:lang w:eastAsia="en-US"/>
        </w:rPr>
        <w:t xml:space="preserve"> to function in an efficient and effective manner</w:t>
      </w:r>
      <w:r w:rsidR="00B150F9" w:rsidRPr="007C51B4">
        <w:rPr>
          <w:rFonts w:ascii="Arial Narrow" w:hAnsi="Arial Narrow"/>
          <w:color w:val="auto"/>
          <w:sz w:val="22"/>
          <w:szCs w:val="20"/>
          <w:lang w:eastAsia="en-US"/>
        </w:rPr>
        <w:t xml:space="preserve">. </w:t>
      </w:r>
      <w:r w:rsidR="00434763" w:rsidRPr="007C51B4">
        <w:rPr>
          <w:rFonts w:ascii="Arial Narrow" w:hAnsi="Arial Narrow"/>
          <w:color w:val="auto"/>
          <w:sz w:val="22"/>
          <w:szCs w:val="20"/>
          <w:lang w:eastAsia="en-US"/>
        </w:rPr>
        <w:t>It is intended to strike a balance between</w:t>
      </w:r>
      <w:r w:rsidR="007E22AF" w:rsidRPr="007C51B4">
        <w:rPr>
          <w:rFonts w:ascii="Arial Narrow" w:hAnsi="Arial Narrow"/>
          <w:color w:val="auto"/>
          <w:sz w:val="22"/>
          <w:szCs w:val="20"/>
          <w:lang w:eastAsia="en-US"/>
        </w:rPr>
        <w:t xml:space="preserve"> giving the Chief Constable</w:t>
      </w:r>
      <w:r w:rsidR="0024168B" w:rsidRPr="007C51B4">
        <w:rPr>
          <w:rFonts w:ascii="Arial Narrow" w:hAnsi="Arial Narrow"/>
          <w:color w:val="auto"/>
          <w:sz w:val="22"/>
          <w:szCs w:val="20"/>
          <w:lang w:eastAsia="en-US"/>
        </w:rPr>
        <w:t>,</w:t>
      </w:r>
      <w:r w:rsidR="007E22AF" w:rsidRPr="007C51B4">
        <w:rPr>
          <w:rFonts w:ascii="Arial Narrow" w:hAnsi="Arial Narrow"/>
          <w:color w:val="auto"/>
          <w:sz w:val="22"/>
          <w:szCs w:val="20"/>
          <w:lang w:eastAsia="en-US"/>
        </w:rPr>
        <w:t xml:space="preserve"> Chief Executive and the PCC CFO reasonable managerial freedom and retaining the </w:t>
      </w:r>
      <w:r w:rsidR="00322F8E" w:rsidRPr="007C51B4">
        <w:rPr>
          <w:rFonts w:ascii="Arial Narrow" w:hAnsi="Arial Narrow"/>
          <w:color w:val="auto"/>
          <w:sz w:val="22"/>
          <w:szCs w:val="20"/>
          <w:lang w:eastAsia="en-US"/>
        </w:rPr>
        <w:t>PCC</w:t>
      </w:r>
      <w:r w:rsidR="007E22AF" w:rsidRPr="007C51B4">
        <w:rPr>
          <w:rFonts w:ascii="Arial Narrow" w:hAnsi="Arial Narrow"/>
          <w:color w:val="auto"/>
          <w:sz w:val="22"/>
          <w:szCs w:val="20"/>
          <w:lang w:eastAsia="en-US"/>
        </w:rPr>
        <w:t>’s ability both to hold the Force to account and to give leadership direction to the O</w:t>
      </w:r>
      <w:r w:rsidR="00322F8E" w:rsidRPr="007C51B4">
        <w:rPr>
          <w:rFonts w:ascii="Arial Narrow" w:hAnsi="Arial Narrow"/>
          <w:color w:val="auto"/>
          <w:sz w:val="22"/>
          <w:szCs w:val="20"/>
          <w:lang w:eastAsia="en-US"/>
        </w:rPr>
        <w:t>PCC</w:t>
      </w:r>
      <w:r w:rsidR="007E22AF" w:rsidRPr="007C51B4">
        <w:rPr>
          <w:rFonts w:ascii="Arial Narrow" w:hAnsi="Arial Narrow"/>
          <w:color w:val="auto"/>
          <w:sz w:val="22"/>
          <w:szCs w:val="20"/>
          <w:lang w:eastAsia="en-US"/>
        </w:rPr>
        <w:t xml:space="preserve">.  The Financial Regulations set out in this document should be seen as an important </w:t>
      </w:r>
      <w:r w:rsidRPr="007C51B4">
        <w:rPr>
          <w:rFonts w:ascii="Arial Narrow" w:hAnsi="Arial Narrow"/>
          <w:color w:val="auto"/>
          <w:sz w:val="22"/>
          <w:szCs w:val="20"/>
          <w:lang w:eastAsia="en-US"/>
        </w:rPr>
        <w:t>part</w:t>
      </w:r>
      <w:r w:rsidR="007E22AF" w:rsidRPr="007C51B4">
        <w:rPr>
          <w:rFonts w:ascii="Arial Narrow" w:hAnsi="Arial Narrow"/>
          <w:color w:val="auto"/>
          <w:sz w:val="22"/>
          <w:szCs w:val="20"/>
          <w:lang w:eastAsia="en-US"/>
        </w:rPr>
        <w:t xml:space="preserve"> of the wider scheme of consent. </w:t>
      </w:r>
    </w:p>
    <w:p w14:paraId="0667EBFC" w14:textId="77777777" w:rsidR="001D7E8E" w:rsidRPr="007C51B4" w:rsidRDefault="001D7E8E" w:rsidP="001D7E8E">
      <w:pPr>
        <w:pStyle w:val="Default"/>
        <w:spacing w:line="280" w:lineRule="atLeast"/>
        <w:ind w:right="-2"/>
        <w:jc w:val="both"/>
        <w:rPr>
          <w:rFonts w:ascii="Arial Narrow" w:hAnsi="Arial Narrow"/>
          <w:color w:val="auto"/>
          <w:sz w:val="22"/>
          <w:szCs w:val="20"/>
          <w:lang w:eastAsia="en-US"/>
        </w:rPr>
      </w:pPr>
    </w:p>
    <w:p w14:paraId="5BD4D8CB" w14:textId="77777777" w:rsidR="001D7E8E" w:rsidRPr="007C51B4" w:rsidRDefault="001D7E8E" w:rsidP="006D45A3">
      <w:pPr>
        <w:pStyle w:val="Default"/>
        <w:numPr>
          <w:ilvl w:val="0"/>
          <w:numId w:val="2"/>
        </w:numPr>
        <w:spacing w:line="280" w:lineRule="atLeast"/>
        <w:ind w:right="-2" w:hanging="720"/>
        <w:jc w:val="both"/>
        <w:rPr>
          <w:rFonts w:ascii="Arial Narrow" w:hAnsi="Arial Narrow"/>
          <w:color w:val="auto"/>
          <w:sz w:val="22"/>
          <w:szCs w:val="20"/>
          <w:lang w:eastAsia="en-US"/>
        </w:rPr>
      </w:pPr>
      <w:r w:rsidRPr="007C51B4">
        <w:rPr>
          <w:rFonts w:ascii="Arial Narrow" w:hAnsi="Arial Narrow"/>
          <w:color w:val="auto"/>
          <w:sz w:val="22"/>
          <w:szCs w:val="20"/>
          <w:lang w:eastAsia="en-US"/>
        </w:rPr>
        <w:t>The PCC may appoint a Deputy PCC who may exercise any function of the PCC</w:t>
      </w:r>
      <w:r w:rsidR="00165A81" w:rsidRPr="007C51B4">
        <w:rPr>
          <w:rFonts w:ascii="Arial Narrow" w:hAnsi="Arial Narrow"/>
          <w:color w:val="auto"/>
          <w:sz w:val="22"/>
          <w:szCs w:val="20"/>
          <w:lang w:eastAsia="en-US"/>
        </w:rPr>
        <w:t xml:space="preserve"> except those that are excluded under statute.</w:t>
      </w:r>
    </w:p>
    <w:p w14:paraId="0F8DD112" w14:textId="77777777" w:rsidR="00FA42D1" w:rsidRPr="007C51B4" w:rsidRDefault="00FA42D1" w:rsidP="00FA42D1">
      <w:pPr>
        <w:pStyle w:val="Default"/>
        <w:spacing w:line="280" w:lineRule="atLeast"/>
        <w:ind w:right="-2"/>
        <w:jc w:val="both"/>
        <w:rPr>
          <w:rFonts w:ascii="Arial Narrow" w:hAnsi="Arial Narrow"/>
          <w:color w:val="auto"/>
          <w:sz w:val="22"/>
          <w:szCs w:val="20"/>
          <w:lang w:eastAsia="en-US"/>
        </w:rPr>
      </w:pPr>
    </w:p>
    <w:p w14:paraId="4E9A538A" w14:textId="56435DDB" w:rsidR="00FA42D1" w:rsidRPr="007C51B4" w:rsidRDefault="00FA42D1" w:rsidP="006D45A3">
      <w:pPr>
        <w:pStyle w:val="Default"/>
        <w:numPr>
          <w:ilvl w:val="0"/>
          <w:numId w:val="2"/>
        </w:numPr>
        <w:spacing w:line="280" w:lineRule="atLeast"/>
        <w:ind w:right="-2" w:hanging="720"/>
        <w:jc w:val="both"/>
        <w:rPr>
          <w:rFonts w:ascii="Arial Narrow" w:hAnsi="Arial Narrow"/>
          <w:color w:val="auto"/>
          <w:sz w:val="22"/>
          <w:szCs w:val="20"/>
          <w:lang w:eastAsia="en-US"/>
        </w:rPr>
      </w:pPr>
      <w:r w:rsidRPr="007C51B4">
        <w:rPr>
          <w:rFonts w:ascii="Arial Narrow" w:hAnsi="Arial Narrow"/>
          <w:color w:val="auto"/>
          <w:sz w:val="22"/>
          <w:szCs w:val="20"/>
          <w:lang w:eastAsia="en-US"/>
        </w:rPr>
        <w:t xml:space="preserve">The PCC is the recipient of all funding, including the government grant and precept and other sources of income, related to policing and crime reduction and all funding for a force must come via the PCC. </w:t>
      </w:r>
      <w:r w:rsidR="005C00AE" w:rsidRPr="007C51B4">
        <w:rPr>
          <w:rFonts w:ascii="Arial Narrow" w:hAnsi="Arial Narrow"/>
          <w:color w:val="auto"/>
          <w:sz w:val="22"/>
          <w:szCs w:val="20"/>
          <w:lang w:eastAsia="en-US"/>
        </w:rPr>
        <w:t xml:space="preserve">The PCC will receive professional advice from the </w:t>
      </w:r>
      <w:r w:rsidR="007828C9" w:rsidRPr="007C51B4">
        <w:rPr>
          <w:rFonts w:ascii="Arial Narrow" w:hAnsi="Arial Narrow"/>
          <w:color w:val="auto"/>
          <w:sz w:val="22"/>
          <w:szCs w:val="20"/>
          <w:lang w:eastAsia="en-US"/>
        </w:rPr>
        <w:t>PCC’s Chief</w:t>
      </w:r>
      <w:r w:rsidR="005C00AE" w:rsidRPr="007C51B4">
        <w:rPr>
          <w:rFonts w:ascii="Arial Narrow" w:hAnsi="Arial Narrow"/>
          <w:color w:val="auto"/>
          <w:sz w:val="22"/>
          <w:szCs w:val="20"/>
          <w:lang w:eastAsia="en-US"/>
        </w:rPr>
        <w:t xml:space="preserve"> </w:t>
      </w:r>
      <w:r w:rsidR="0024168B" w:rsidRPr="007C51B4">
        <w:rPr>
          <w:rFonts w:ascii="Arial Narrow" w:hAnsi="Arial Narrow"/>
          <w:color w:val="auto"/>
          <w:sz w:val="22"/>
          <w:szCs w:val="20"/>
          <w:lang w:eastAsia="en-US"/>
        </w:rPr>
        <w:t>Executive</w:t>
      </w:r>
      <w:r w:rsidR="005C00AE" w:rsidRPr="007C51B4">
        <w:rPr>
          <w:rFonts w:ascii="Arial Narrow" w:hAnsi="Arial Narrow"/>
          <w:color w:val="auto"/>
          <w:sz w:val="22"/>
          <w:szCs w:val="20"/>
          <w:lang w:eastAsia="en-US"/>
        </w:rPr>
        <w:t xml:space="preserve"> </w:t>
      </w:r>
      <w:r w:rsidR="00322F8E" w:rsidRPr="007C51B4">
        <w:rPr>
          <w:rFonts w:ascii="Arial Narrow" w:hAnsi="Arial Narrow"/>
          <w:color w:val="auto"/>
          <w:sz w:val="22"/>
          <w:szCs w:val="20"/>
          <w:lang w:eastAsia="en-US"/>
        </w:rPr>
        <w:t xml:space="preserve">Officer (CEO) </w:t>
      </w:r>
      <w:r w:rsidR="005C00AE" w:rsidRPr="007C51B4">
        <w:rPr>
          <w:rFonts w:ascii="Arial Narrow" w:hAnsi="Arial Narrow"/>
          <w:color w:val="auto"/>
          <w:sz w:val="22"/>
          <w:szCs w:val="20"/>
          <w:lang w:eastAsia="en-US"/>
        </w:rPr>
        <w:t xml:space="preserve">and </w:t>
      </w:r>
      <w:r w:rsidR="00322F8E" w:rsidRPr="007C51B4">
        <w:rPr>
          <w:rFonts w:ascii="Arial Narrow" w:hAnsi="Arial Narrow"/>
          <w:color w:val="auto"/>
          <w:sz w:val="22"/>
          <w:szCs w:val="20"/>
          <w:lang w:eastAsia="en-US"/>
        </w:rPr>
        <w:t xml:space="preserve">PCC </w:t>
      </w:r>
      <w:r w:rsidR="005C00AE" w:rsidRPr="007C51B4">
        <w:rPr>
          <w:rFonts w:ascii="Arial Narrow" w:hAnsi="Arial Narrow"/>
          <w:color w:val="auto"/>
          <w:sz w:val="22"/>
          <w:szCs w:val="20"/>
          <w:lang w:eastAsia="en-US"/>
        </w:rPr>
        <w:t xml:space="preserve">CFO. </w:t>
      </w:r>
      <w:r w:rsidRPr="007C51B4">
        <w:rPr>
          <w:rFonts w:ascii="Arial Narrow" w:hAnsi="Arial Narrow"/>
          <w:color w:val="auto"/>
          <w:sz w:val="22"/>
          <w:szCs w:val="20"/>
          <w:lang w:eastAsia="en-US"/>
        </w:rPr>
        <w:t xml:space="preserve">How this money is allocated is a matter for the PCC or in accordance with any grant terms. </w:t>
      </w:r>
      <w:r w:rsidR="007828C9" w:rsidRPr="007C51B4">
        <w:rPr>
          <w:rFonts w:ascii="Arial Narrow" w:hAnsi="Arial Narrow"/>
          <w:color w:val="auto"/>
          <w:sz w:val="22"/>
          <w:szCs w:val="20"/>
          <w:lang w:eastAsia="en-US"/>
        </w:rPr>
        <w:t>The Chief Constable will also provide professional advice and recommendations and will always be consulted in the production of the PCC’s Police and Crime Plan.</w:t>
      </w:r>
    </w:p>
    <w:p w14:paraId="1183B139" w14:textId="77777777" w:rsidR="006E7034" w:rsidRPr="007C51B4" w:rsidRDefault="001B4FE2" w:rsidP="006E7034">
      <w:pPr>
        <w:pStyle w:val="Body"/>
        <w:spacing w:line="280" w:lineRule="atLeast"/>
        <w:ind w:right="-2"/>
        <w:rPr>
          <w:rFonts w:ascii="Arial Narrow" w:hAnsi="Arial Narrow"/>
          <w:sz w:val="22"/>
        </w:rPr>
      </w:pPr>
      <w:r w:rsidRPr="007C51B4">
        <w:rPr>
          <w:rFonts w:ascii="Arial Narrow" w:hAnsi="Arial Narrow"/>
          <w:sz w:val="22"/>
        </w:rPr>
        <w:t xml:space="preserve"> </w:t>
      </w:r>
      <w:r w:rsidR="00337122" w:rsidRPr="007C51B4">
        <w:rPr>
          <w:rFonts w:ascii="Arial Narrow" w:hAnsi="Arial Narrow"/>
          <w:sz w:val="22"/>
        </w:rPr>
        <w:t xml:space="preserve"> </w:t>
      </w:r>
      <w:r w:rsidR="006E7034" w:rsidRPr="007C51B4">
        <w:rPr>
          <w:rFonts w:ascii="Arial Narrow" w:hAnsi="Arial Narrow"/>
          <w:sz w:val="22"/>
        </w:rPr>
        <w:t xml:space="preserve">   </w:t>
      </w:r>
    </w:p>
    <w:p w14:paraId="04329441" w14:textId="77777777" w:rsidR="00705C29" w:rsidRPr="007C51B4" w:rsidRDefault="0071454F"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PCC and the Chief Constable are both required to appoint </w:t>
      </w:r>
      <w:r w:rsidR="00165A81" w:rsidRPr="007C51B4">
        <w:rPr>
          <w:rFonts w:ascii="Arial Narrow" w:hAnsi="Arial Narrow"/>
          <w:sz w:val="22"/>
        </w:rPr>
        <w:t>a</w:t>
      </w:r>
      <w:r w:rsidR="009027B2" w:rsidRPr="007C51B4">
        <w:rPr>
          <w:rFonts w:ascii="Arial Narrow" w:hAnsi="Arial Narrow"/>
          <w:sz w:val="22"/>
        </w:rPr>
        <w:t xml:space="preserve"> Chief Financial Officer</w:t>
      </w:r>
      <w:r w:rsidRPr="007C51B4">
        <w:rPr>
          <w:rFonts w:ascii="Arial Narrow" w:hAnsi="Arial Narrow"/>
          <w:sz w:val="22"/>
        </w:rPr>
        <w:t>.</w:t>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r w:rsidR="00705C29" w:rsidRPr="007C51B4">
        <w:rPr>
          <w:rFonts w:ascii="Arial Narrow" w:hAnsi="Arial Narrow"/>
          <w:sz w:val="22"/>
        </w:rPr>
        <w:tab/>
      </w:r>
    </w:p>
    <w:p w14:paraId="236E2C1A" w14:textId="77777777" w:rsidR="00705C29" w:rsidRDefault="00705C29" w:rsidP="00705C29">
      <w:pPr>
        <w:pStyle w:val="Body"/>
        <w:spacing w:line="280" w:lineRule="atLeast"/>
        <w:ind w:right="-2"/>
        <w:rPr>
          <w:rFonts w:ascii="Arial Narrow" w:hAnsi="Arial Narrow"/>
          <w:sz w:val="22"/>
        </w:rPr>
      </w:pPr>
    </w:p>
    <w:p w14:paraId="7C90674F" w14:textId="6AEF09EC" w:rsidR="008831A3" w:rsidRDefault="008831A3" w:rsidP="008831A3">
      <w:pPr>
        <w:tabs>
          <w:tab w:val="left" w:pos="7680"/>
        </w:tabs>
        <w:rPr>
          <w:rFonts w:ascii="Arial Narrow" w:hAnsi="Arial Narrow"/>
          <w:sz w:val="22"/>
          <w:lang w:eastAsia="en-US"/>
        </w:rPr>
      </w:pPr>
      <w:r>
        <w:rPr>
          <w:rFonts w:ascii="Arial Narrow" w:hAnsi="Arial Narrow"/>
          <w:sz w:val="22"/>
          <w:lang w:eastAsia="en-US"/>
        </w:rPr>
        <w:tab/>
      </w:r>
    </w:p>
    <w:p w14:paraId="642E9AA1" w14:textId="77777777" w:rsidR="008831A3" w:rsidRPr="008831A3" w:rsidRDefault="008831A3" w:rsidP="008831A3">
      <w:pPr>
        <w:rPr>
          <w:lang w:eastAsia="en-US"/>
        </w:rPr>
      </w:pPr>
    </w:p>
    <w:p w14:paraId="549E948C" w14:textId="77777777" w:rsidR="0071454F" w:rsidRPr="007C51B4" w:rsidRDefault="00705C29" w:rsidP="00705C29">
      <w:pPr>
        <w:pStyle w:val="Body"/>
        <w:spacing w:line="280" w:lineRule="atLeast"/>
        <w:ind w:right="-2"/>
        <w:rPr>
          <w:rFonts w:ascii="Arial Narrow" w:hAnsi="Arial Narrow"/>
          <w:b/>
          <w:sz w:val="22"/>
        </w:rPr>
      </w:pPr>
      <w:r w:rsidRPr="007C51B4">
        <w:rPr>
          <w:rFonts w:ascii="Arial Narrow" w:hAnsi="Arial Narrow"/>
          <w:b/>
          <w:sz w:val="22"/>
        </w:rPr>
        <w:t>FINANCIAL</w:t>
      </w:r>
      <w:r w:rsidR="00690E34" w:rsidRPr="007C51B4">
        <w:rPr>
          <w:rFonts w:ascii="Arial Narrow" w:hAnsi="Arial Narrow"/>
          <w:b/>
          <w:sz w:val="22"/>
        </w:rPr>
        <w:t xml:space="preserve"> REGULATIONS</w:t>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00690E34" w:rsidRPr="007C51B4">
        <w:rPr>
          <w:rFonts w:ascii="Arial Narrow" w:hAnsi="Arial Narrow"/>
          <w:b/>
          <w:sz w:val="22"/>
        </w:rPr>
        <w:tab/>
      </w:r>
      <w:r w:rsidRPr="007C51B4">
        <w:rPr>
          <w:rFonts w:ascii="Arial Narrow" w:hAnsi="Arial Narrow"/>
          <w:b/>
          <w:sz w:val="22"/>
        </w:rPr>
        <w:tab/>
      </w:r>
      <w:r w:rsidRPr="007C51B4">
        <w:rPr>
          <w:rFonts w:ascii="Arial Narrow" w:hAnsi="Arial Narrow"/>
          <w:b/>
          <w:sz w:val="22"/>
        </w:rPr>
        <w:tab/>
      </w:r>
      <w:r w:rsidRPr="007C51B4">
        <w:rPr>
          <w:rFonts w:ascii="Arial Narrow" w:hAnsi="Arial Narrow"/>
          <w:b/>
          <w:sz w:val="22"/>
        </w:rPr>
        <w:tab/>
      </w:r>
    </w:p>
    <w:p w14:paraId="62B5940D" w14:textId="6D80482F"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To conduct its business effectively, </w:t>
      </w:r>
      <w:r w:rsidR="009027B2" w:rsidRPr="007C51B4">
        <w:rPr>
          <w:rFonts w:ascii="Arial Narrow" w:hAnsi="Arial Narrow"/>
          <w:sz w:val="22"/>
        </w:rPr>
        <w:t>the Kent Police Service, meaning</w:t>
      </w:r>
      <w:r w:rsidR="00705C29" w:rsidRPr="007C51B4">
        <w:rPr>
          <w:rFonts w:ascii="Arial Narrow" w:hAnsi="Arial Narrow"/>
          <w:sz w:val="22"/>
        </w:rPr>
        <w:t xml:space="preserve"> both</w:t>
      </w:r>
      <w:r w:rsidR="009027B2" w:rsidRPr="007C51B4">
        <w:rPr>
          <w:rFonts w:ascii="Arial Narrow" w:hAnsi="Arial Narrow"/>
          <w:sz w:val="22"/>
        </w:rPr>
        <w:t xml:space="preserve"> the </w:t>
      </w:r>
      <w:r w:rsidR="00322F8E" w:rsidRPr="007C51B4">
        <w:rPr>
          <w:rFonts w:ascii="Arial Narrow" w:hAnsi="Arial Narrow"/>
          <w:sz w:val="22"/>
        </w:rPr>
        <w:t>OPCC</w:t>
      </w:r>
      <w:r w:rsidR="009027B2" w:rsidRPr="007C51B4">
        <w:rPr>
          <w:rFonts w:ascii="Arial Narrow" w:hAnsi="Arial Narrow"/>
          <w:sz w:val="22"/>
        </w:rPr>
        <w:t xml:space="preserve"> and the Force,</w:t>
      </w:r>
      <w:r w:rsidRPr="007C51B4">
        <w:rPr>
          <w:rFonts w:ascii="Arial Narrow" w:hAnsi="Arial Narrow"/>
          <w:sz w:val="22"/>
        </w:rPr>
        <w:t xml:space="preserve"> needs to ensure that it has sound financial management policies in place and that they are strictly adhered to. Part of this process is to adopt and implement Financial Regulations. The Regulations contained herein have been drawn up in such a way as to ensure that the financial matters of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are conducted properly and in compliance with all necessary requirements</w:t>
      </w:r>
      <w:r w:rsidR="009027B2" w:rsidRPr="007C51B4">
        <w:rPr>
          <w:rFonts w:ascii="Arial Narrow" w:hAnsi="Arial Narrow"/>
          <w:sz w:val="22"/>
        </w:rPr>
        <w:t xml:space="preserve"> but, also reflecting respect for the different and shared roles of the PCC and their Chief Constable. </w:t>
      </w:r>
      <w:r w:rsidRPr="007C51B4">
        <w:rPr>
          <w:rFonts w:ascii="Arial Narrow" w:hAnsi="Arial Narrow"/>
          <w:sz w:val="22"/>
        </w:rPr>
        <w:t xml:space="preserve"> </w:t>
      </w:r>
    </w:p>
    <w:p w14:paraId="6AFDA4B7" w14:textId="77777777" w:rsidR="005D0429" w:rsidRPr="007C51B4" w:rsidRDefault="005D0429" w:rsidP="0072672C">
      <w:pPr>
        <w:pStyle w:val="Body"/>
        <w:spacing w:line="280" w:lineRule="atLeast"/>
        <w:ind w:right="-2"/>
        <w:rPr>
          <w:rFonts w:ascii="Arial Narrow" w:hAnsi="Arial Narrow"/>
          <w:sz w:val="22"/>
        </w:rPr>
      </w:pPr>
    </w:p>
    <w:p w14:paraId="1FA4F333"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Regulations are designed to establish overarching financial responsibilities, to confer duties, rights and powers upon the </w:t>
      </w:r>
      <w:r w:rsidR="00D2397D" w:rsidRPr="007C51B4">
        <w:rPr>
          <w:rFonts w:ascii="Arial Narrow" w:hAnsi="Arial Narrow"/>
          <w:sz w:val="22"/>
        </w:rPr>
        <w:t xml:space="preserve">PCC, the Chief Constable and their </w:t>
      </w:r>
      <w:r w:rsidRPr="007C51B4">
        <w:rPr>
          <w:rFonts w:ascii="Arial Narrow" w:hAnsi="Arial Narrow"/>
          <w:sz w:val="22"/>
        </w:rPr>
        <w:t xml:space="preserve">officers and to provide clarity about the financial accountabilities of groups or individuals. They apply to every </w:t>
      </w:r>
      <w:r w:rsidR="0024168B" w:rsidRPr="007C51B4">
        <w:rPr>
          <w:rFonts w:ascii="Arial Narrow" w:hAnsi="Arial Narrow"/>
          <w:sz w:val="22"/>
        </w:rPr>
        <w:t xml:space="preserve">staff </w:t>
      </w:r>
      <w:r w:rsidRPr="007C51B4">
        <w:rPr>
          <w:rFonts w:ascii="Arial Narrow" w:hAnsi="Arial Narrow"/>
          <w:sz w:val="22"/>
        </w:rPr>
        <w:t xml:space="preserve">member and officer of the service and anyone acting on </w:t>
      </w:r>
      <w:r w:rsidR="00D2397D" w:rsidRPr="007C51B4">
        <w:rPr>
          <w:rFonts w:ascii="Arial Narrow" w:hAnsi="Arial Narrow"/>
          <w:sz w:val="22"/>
        </w:rPr>
        <w:t xml:space="preserve">their </w:t>
      </w:r>
      <w:r w:rsidRPr="007C51B4">
        <w:rPr>
          <w:rFonts w:ascii="Arial Narrow" w:hAnsi="Arial Narrow"/>
          <w:sz w:val="22"/>
        </w:rPr>
        <w:t xml:space="preserve">behalf. </w:t>
      </w:r>
    </w:p>
    <w:p w14:paraId="1612A29A" w14:textId="77777777" w:rsidR="005D0429" w:rsidRPr="007C51B4" w:rsidRDefault="005D0429" w:rsidP="0072672C">
      <w:pPr>
        <w:pStyle w:val="Body"/>
        <w:spacing w:line="280" w:lineRule="atLeast"/>
        <w:ind w:right="-2"/>
        <w:rPr>
          <w:rFonts w:ascii="Arial Narrow" w:hAnsi="Arial Narrow"/>
          <w:sz w:val="22"/>
        </w:rPr>
      </w:pPr>
    </w:p>
    <w:p w14:paraId="63F4B4D3"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A modern organisation should also be committed to innovation, within the regulatory framework, providing that the necessary risk assessment and approval safeguards are in place.</w:t>
      </w:r>
    </w:p>
    <w:p w14:paraId="3DC9FC69" w14:textId="77777777" w:rsidR="005D0429" w:rsidRPr="007C51B4" w:rsidRDefault="005D0429" w:rsidP="0072672C">
      <w:pPr>
        <w:pStyle w:val="Body"/>
        <w:spacing w:line="280" w:lineRule="atLeast"/>
        <w:ind w:right="-2"/>
        <w:rPr>
          <w:rFonts w:ascii="Arial Narrow" w:hAnsi="Arial Narrow"/>
          <w:sz w:val="22"/>
        </w:rPr>
      </w:pPr>
    </w:p>
    <w:p w14:paraId="0E3C158C" w14:textId="77777777" w:rsidR="00033C60" w:rsidRPr="007C51B4" w:rsidRDefault="00033C60" w:rsidP="00033C60">
      <w:pPr>
        <w:pStyle w:val="Body"/>
        <w:spacing w:line="280" w:lineRule="atLeast"/>
        <w:ind w:right="-2"/>
        <w:rPr>
          <w:rFonts w:ascii="Arial Narrow" w:hAnsi="Arial Narrow"/>
          <w:b/>
          <w:sz w:val="22"/>
        </w:rPr>
      </w:pPr>
      <w:r w:rsidRPr="007C51B4">
        <w:rPr>
          <w:rFonts w:ascii="Arial Narrow" w:hAnsi="Arial Narrow"/>
          <w:b/>
          <w:sz w:val="22"/>
        </w:rPr>
        <w:t>DEFINITIONS WITHIN THE REGULATIONS</w:t>
      </w:r>
    </w:p>
    <w:p w14:paraId="32134525" w14:textId="77777777" w:rsidR="00033C60" w:rsidRPr="007C51B4" w:rsidRDefault="00033C60" w:rsidP="00033C60">
      <w:pPr>
        <w:pStyle w:val="Body"/>
        <w:spacing w:line="280" w:lineRule="atLeast"/>
        <w:ind w:right="-2"/>
        <w:rPr>
          <w:rFonts w:ascii="Arial Narrow" w:hAnsi="Arial Narrow"/>
          <w:sz w:val="22"/>
        </w:rPr>
      </w:pPr>
    </w:p>
    <w:p w14:paraId="28507981"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For the purposes of these Regulations the service’ when used as a generic term, shall refer to:</w:t>
      </w:r>
    </w:p>
    <w:p w14:paraId="32521445" w14:textId="77777777" w:rsidR="00033C60" w:rsidRPr="007C51B4" w:rsidRDefault="00033C60" w:rsidP="00033C60">
      <w:pPr>
        <w:pStyle w:val="Body"/>
        <w:spacing w:line="280" w:lineRule="atLeast"/>
        <w:ind w:right="-2"/>
        <w:rPr>
          <w:rFonts w:ascii="Arial Narrow" w:hAnsi="Arial Narrow"/>
          <w:sz w:val="22"/>
        </w:rPr>
      </w:pPr>
    </w:p>
    <w:p w14:paraId="11E05CB5" w14:textId="77777777" w:rsidR="00033C60" w:rsidRPr="007C51B4" w:rsidRDefault="00033C60" w:rsidP="00033C60">
      <w:pPr>
        <w:pStyle w:val="Body"/>
        <w:numPr>
          <w:ilvl w:val="0"/>
          <w:numId w:val="1"/>
        </w:numPr>
        <w:spacing w:line="280" w:lineRule="atLeast"/>
        <w:ind w:right="-2"/>
        <w:rPr>
          <w:rFonts w:ascii="Arial Narrow" w:hAnsi="Arial Narrow"/>
          <w:sz w:val="22"/>
        </w:rPr>
      </w:pPr>
      <w:r w:rsidRPr="007C51B4">
        <w:rPr>
          <w:rFonts w:ascii="Arial Narrow" w:hAnsi="Arial Narrow"/>
          <w:sz w:val="22"/>
        </w:rPr>
        <w:t>The Police and Crime Commissioner (PCC)</w:t>
      </w:r>
    </w:p>
    <w:p w14:paraId="675143B9" w14:textId="77777777" w:rsidR="00033C60" w:rsidRPr="007C51B4" w:rsidRDefault="00033C60" w:rsidP="00033C60">
      <w:pPr>
        <w:pStyle w:val="Body"/>
        <w:numPr>
          <w:ilvl w:val="0"/>
          <w:numId w:val="1"/>
        </w:numPr>
        <w:spacing w:line="280" w:lineRule="atLeast"/>
        <w:ind w:right="-2"/>
        <w:rPr>
          <w:rFonts w:ascii="Arial Narrow" w:hAnsi="Arial Narrow"/>
          <w:sz w:val="22"/>
        </w:rPr>
      </w:pPr>
      <w:r w:rsidRPr="007C51B4">
        <w:rPr>
          <w:rFonts w:ascii="Arial Narrow" w:hAnsi="Arial Narrow"/>
          <w:sz w:val="22"/>
        </w:rPr>
        <w:t>The Office of the PCC (OPCC)</w:t>
      </w:r>
    </w:p>
    <w:p w14:paraId="33A00459" w14:textId="77777777" w:rsidR="00033C60" w:rsidRPr="007C51B4" w:rsidRDefault="00033C60" w:rsidP="00033C60">
      <w:pPr>
        <w:pStyle w:val="Body"/>
        <w:numPr>
          <w:ilvl w:val="0"/>
          <w:numId w:val="1"/>
        </w:numPr>
        <w:spacing w:line="280" w:lineRule="atLeast"/>
        <w:ind w:right="-2"/>
        <w:rPr>
          <w:rFonts w:ascii="Arial Narrow" w:hAnsi="Arial Narrow"/>
          <w:sz w:val="22"/>
        </w:rPr>
      </w:pPr>
      <w:r w:rsidRPr="007C51B4">
        <w:rPr>
          <w:rFonts w:ascii="Arial Narrow" w:hAnsi="Arial Narrow"/>
          <w:sz w:val="22"/>
        </w:rPr>
        <w:t>The Force</w:t>
      </w:r>
    </w:p>
    <w:p w14:paraId="1CD392A4" w14:textId="77777777" w:rsidR="00033C60" w:rsidRPr="007C51B4" w:rsidRDefault="00033C60" w:rsidP="00033C60">
      <w:pPr>
        <w:pStyle w:val="Body"/>
        <w:spacing w:line="280" w:lineRule="atLeast"/>
        <w:ind w:left="720" w:right="-2" w:hanging="720"/>
        <w:rPr>
          <w:rFonts w:ascii="Arial Narrow" w:hAnsi="Arial Narrow"/>
          <w:sz w:val="22"/>
        </w:rPr>
      </w:pPr>
    </w:p>
    <w:p w14:paraId="7BAD5BEA"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Commissioner’s Chief finance officer is the ‘PCC CFO’</w:t>
      </w:r>
    </w:p>
    <w:p w14:paraId="44AC2501" w14:textId="77777777" w:rsidR="00033C60" w:rsidRPr="007C51B4" w:rsidRDefault="00033C60" w:rsidP="00033C60">
      <w:pPr>
        <w:pStyle w:val="Body"/>
        <w:spacing w:line="280" w:lineRule="atLeast"/>
        <w:ind w:right="-2"/>
        <w:rPr>
          <w:rFonts w:ascii="Arial Narrow" w:hAnsi="Arial Narrow"/>
          <w:sz w:val="22"/>
        </w:rPr>
      </w:pPr>
    </w:p>
    <w:p w14:paraId="1B148117"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Chief Constable’s Chief finance officer is the ‘Force CFO’</w:t>
      </w:r>
    </w:p>
    <w:p w14:paraId="7CA90E24" w14:textId="77777777" w:rsidR="00033C60" w:rsidRPr="007C51B4" w:rsidRDefault="00033C60" w:rsidP="00033C60">
      <w:pPr>
        <w:pStyle w:val="Body"/>
        <w:spacing w:line="280" w:lineRule="atLeast"/>
        <w:ind w:right="-2"/>
        <w:rPr>
          <w:rFonts w:ascii="Arial Narrow" w:hAnsi="Arial Narrow"/>
          <w:sz w:val="22"/>
        </w:rPr>
      </w:pPr>
    </w:p>
    <w:p w14:paraId="7C908385"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Chief Executive Officer also fulfils the statutory Monitoring Officer role for the Office of the PCC </w:t>
      </w:r>
    </w:p>
    <w:p w14:paraId="4F127CAD" w14:textId="77777777" w:rsidR="00033C60" w:rsidRPr="007C51B4" w:rsidRDefault="00033C60" w:rsidP="00033C60">
      <w:pPr>
        <w:pStyle w:val="Body"/>
        <w:spacing w:line="280" w:lineRule="atLeast"/>
        <w:ind w:right="-2"/>
        <w:rPr>
          <w:rFonts w:ascii="Arial Narrow" w:hAnsi="Arial Narrow"/>
          <w:sz w:val="22"/>
        </w:rPr>
      </w:pPr>
    </w:p>
    <w:p w14:paraId="1345E054"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‘Force’ shall refer to the Chief Constable, police officers, police staff, police community support officers (PCSO), special constabulary, volunteers and other members of the wider police family under his /her direction.</w:t>
      </w:r>
    </w:p>
    <w:p w14:paraId="7ABBA412" w14:textId="77777777" w:rsidR="00033C60" w:rsidRPr="007C51B4" w:rsidRDefault="00033C60" w:rsidP="00033C60">
      <w:pPr>
        <w:pStyle w:val="Body"/>
        <w:spacing w:line="280" w:lineRule="atLeast"/>
        <w:ind w:left="720" w:right="-2" w:hanging="720"/>
        <w:rPr>
          <w:rFonts w:ascii="Arial Narrow" w:hAnsi="Arial Narrow"/>
          <w:sz w:val="22"/>
        </w:rPr>
      </w:pPr>
    </w:p>
    <w:p w14:paraId="0B92312A" w14:textId="35769F16"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Chief Officers when referred to as a generic term shall mean the Chief Constable, Deputy Chief Constable, Director of Support Services (Kent Police and Essex Police), Assistant Chief Constables, Director of Human Resources and Learning and Development, Director of Corporate Communications and Citizens in Policing, the Chief Executive and both the PCC CFO and the Force CFO.</w:t>
      </w:r>
    </w:p>
    <w:p w14:paraId="0274DE05" w14:textId="77777777" w:rsidR="00033C60" w:rsidRPr="007C51B4" w:rsidRDefault="00033C60" w:rsidP="00033C60">
      <w:pPr>
        <w:pStyle w:val="Body"/>
        <w:spacing w:line="280" w:lineRule="atLeast"/>
        <w:ind w:right="-2"/>
        <w:rPr>
          <w:rFonts w:ascii="Arial Narrow" w:hAnsi="Arial Narrow"/>
          <w:sz w:val="22"/>
        </w:rPr>
      </w:pPr>
    </w:p>
    <w:p w14:paraId="58761D69"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‘Employees’ when referred to as a generic term shall refer to police officers, police staff and other members of the wider police family. </w:t>
      </w:r>
    </w:p>
    <w:p w14:paraId="46533CCF" w14:textId="77777777" w:rsidR="00033C60" w:rsidRPr="007C51B4" w:rsidRDefault="00033C60" w:rsidP="00033C60">
      <w:pPr>
        <w:pStyle w:val="Body"/>
        <w:spacing w:line="280" w:lineRule="atLeast"/>
        <w:ind w:right="-2"/>
        <w:rPr>
          <w:rFonts w:ascii="Arial Narrow" w:hAnsi="Arial Narrow"/>
          <w:sz w:val="22"/>
        </w:rPr>
      </w:pPr>
    </w:p>
    <w:p w14:paraId="02509EC1"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expression ‘authorised officer’ refers to employees authorised by a chief officer.</w:t>
      </w:r>
    </w:p>
    <w:p w14:paraId="69E70583" w14:textId="77777777" w:rsidR="00033C60" w:rsidRPr="007C51B4" w:rsidRDefault="00033C60" w:rsidP="00033C60">
      <w:pPr>
        <w:pStyle w:val="Body"/>
        <w:spacing w:line="280" w:lineRule="atLeast"/>
        <w:ind w:right="-2"/>
        <w:rPr>
          <w:rFonts w:ascii="Arial Narrow" w:hAnsi="Arial Narrow"/>
          <w:sz w:val="22"/>
        </w:rPr>
      </w:pPr>
    </w:p>
    <w:p w14:paraId="5ECB63A8"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expression ‘contract’ refers to any commitment (including purchase orders, memoranda of understanding, leases and service level agreements) to acquire, purchase or sell goods, services or building works made on behalf of the PCC, the Force or their affiliated bodies.</w:t>
      </w:r>
    </w:p>
    <w:p w14:paraId="3BBB188C" w14:textId="77777777" w:rsidR="00033C60" w:rsidRPr="007C51B4" w:rsidRDefault="00033C60" w:rsidP="00033C60">
      <w:pPr>
        <w:pStyle w:val="Body"/>
        <w:spacing w:line="280" w:lineRule="atLeast"/>
        <w:ind w:right="-2"/>
        <w:rPr>
          <w:rFonts w:ascii="Arial Narrow" w:hAnsi="Arial Narrow"/>
          <w:sz w:val="22"/>
        </w:rPr>
      </w:pPr>
    </w:p>
    <w:p w14:paraId="13A977A6" w14:textId="77777777"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expression ‘best value for money’ shall mean the most cost-effective means of meeting the need and takes account of whole life costs and social value.</w:t>
      </w:r>
    </w:p>
    <w:p w14:paraId="675FC50A" w14:textId="77777777" w:rsidR="00033C60" w:rsidRPr="007C51B4" w:rsidRDefault="00033C60" w:rsidP="00033C60">
      <w:pPr>
        <w:pStyle w:val="Body"/>
        <w:spacing w:line="280" w:lineRule="atLeast"/>
        <w:ind w:right="-2"/>
        <w:rPr>
          <w:rFonts w:ascii="Arial Narrow" w:hAnsi="Arial Narrow"/>
          <w:sz w:val="22"/>
        </w:rPr>
      </w:pPr>
    </w:p>
    <w:p w14:paraId="6016F124" w14:textId="7883F2B4"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Within these Regulations, most of the references have been made to the responsibilities of the Chief Constable since most of the </w:t>
      </w:r>
      <w:r w:rsidR="00753778" w:rsidRPr="007C51B4">
        <w:rPr>
          <w:rFonts w:ascii="Arial Narrow" w:hAnsi="Arial Narrow"/>
          <w:sz w:val="22"/>
        </w:rPr>
        <w:t>day-to-day</w:t>
      </w:r>
      <w:r w:rsidRPr="007C51B4">
        <w:rPr>
          <w:rFonts w:ascii="Arial Narrow" w:hAnsi="Arial Narrow"/>
          <w:sz w:val="22"/>
        </w:rPr>
        <w:t xml:space="preserve"> financial management is vested with that post. However, where resources are under the control of the CEO or the PCC CFO, the duties, rights and powers as detailed for the Chief Constable shall apply equally to the CEO or PCC CFO unless explicitly excluded and detailed elsewhere.</w:t>
      </w:r>
    </w:p>
    <w:p w14:paraId="6B2DCA1E" w14:textId="77777777" w:rsidR="00033C60" w:rsidRPr="007C51B4" w:rsidRDefault="00033C60" w:rsidP="00033C60">
      <w:pPr>
        <w:pStyle w:val="Body"/>
        <w:spacing w:line="280" w:lineRule="atLeast"/>
        <w:ind w:right="-2"/>
        <w:rPr>
          <w:rFonts w:ascii="Arial Narrow" w:hAnsi="Arial Narrow"/>
          <w:sz w:val="22"/>
        </w:rPr>
      </w:pPr>
    </w:p>
    <w:p w14:paraId="56AFCB25" w14:textId="324E71E3" w:rsidR="00033C60" w:rsidRPr="007C51B4" w:rsidRDefault="00033C60" w:rsidP="00033C60">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 terms Chief Constable, CEO and PCC CFO include any member of staff, contractors or agents to whom particular responsibilities may be delegated.  However, the level of such delegated responsibility must be evidenced clearly, made to an appropriate level and the member of staff given sufficient authority, training and resources to undertake the duty in hand.</w:t>
      </w:r>
    </w:p>
    <w:p w14:paraId="18F08FB9" w14:textId="77777777" w:rsidR="005741FE" w:rsidRPr="007C51B4" w:rsidRDefault="005741FE" w:rsidP="00ED7B21">
      <w:pPr>
        <w:pStyle w:val="ListParagraph"/>
        <w:rPr>
          <w:rFonts w:ascii="Arial Narrow" w:hAnsi="Arial Narrow"/>
          <w:sz w:val="22"/>
        </w:rPr>
      </w:pPr>
    </w:p>
    <w:p w14:paraId="08E5285B" w14:textId="6BCE56B8" w:rsidR="005D0429" w:rsidRPr="007C51B4" w:rsidRDefault="005D0429" w:rsidP="00033C60">
      <w:pPr>
        <w:pStyle w:val="Body"/>
        <w:spacing w:line="280" w:lineRule="atLeast"/>
        <w:ind w:right="-2"/>
        <w:rPr>
          <w:rFonts w:ascii="Arial Narrow" w:hAnsi="Arial Narrow"/>
          <w:b/>
          <w:sz w:val="22"/>
          <w:szCs w:val="22"/>
        </w:rPr>
      </w:pPr>
      <w:r w:rsidRPr="007C51B4">
        <w:rPr>
          <w:rFonts w:ascii="Arial Narrow" w:hAnsi="Arial Narrow"/>
          <w:b/>
          <w:sz w:val="22"/>
          <w:szCs w:val="22"/>
        </w:rPr>
        <w:t>STATUS</w:t>
      </w:r>
    </w:p>
    <w:p w14:paraId="5A49E73A" w14:textId="77777777" w:rsidR="005D0429" w:rsidRPr="007C51B4" w:rsidRDefault="005D0429" w:rsidP="0072672C">
      <w:pPr>
        <w:pStyle w:val="Body"/>
        <w:spacing w:line="280" w:lineRule="atLeast"/>
        <w:ind w:right="-2"/>
        <w:rPr>
          <w:rFonts w:ascii="Arial Narrow" w:hAnsi="Arial Narrow"/>
          <w:sz w:val="22"/>
        </w:rPr>
      </w:pPr>
    </w:p>
    <w:p w14:paraId="60387070" w14:textId="5A9EC654"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The</w:t>
      </w:r>
      <w:r w:rsidR="000E5020" w:rsidRPr="007C51B4">
        <w:rPr>
          <w:rFonts w:ascii="Arial Narrow" w:hAnsi="Arial Narrow"/>
          <w:sz w:val="22"/>
        </w:rPr>
        <w:t>se</w:t>
      </w:r>
      <w:r w:rsidRPr="007C51B4">
        <w:rPr>
          <w:rFonts w:ascii="Arial Narrow" w:hAnsi="Arial Narrow"/>
          <w:sz w:val="22"/>
        </w:rPr>
        <w:t xml:space="preserve"> Financial Regulations should not be seen in isolation, but rather as part of the overall regulatory </w:t>
      </w:r>
      <w:r w:rsidR="000E5020" w:rsidRPr="007C51B4">
        <w:rPr>
          <w:rFonts w:ascii="Arial Narrow" w:hAnsi="Arial Narrow"/>
          <w:sz w:val="22"/>
        </w:rPr>
        <w:t xml:space="preserve">and governance </w:t>
      </w:r>
      <w:r w:rsidRPr="007C51B4">
        <w:rPr>
          <w:rFonts w:ascii="Arial Narrow" w:hAnsi="Arial Narrow"/>
          <w:sz w:val="22"/>
        </w:rPr>
        <w:t xml:space="preserve">framework of </w:t>
      </w:r>
      <w:r w:rsidR="00CF6603"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w:t>
      </w:r>
      <w:r w:rsidR="00165A81" w:rsidRPr="007C51B4">
        <w:rPr>
          <w:rFonts w:ascii="Arial Narrow" w:hAnsi="Arial Narrow"/>
          <w:sz w:val="22"/>
        </w:rPr>
        <w:t xml:space="preserve">Service </w:t>
      </w:r>
      <w:r w:rsidRPr="007C51B4">
        <w:rPr>
          <w:rFonts w:ascii="Arial Narrow" w:hAnsi="Arial Narrow"/>
          <w:sz w:val="22"/>
        </w:rPr>
        <w:t xml:space="preserve">that includes </w:t>
      </w:r>
      <w:r w:rsidR="000E5020" w:rsidRPr="007C51B4">
        <w:rPr>
          <w:rFonts w:ascii="Arial Narrow" w:hAnsi="Arial Narrow"/>
          <w:sz w:val="22"/>
        </w:rPr>
        <w:t xml:space="preserve">the Policing Protocol, </w:t>
      </w:r>
      <w:r w:rsidR="00322F8E" w:rsidRPr="007C51B4">
        <w:rPr>
          <w:rFonts w:ascii="Arial Narrow" w:hAnsi="Arial Narrow"/>
          <w:sz w:val="22"/>
        </w:rPr>
        <w:t>C</w:t>
      </w:r>
      <w:r w:rsidRPr="007C51B4">
        <w:rPr>
          <w:rFonts w:ascii="Arial Narrow" w:hAnsi="Arial Narrow"/>
          <w:sz w:val="22"/>
        </w:rPr>
        <w:t xml:space="preserve">odes of </w:t>
      </w:r>
      <w:r w:rsidR="00322F8E" w:rsidRPr="007C51B4">
        <w:rPr>
          <w:rFonts w:ascii="Arial Narrow" w:hAnsi="Arial Narrow"/>
          <w:sz w:val="22"/>
        </w:rPr>
        <w:t>C</w:t>
      </w:r>
      <w:r w:rsidRPr="007C51B4">
        <w:rPr>
          <w:rFonts w:ascii="Arial Narrow" w:hAnsi="Arial Narrow"/>
          <w:sz w:val="22"/>
        </w:rPr>
        <w:t>onduct</w:t>
      </w:r>
      <w:r w:rsidR="0071454F" w:rsidRPr="007C51B4">
        <w:rPr>
          <w:rFonts w:ascii="Arial Narrow" w:hAnsi="Arial Narrow"/>
          <w:sz w:val="22"/>
        </w:rPr>
        <w:t xml:space="preserve">, </w:t>
      </w:r>
      <w:r w:rsidR="00A318D3" w:rsidRPr="007C51B4">
        <w:rPr>
          <w:rFonts w:ascii="Arial Narrow" w:hAnsi="Arial Narrow"/>
          <w:sz w:val="22"/>
        </w:rPr>
        <w:t xml:space="preserve">The Code of Ethics; </w:t>
      </w:r>
      <w:r w:rsidR="00390288" w:rsidRPr="007C51B4">
        <w:rPr>
          <w:rFonts w:ascii="Arial Narrow" w:hAnsi="Arial Narrow"/>
          <w:sz w:val="22"/>
        </w:rPr>
        <w:t>S</w:t>
      </w:r>
      <w:r w:rsidR="0071454F" w:rsidRPr="007C51B4">
        <w:rPr>
          <w:rFonts w:ascii="Arial Narrow" w:hAnsi="Arial Narrow"/>
          <w:sz w:val="22"/>
        </w:rPr>
        <w:t xml:space="preserve">cheme of </w:t>
      </w:r>
      <w:r w:rsidR="00390288" w:rsidRPr="007C51B4">
        <w:rPr>
          <w:rFonts w:ascii="Arial Narrow" w:hAnsi="Arial Narrow"/>
          <w:sz w:val="22"/>
        </w:rPr>
        <w:t>C</w:t>
      </w:r>
      <w:r w:rsidR="0071454F" w:rsidRPr="007C51B4">
        <w:rPr>
          <w:rFonts w:ascii="Arial Narrow" w:hAnsi="Arial Narrow"/>
          <w:sz w:val="22"/>
        </w:rPr>
        <w:t xml:space="preserve">onsent </w:t>
      </w:r>
      <w:r w:rsidR="00D30DC6" w:rsidRPr="007C51B4">
        <w:rPr>
          <w:rFonts w:ascii="Arial Narrow" w:hAnsi="Arial Narrow"/>
          <w:sz w:val="22"/>
        </w:rPr>
        <w:t xml:space="preserve">and </w:t>
      </w:r>
      <w:r w:rsidR="00322F8E" w:rsidRPr="007C51B4">
        <w:rPr>
          <w:rFonts w:ascii="Arial Narrow" w:hAnsi="Arial Narrow"/>
          <w:sz w:val="22"/>
        </w:rPr>
        <w:t>S</w:t>
      </w:r>
      <w:r w:rsidR="00D30DC6" w:rsidRPr="007C51B4">
        <w:rPr>
          <w:rFonts w:ascii="Arial Narrow" w:hAnsi="Arial Narrow"/>
          <w:sz w:val="22"/>
        </w:rPr>
        <w:t>c</w:t>
      </w:r>
      <w:r w:rsidR="00D94B34" w:rsidRPr="007C51B4">
        <w:rPr>
          <w:rFonts w:ascii="Arial Narrow" w:hAnsi="Arial Narrow"/>
          <w:sz w:val="22"/>
        </w:rPr>
        <w:t xml:space="preserve">hemes of </w:t>
      </w:r>
      <w:r w:rsidR="00322F8E" w:rsidRPr="007C51B4">
        <w:rPr>
          <w:rFonts w:ascii="Arial Narrow" w:hAnsi="Arial Narrow"/>
          <w:sz w:val="22"/>
        </w:rPr>
        <w:t>D</w:t>
      </w:r>
      <w:r w:rsidR="00D94B34" w:rsidRPr="007C51B4">
        <w:rPr>
          <w:rFonts w:ascii="Arial Narrow" w:hAnsi="Arial Narrow"/>
          <w:sz w:val="22"/>
        </w:rPr>
        <w:t>elegation as well as p</w:t>
      </w:r>
      <w:r w:rsidR="00D30DC6" w:rsidRPr="007C51B4">
        <w:rPr>
          <w:rFonts w:ascii="Arial Narrow" w:hAnsi="Arial Narrow"/>
          <w:sz w:val="22"/>
        </w:rPr>
        <w:t>olicies and Financial Guidelines.</w:t>
      </w:r>
    </w:p>
    <w:p w14:paraId="703E66C1" w14:textId="77777777" w:rsidR="005D0429" w:rsidRPr="007C51B4" w:rsidRDefault="005D0429" w:rsidP="0072672C">
      <w:pPr>
        <w:pStyle w:val="Body"/>
        <w:spacing w:line="280" w:lineRule="atLeast"/>
        <w:ind w:right="-2"/>
        <w:rPr>
          <w:rFonts w:ascii="Arial Narrow" w:hAnsi="Arial Narrow"/>
          <w:sz w:val="22"/>
        </w:rPr>
      </w:pPr>
    </w:p>
    <w:p w14:paraId="24F8F3CC" w14:textId="77777777" w:rsidR="005D0429" w:rsidRPr="007C51B4" w:rsidRDefault="000E5020"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PCC </w:t>
      </w:r>
      <w:r w:rsidR="005D0429" w:rsidRPr="007C51B4">
        <w:rPr>
          <w:rFonts w:ascii="Arial Narrow" w:hAnsi="Arial Narrow"/>
          <w:sz w:val="22"/>
        </w:rPr>
        <w:t xml:space="preserve">and </w:t>
      </w:r>
      <w:r w:rsidRPr="007C51B4">
        <w:rPr>
          <w:rFonts w:ascii="Arial Narrow" w:hAnsi="Arial Narrow"/>
          <w:sz w:val="22"/>
        </w:rPr>
        <w:t xml:space="preserve">all </w:t>
      </w:r>
      <w:r w:rsidR="00620DBE" w:rsidRPr="007C51B4">
        <w:rPr>
          <w:rFonts w:ascii="Arial Narrow" w:hAnsi="Arial Narrow"/>
          <w:sz w:val="22"/>
        </w:rPr>
        <w:t>employees</w:t>
      </w:r>
      <w:r w:rsidR="005D0429" w:rsidRPr="007C51B4">
        <w:rPr>
          <w:rFonts w:ascii="Arial Narrow" w:hAnsi="Arial Narrow"/>
          <w:sz w:val="22"/>
        </w:rPr>
        <w:t xml:space="preserve"> have a general </w:t>
      </w:r>
      <w:r w:rsidR="00352F45" w:rsidRPr="007C51B4">
        <w:rPr>
          <w:rFonts w:ascii="Arial Narrow" w:hAnsi="Arial Narrow"/>
          <w:sz w:val="22"/>
        </w:rPr>
        <w:t>duty</w:t>
      </w:r>
      <w:r w:rsidR="005D0429" w:rsidRPr="007C51B4">
        <w:rPr>
          <w:rFonts w:ascii="Arial Narrow" w:hAnsi="Arial Narrow"/>
          <w:sz w:val="22"/>
        </w:rPr>
        <w:t xml:space="preserve"> </w:t>
      </w:r>
      <w:r w:rsidR="00352F45" w:rsidRPr="007C51B4">
        <w:rPr>
          <w:rFonts w:ascii="Arial Narrow" w:hAnsi="Arial Narrow"/>
          <w:sz w:val="22"/>
        </w:rPr>
        <w:t xml:space="preserve">to </w:t>
      </w:r>
      <w:r w:rsidR="005D0429" w:rsidRPr="007C51B4">
        <w:rPr>
          <w:rFonts w:ascii="Arial Narrow" w:hAnsi="Arial Narrow"/>
          <w:sz w:val="22"/>
        </w:rPr>
        <w:t>tak</w:t>
      </w:r>
      <w:r w:rsidR="00352F45" w:rsidRPr="007C51B4">
        <w:rPr>
          <w:rFonts w:ascii="Arial Narrow" w:hAnsi="Arial Narrow"/>
          <w:sz w:val="22"/>
        </w:rPr>
        <w:t>e</w:t>
      </w:r>
      <w:r w:rsidR="005D0429" w:rsidRPr="007C51B4">
        <w:rPr>
          <w:rFonts w:ascii="Arial Narrow" w:hAnsi="Arial Narrow"/>
          <w:sz w:val="22"/>
        </w:rPr>
        <w:t xml:space="preserve"> reasonable action to provide for the security of assets under their control and for ensuring that the use of these resources is legal, properly authorised, provides value for money and achieves best value.</w:t>
      </w:r>
      <w:r w:rsidR="00165A81" w:rsidRPr="007C51B4">
        <w:rPr>
          <w:rFonts w:ascii="Arial Narrow" w:hAnsi="Arial Narrow"/>
          <w:sz w:val="22"/>
        </w:rPr>
        <w:t xml:space="preserve"> </w:t>
      </w:r>
    </w:p>
    <w:p w14:paraId="7DADB258" w14:textId="77777777" w:rsidR="00165A81" w:rsidRPr="007C51B4" w:rsidRDefault="00165A81" w:rsidP="00635E90">
      <w:pPr>
        <w:pStyle w:val="ListParagraph"/>
        <w:rPr>
          <w:rFonts w:ascii="Arial Narrow" w:hAnsi="Arial Narrow"/>
          <w:sz w:val="22"/>
        </w:rPr>
      </w:pPr>
    </w:p>
    <w:p w14:paraId="0B9FE6FD" w14:textId="77777777" w:rsidR="00BC2D59" w:rsidRPr="007C51B4" w:rsidRDefault="00BC2D5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Financial Regulations explain the working financial relationship between the PCC and the Chief Constable and their respective </w:t>
      </w:r>
      <w:r w:rsidR="008B2F0C" w:rsidRPr="007C51B4">
        <w:rPr>
          <w:rFonts w:ascii="Arial Narrow" w:hAnsi="Arial Narrow"/>
          <w:sz w:val="22"/>
        </w:rPr>
        <w:t>C</w:t>
      </w:r>
      <w:r w:rsidRPr="007C51B4">
        <w:rPr>
          <w:rFonts w:ascii="Arial Narrow" w:hAnsi="Arial Narrow"/>
          <w:sz w:val="22"/>
        </w:rPr>
        <w:t xml:space="preserve">hief </w:t>
      </w:r>
      <w:r w:rsidR="008B2F0C" w:rsidRPr="007C51B4">
        <w:rPr>
          <w:rFonts w:ascii="Arial Narrow" w:hAnsi="Arial Narrow"/>
          <w:sz w:val="22"/>
        </w:rPr>
        <w:t>F</w:t>
      </w:r>
      <w:r w:rsidRPr="007C51B4">
        <w:rPr>
          <w:rFonts w:ascii="Arial Narrow" w:hAnsi="Arial Narrow"/>
          <w:sz w:val="22"/>
        </w:rPr>
        <w:t xml:space="preserve">inancial </w:t>
      </w:r>
      <w:r w:rsidR="008B2F0C" w:rsidRPr="007C51B4">
        <w:rPr>
          <w:rFonts w:ascii="Arial Narrow" w:hAnsi="Arial Narrow"/>
          <w:sz w:val="22"/>
        </w:rPr>
        <w:t>O</w:t>
      </w:r>
      <w:r w:rsidRPr="007C51B4">
        <w:rPr>
          <w:rFonts w:ascii="Arial Narrow" w:hAnsi="Arial Narrow"/>
          <w:sz w:val="22"/>
        </w:rPr>
        <w:t>fficers</w:t>
      </w:r>
      <w:r w:rsidR="005C00AE" w:rsidRPr="007C51B4">
        <w:rPr>
          <w:rFonts w:ascii="Arial Narrow" w:hAnsi="Arial Narrow"/>
          <w:sz w:val="22"/>
        </w:rPr>
        <w:t>.</w:t>
      </w:r>
      <w:r w:rsidR="005C00AE" w:rsidRPr="007C51B4" w:rsidDel="005C00AE">
        <w:rPr>
          <w:rFonts w:ascii="Arial Narrow" w:hAnsi="Arial Narrow"/>
          <w:sz w:val="22"/>
        </w:rPr>
        <w:t xml:space="preserve"> </w:t>
      </w:r>
    </w:p>
    <w:p w14:paraId="106D25B2" w14:textId="77777777" w:rsidR="00690E34" w:rsidRPr="007C51B4" w:rsidRDefault="00690E34" w:rsidP="00690E34">
      <w:pPr>
        <w:pStyle w:val="Body"/>
        <w:spacing w:line="280" w:lineRule="atLeast"/>
        <w:ind w:left="720" w:right="-2"/>
        <w:rPr>
          <w:rFonts w:ascii="Arial Narrow" w:hAnsi="Arial Narrow"/>
          <w:sz w:val="22"/>
        </w:rPr>
      </w:pPr>
    </w:p>
    <w:p w14:paraId="464BD077"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w:t>
      </w:r>
      <w:r w:rsidR="00BC2D59" w:rsidRPr="007C51B4">
        <w:rPr>
          <w:rFonts w:ascii="Arial Narrow" w:hAnsi="Arial Narrow"/>
          <w:sz w:val="22"/>
        </w:rPr>
        <w:t>PCC</w:t>
      </w:r>
      <w:r w:rsidR="00390288" w:rsidRPr="007C51B4">
        <w:rPr>
          <w:rFonts w:ascii="Arial Narrow" w:hAnsi="Arial Narrow"/>
          <w:sz w:val="22"/>
        </w:rPr>
        <w:t xml:space="preserve"> </w:t>
      </w:r>
      <w:r w:rsidR="007828C9" w:rsidRPr="007C51B4">
        <w:rPr>
          <w:rFonts w:ascii="Arial Narrow" w:hAnsi="Arial Narrow"/>
          <w:sz w:val="22"/>
        </w:rPr>
        <w:t>is responsible</w:t>
      </w:r>
      <w:r w:rsidR="00BC2D59" w:rsidRPr="007C51B4">
        <w:rPr>
          <w:rFonts w:ascii="Arial Narrow" w:hAnsi="Arial Narrow"/>
          <w:sz w:val="22"/>
        </w:rPr>
        <w:t xml:space="preserve"> </w:t>
      </w:r>
      <w:r w:rsidRPr="007C51B4">
        <w:rPr>
          <w:rFonts w:ascii="Arial Narrow" w:hAnsi="Arial Narrow"/>
          <w:sz w:val="22"/>
        </w:rPr>
        <w:t>for approving or amending Financial Regulations</w:t>
      </w:r>
      <w:r w:rsidR="00390288" w:rsidRPr="007C51B4">
        <w:rPr>
          <w:rFonts w:ascii="Arial Narrow" w:hAnsi="Arial Narrow"/>
          <w:sz w:val="22"/>
        </w:rPr>
        <w:t xml:space="preserve"> </w:t>
      </w:r>
      <w:r w:rsidR="00FA6759" w:rsidRPr="007C51B4">
        <w:rPr>
          <w:rFonts w:ascii="Arial Narrow" w:hAnsi="Arial Narrow"/>
          <w:sz w:val="22"/>
        </w:rPr>
        <w:t>subject to</w:t>
      </w:r>
      <w:r w:rsidR="00390288" w:rsidRPr="007C51B4">
        <w:rPr>
          <w:rFonts w:ascii="Arial Narrow" w:hAnsi="Arial Narrow"/>
          <w:sz w:val="22"/>
        </w:rPr>
        <w:t xml:space="preserve"> consultation with the Chief Constable. </w:t>
      </w:r>
      <w:r w:rsidRPr="007C51B4">
        <w:rPr>
          <w:rFonts w:ascii="Arial Narrow" w:hAnsi="Arial Narrow"/>
          <w:sz w:val="22"/>
        </w:rPr>
        <w:t xml:space="preserve">The </w:t>
      </w:r>
      <w:r w:rsidR="0024168B" w:rsidRPr="007C51B4">
        <w:rPr>
          <w:rFonts w:ascii="Arial Narrow" w:hAnsi="Arial Narrow"/>
          <w:sz w:val="22"/>
        </w:rPr>
        <w:t xml:space="preserve">PCC </w:t>
      </w:r>
      <w:r w:rsidR="008B2F0C" w:rsidRPr="007C51B4">
        <w:rPr>
          <w:rFonts w:ascii="Arial Narrow" w:hAnsi="Arial Narrow"/>
          <w:sz w:val="22"/>
        </w:rPr>
        <w:t xml:space="preserve">CFO is </w:t>
      </w:r>
      <w:r w:rsidRPr="007C51B4">
        <w:rPr>
          <w:rFonts w:ascii="Arial Narrow" w:hAnsi="Arial Narrow"/>
          <w:sz w:val="22"/>
        </w:rPr>
        <w:t xml:space="preserve">responsible for maintaining a review of Financial Regulations and submitting any additions or amendments to the </w:t>
      </w:r>
      <w:r w:rsidR="00BC2D59" w:rsidRPr="007C51B4">
        <w:rPr>
          <w:rFonts w:ascii="Arial Narrow" w:hAnsi="Arial Narrow"/>
          <w:sz w:val="22"/>
        </w:rPr>
        <w:t>PCC</w:t>
      </w:r>
      <w:r w:rsidRPr="007C51B4">
        <w:rPr>
          <w:rFonts w:ascii="Arial Narrow" w:hAnsi="Arial Narrow"/>
          <w:sz w:val="22"/>
        </w:rPr>
        <w:t xml:space="preserve">, after consulting with the </w:t>
      </w:r>
      <w:r w:rsidR="008B2F0C" w:rsidRPr="007C51B4">
        <w:rPr>
          <w:rFonts w:ascii="Arial Narrow" w:hAnsi="Arial Narrow"/>
          <w:sz w:val="22"/>
        </w:rPr>
        <w:t>Chief Constable and the Force CFO.</w:t>
      </w:r>
      <w:r w:rsidRPr="007C51B4">
        <w:rPr>
          <w:rFonts w:ascii="Arial Narrow" w:hAnsi="Arial Narrow"/>
          <w:sz w:val="22"/>
        </w:rPr>
        <w:t xml:space="preserve"> </w:t>
      </w:r>
    </w:p>
    <w:p w14:paraId="658944E9" w14:textId="77777777" w:rsidR="005D0429" w:rsidRPr="007C51B4" w:rsidRDefault="005D0429" w:rsidP="0072672C">
      <w:pPr>
        <w:pStyle w:val="Body"/>
        <w:spacing w:line="280" w:lineRule="atLeast"/>
        <w:ind w:right="-2"/>
        <w:rPr>
          <w:rFonts w:ascii="Arial Narrow" w:hAnsi="Arial Narrow"/>
          <w:sz w:val="22"/>
        </w:rPr>
      </w:pPr>
    </w:p>
    <w:p w14:paraId="5E259D1F"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More detailed Financial </w:t>
      </w:r>
      <w:r w:rsidR="00D30DC6" w:rsidRPr="007C51B4">
        <w:rPr>
          <w:rFonts w:ascii="Arial Narrow" w:hAnsi="Arial Narrow"/>
          <w:sz w:val="22"/>
        </w:rPr>
        <w:t>Guidelines</w:t>
      </w:r>
      <w:r w:rsidRPr="007C51B4">
        <w:rPr>
          <w:rFonts w:ascii="Arial Narrow" w:hAnsi="Arial Narrow"/>
          <w:sz w:val="22"/>
        </w:rPr>
        <w:t xml:space="preserve"> to </w:t>
      </w:r>
      <w:r w:rsidR="005B7439" w:rsidRPr="007C51B4">
        <w:rPr>
          <w:rFonts w:ascii="Arial Narrow" w:hAnsi="Arial Narrow"/>
          <w:sz w:val="22"/>
        </w:rPr>
        <w:t>support</w:t>
      </w:r>
      <w:r w:rsidRPr="007C51B4">
        <w:rPr>
          <w:rFonts w:ascii="Arial Narrow" w:hAnsi="Arial Narrow"/>
          <w:sz w:val="22"/>
        </w:rPr>
        <w:t xml:space="preserve"> these </w:t>
      </w:r>
      <w:r w:rsidR="00352F45" w:rsidRPr="007C51B4">
        <w:rPr>
          <w:rFonts w:ascii="Arial Narrow" w:hAnsi="Arial Narrow"/>
          <w:sz w:val="22"/>
        </w:rPr>
        <w:t>R</w:t>
      </w:r>
      <w:r w:rsidRPr="007C51B4">
        <w:rPr>
          <w:rFonts w:ascii="Arial Narrow" w:hAnsi="Arial Narrow"/>
          <w:sz w:val="22"/>
        </w:rPr>
        <w:t xml:space="preserve">egulations, shall be issued by the Chief Constable after consultation with the </w:t>
      </w:r>
      <w:r w:rsidR="00C418AD" w:rsidRPr="007C51B4">
        <w:rPr>
          <w:rFonts w:ascii="Arial Narrow" w:hAnsi="Arial Narrow"/>
          <w:sz w:val="22"/>
        </w:rPr>
        <w:t xml:space="preserve">Force </w:t>
      </w:r>
      <w:r w:rsidR="005B7439" w:rsidRPr="007C51B4">
        <w:rPr>
          <w:rFonts w:ascii="Arial Narrow" w:hAnsi="Arial Narrow"/>
          <w:sz w:val="22"/>
        </w:rPr>
        <w:t>CFO</w:t>
      </w:r>
      <w:r w:rsidR="00C418AD" w:rsidRPr="007C51B4">
        <w:rPr>
          <w:rFonts w:ascii="Arial Narrow" w:hAnsi="Arial Narrow"/>
          <w:sz w:val="22"/>
        </w:rPr>
        <w:t xml:space="preserve"> and PCC CFO</w:t>
      </w:r>
      <w:r w:rsidRPr="007C51B4">
        <w:rPr>
          <w:rFonts w:ascii="Arial Narrow" w:hAnsi="Arial Narrow"/>
          <w:sz w:val="22"/>
        </w:rPr>
        <w:t xml:space="preserve">   </w:t>
      </w:r>
    </w:p>
    <w:p w14:paraId="64099F7A" w14:textId="77777777" w:rsidR="005D0429" w:rsidRPr="007C51B4" w:rsidRDefault="005D0429" w:rsidP="0072672C">
      <w:pPr>
        <w:pStyle w:val="Body"/>
        <w:spacing w:line="280" w:lineRule="atLeast"/>
        <w:ind w:right="-2"/>
        <w:rPr>
          <w:rFonts w:ascii="Arial Narrow" w:hAnsi="Arial Narrow"/>
          <w:sz w:val="22"/>
        </w:rPr>
      </w:pPr>
    </w:p>
    <w:p w14:paraId="6037F6C4"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Chief Officers are responsible for ensuring that all </w:t>
      </w:r>
      <w:r w:rsidR="00620DBE" w:rsidRPr="007C51B4">
        <w:rPr>
          <w:rFonts w:ascii="Arial Narrow" w:hAnsi="Arial Narrow"/>
          <w:sz w:val="22"/>
        </w:rPr>
        <w:t>employees</w:t>
      </w:r>
      <w:r w:rsidRPr="007C51B4">
        <w:rPr>
          <w:rFonts w:ascii="Arial Narrow" w:hAnsi="Arial Narrow"/>
          <w:sz w:val="22"/>
        </w:rPr>
        <w:t>, contractors and agents are aware of the existence and content of the</w:t>
      </w:r>
      <w:r w:rsidR="0071454F" w:rsidRPr="007C51B4">
        <w:rPr>
          <w:rFonts w:ascii="Arial Narrow" w:hAnsi="Arial Narrow"/>
          <w:sz w:val="22"/>
        </w:rPr>
        <w:t>se</w:t>
      </w:r>
      <w:r w:rsidRPr="007C51B4">
        <w:rPr>
          <w:rFonts w:ascii="Arial Narrow" w:hAnsi="Arial Narrow"/>
          <w:sz w:val="22"/>
        </w:rPr>
        <w:t xml:space="preserve"> Financial Regulations a</w:t>
      </w:r>
      <w:r w:rsidR="00D30DC6" w:rsidRPr="007C51B4">
        <w:rPr>
          <w:rFonts w:ascii="Arial Narrow" w:hAnsi="Arial Narrow"/>
          <w:sz w:val="22"/>
        </w:rPr>
        <w:t>nd that they are complied with.</w:t>
      </w:r>
    </w:p>
    <w:p w14:paraId="5E02A92C" w14:textId="77777777" w:rsidR="00620DBE" w:rsidRPr="007C51B4" w:rsidRDefault="00620DBE" w:rsidP="0072672C">
      <w:pPr>
        <w:pStyle w:val="Body"/>
        <w:spacing w:line="280" w:lineRule="atLeast"/>
        <w:ind w:right="-2"/>
        <w:rPr>
          <w:rFonts w:ascii="Arial Narrow" w:hAnsi="Arial Narrow"/>
          <w:sz w:val="22"/>
        </w:rPr>
      </w:pPr>
    </w:p>
    <w:p w14:paraId="2720F35F" w14:textId="182B6BFF"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Breaches of Financial Regulations of a serious nature may result in disciplinary proceedings</w:t>
      </w:r>
      <w:r w:rsidR="00352F45" w:rsidRPr="007C51B4">
        <w:rPr>
          <w:rFonts w:ascii="Arial Narrow" w:hAnsi="Arial Narrow"/>
          <w:sz w:val="22"/>
        </w:rPr>
        <w:t xml:space="preserve"> and, potentially, criminal action</w:t>
      </w:r>
      <w:r w:rsidRPr="007C51B4">
        <w:rPr>
          <w:rFonts w:ascii="Arial Narrow" w:hAnsi="Arial Narrow"/>
          <w:sz w:val="22"/>
        </w:rPr>
        <w:t xml:space="preserve">. Such cases shall be reported to </w:t>
      </w:r>
      <w:r w:rsidR="00060E85" w:rsidRPr="007C51B4">
        <w:rPr>
          <w:rFonts w:ascii="Arial Narrow" w:hAnsi="Arial Narrow"/>
          <w:sz w:val="22"/>
        </w:rPr>
        <w:t xml:space="preserve">both respective </w:t>
      </w:r>
      <w:r w:rsidR="00FA6759" w:rsidRPr="007C51B4">
        <w:rPr>
          <w:rFonts w:ascii="Arial Narrow" w:hAnsi="Arial Narrow"/>
          <w:sz w:val="22"/>
        </w:rPr>
        <w:t>CFO’s who</w:t>
      </w:r>
      <w:r w:rsidRPr="007C51B4">
        <w:rPr>
          <w:rFonts w:ascii="Arial Narrow" w:hAnsi="Arial Narrow"/>
          <w:sz w:val="22"/>
        </w:rPr>
        <w:t xml:space="preserve"> shall determine, after consulting with the </w:t>
      </w:r>
      <w:r w:rsidR="0024168B" w:rsidRPr="007C51B4">
        <w:rPr>
          <w:rFonts w:ascii="Arial Narrow" w:hAnsi="Arial Narrow"/>
          <w:sz w:val="22"/>
        </w:rPr>
        <w:t>C</w:t>
      </w:r>
      <w:r w:rsidR="00322F8E" w:rsidRPr="007C51B4">
        <w:rPr>
          <w:rFonts w:ascii="Arial Narrow" w:hAnsi="Arial Narrow"/>
          <w:sz w:val="22"/>
        </w:rPr>
        <w:t>EO</w:t>
      </w:r>
      <w:r w:rsidR="0024168B" w:rsidRPr="007C51B4">
        <w:rPr>
          <w:rFonts w:ascii="Arial Narrow" w:hAnsi="Arial Narrow"/>
          <w:sz w:val="22"/>
        </w:rPr>
        <w:t xml:space="preserve"> in his role as </w:t>
      </w:r>
      <w:r w:rsidRPr="007C51B4">
        <w:rPr>
          <w:rFonts w:ascii="Arial Narrow" w:hAnsi="Arial Narrow"/>
          <w:sz w:val="22"/>
        </w:rPr>
        <w:t>Monitoring Officer</w:t>
      </w:r>
      <w:r w:rsidR="004949A6" w:rsidRPr="007C51B4">
        <w:rPr>
          <w:rFonts w:ascii="Arial Narrow" w:hAnsi="Arial Narrow"/>
          <w:sz w:val="22"/>
        </w:rPr>
        <w:t xml:space="preserve">, </w:t>
      </w:r>
      <w:r w:rsidRPr="007C51B4">
        <w:rPr>
          <w:rFonts w:ascii="Arial Narrow" w:hAnsi="Arial Narrow"/>
          <w:sz w:val="22"/>
        </w:rPr>
        <w:t xml:space="preserve">whether the matter shall be reported to the </w:t>
      </w:r>
      <w:r w:rsidR="004949A6" w:rsidRPr="007C51B4">
        <w:rPr>
          <w:rFonts w:ascii="Arial Narrow" w:hAnsi="Arial Narrow"/>
          <w:sz w:val="22"/>
        </w:rPr>
        <w:t>PCC and/or Chief Constable</w:t>
      </w:r>
      <w:r w:rsidRPr="007C51B4">
        <w:rPr>
          <w:rFonts w:ascii="Arial Narrow" w:hAnsi="Arial Narrow"/>
          <w:sz w:val="22"/>
        </w:rPr>
        <w:t>.</w:t>
      </w:r>
    </w:p>
    <w:p w14:paraId="36255D0D" w14:textId="77777777" w:rsidR="005D0429" w:rsidRPr="007C51B4" w:rsidRDefault="005D0429" w:rsidP="0072672C">
      <w:pPr>
        <w:pStyle w:val="Body"/>
        <w:spacing w:line="280" w:lineRule="atLeast"/>
        <w:ind w:right="-2"/>
        <w:rPr>
          <w:rFonts w:ascii="Arial Narrow" w:hAnsi="Arial Narrow"/>
          <w:sz w:val="22"/>
        </w:rPr>
      </w:pPr>
    </w:p>
    <w:p w14:paraId="526F97E2" w14:textId="77777777" w:rsidR="005D0429" w:rsidRPr="007C51B4" w:rsidRDefault="00A318D3"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Under the Code of </w:t>
      </w:r>
      <w:r w:rsidR="005D0F9E" w:rsidRPr="007C51B4">
        <w:rPr>
          <w:rFonts w:ascii="Arial Narrow" w:hAnsi="Arial Narrow"/>
          <w:sz w:val="22"/>
        </w:rPr>
        <w:t>Ethics,</w:t>
      </w:r>
      <w:r w:rsidRPr="007C51B4">
        <w:rPr>
          <w:rFonts w:ascii="Arial Narrow" w:hAnsi="Arial Narrow"/>
          <w:sz w:val="22"/>
        </w:rPr>
        <w:t xml:space="preserve"> t</w:t>
      </w:r>
      <w:r w:rsidR="006E7034" w:rsidRPr="007C51B4">
        <w:rPr>
          <w:rFonts w:ascii="Arial Narrow" w:hAnsi="Arial Narrow"/>
          <w:sz w:val="22"/>
        </w:rPr>
        <w:t xml:space="preserve">he PCC and all </w:t>
      </w:r>
      <w:r w:rsidR="00620DBE" w:rsidRPr="007C51B4">
        <w:rPr>
          <w:rFonts w:ascii="Arial Narrow" w:hAnsi="Arial Narrow"/>
          <w:sz w:val="22"/>
        </w:rPr>
        <w:t>employees</w:t>
      </w:r>
      <w:r w:rsidR="005D0429" w:rsidRPr="007C51B4">
        <w:rPr>
          <w:rFonts w:ascii="Arial Narrow" w:hAnsi="Arial Narrow"/>
          <w:sz w:val="22"/>
        </w:rPr>
        <w:t xml:space="preserve"> have a duty to abide by the highest standards of </w:t>
      </w:r>
      <w:r w:rsidR="00FE2B3F" w:rsidRPr="007C51B4">
        <w:rPr>
          <w:rFonts w:ascii="Arial Narrow" w:hAnsi="Arial Narrow"/>
          <w:sz w:val="22"/>
        </w:rPr>
        <w:t xml:space="preserve">probity (i.e. </w:t>
      </w:r>
      <w:r w:rsidR="00744CCA" w:rsidRPr="007C51B4">
        <w:rPr>
          <w:rFonts w:ascii="Arial Narrow" w:hAnsi="Arial Narrow"/>
          <w:sz w:val="22"/>
        </w:rPr>
        <w:t>honesty, integrity and transparency</w:t>
      </w:r>
      <w:r w:rsidR="00FE2B3F" w:rsidRPr="007C51B4">
        <w:rPr>
          <w:rFonts w:ascii="Arial Narrow" w:hAnsi="Arial Narrow"/>
          <w:sz w:val="22"/>
        </w:rPr>
        <w:t>)</w:t>
      </w:r>
      <w:r w:rsidR="00744CCA" w:rsidRPr="007C51B4">
        <w:rPr>
          <w:rFonts w:ascii="Arial Narrow" w:hAnsi="Arial Narrow"/>
          <w:sz w:val="22"/>
        </w:rPr>
        <w:t xml:space="preserve"> </w:t>
      </w:r>
      <w:r w:rsidR="005D0429" w:rsidRPr="007C51B4">
        <w:rPr>
          <w:rFonts w:ascii="Arial Narrow" w:hAnsi="Arial Narrow"/>
          <w:sz w:val="22"/>
        </w:rPr>
        <w:t>in dealing with financial issues.</w:t>
      </w:r>
    </w:p>
    <w:p w14:paraId="1E22A2FA" w14:textId="77777777" w:rsidR="004928FB" w:rsidRPr="007C51B4" w:rsidRDefault="004928FB" w:rsidP="0072672C">
      <w:pPr>
        <w:pStyle w:val="Body"/>
        <w:spacing w:line="280" w:lineRule="atLeast"/>
        <w:ind w:right="-2"/>
        <w:rPr>
          <w:rFonts w:ascii="Arial Narrow" w:hAnsi="Arial Narrow"/>
          <w:sz w:val="22"/>
        </w:rPr>
      </w:pPr>
    </w:p>
    <w:p w14:paraId="459C1219" w14:textId="77777777" w:rsidR="00DC1C5B" w:rsidRPr="007C51B4" w:rsidRDefault="00DC1C5B" w:rsidP="0072672C">
      <w:pPr>
        <w:pStyle w:val="Body"/>
        <w:spacing w:line="280" w:lineRule="atLeast"/>
        <w:ind w:left="720" w:right="-2" w:hanging="720"/>
        <w:rPr>
          <w:rFonts w:ascii="Arial Narrow" w:hAnsi="Arial Narrow"/>
          <w:b/>
          <w:sz w:val="22"/>
          <w:szCs w:val="22"/>
        </w:rPr>
      </w:pPr>
      <w:r w:rsidRPr="007C51B4">
        <w:rPr>
          <w:rFonts w:ascii="Arial Narrow" w:hAnsi="Arial Narrow"/>
          <w:b/>
          <w:sz w:val="22"/>
          <w:szCs w:val="22"/>
        </w:rPr>
        <w:br w:type="page"/>
      </w:r>
    </w:p>
    <w:p w14:paraId="31D31D8C" w14:textId="13913B49" w:rsidR="005D0429" w:rsidRPr="007C51B4" w:rsidRDefault="005D0429" w:rsidP="0072672C">
      <w:pPr>
        <w:pStyle w:val="Body"/>
        <w:spacing w:line="280" w:lineRule="atLeast"/>
        <w:ind w:left="720" w:right="-2" w:hanging="720"/>
        <w:rPr>
          <w:rFonts w:ascii="Arial Narrow" w:hAnsi="Arial Narrow"/>
          <w:b/>
          <w:sz w:val="22"/>
          <w:szCs w:val="22"/>
        </w:rPr>
      </w:pPr>
      <w:r w:rsidRPr="007C51B4">
        <w:rPr>
          <w:rFonts w:ascii="Arial Narrow" w:hAnsi="Arial Narrow"/>
          <w:b/>
          <w:sz w:val="22"/>
          <w:szCs w:val="22"/>
        </w:rPr>
        <w:lastRenderedPageBreak/>
        <w:t>CONTENT</w:t>
      </w:r>
    </w:p>
    <w:p w14:paraId="0B215DB4" w14:textId="77777777" w:rsidR="005D0429" w:rsidRPr="007C51B4" w:rsidRDefault="005D0429" w:rsidP="0072672C">
      <w:pPr>
        <w:pStyle w:val="Body"/>
        <w:spacing w:line="280" w:lineRule="atLeast"/>
        <w:ind w:right="-2"/>
        <w:rPr>
          <w:rFonts w:ascii="Arial Narrow" w:hAnsi="Arial Narrow"/>
          <w:sz w:val="22"/>
        </w:rPr>
      </w:pPr>
    </w:p>
    <w:p w14:paraId="1A146DB4" w14:textId="77777777" w:rsidR="005D0429" w:rsidRPr="007C51B4" w:rsidRDefault="005D0429" w:rsidP="006D45A3">
      <w:pPr>
        <w:pStyle w:val="Body"/>
        <w:numPr>
          <w:ilvl w:val="0"/>
          <w:numId w:val="2"/>
        </w:numPr>
        <w:spacing w:line="280" w:lineRule="atLeast"/>
        <w:ind w:right="-2" w:hanging="720"/>
        <w:rPr>
          <w:rFonts w:ascii="Arial Narrow" w:hAnsi="Arial Narrow"/>
          <w:sz w:val="22"/>
        </w:rPr>
      </w:pPr>
      <w:r w:rsidRPr="007C51B4">
        <w:rPr>
          <w:rFonts w:ascii="Arial Narrow" w:hAnsi="Arial Narrow"/>
          <w:sz w:val="22"/>
        </w:rPr>
        <w:t xml:space="preserve">The Financial Regulations are divided into a number of sections, each with detailed requirements relating to the section heading. References are made throughout the individual sections to delegated limits of authority. </w:t>
      </w:r>
      <w:r w:rsidR="00D458C8" w:rsidRPr="007C51B4">
        <w:rPr>
          <w:rFonts w:ascii="Arial Narrow" w:hAnsi="Arial Narrow"/>
          <w:sz w:val="22"/>
        </w:rPr>
        <w:t xml:space="preserve">These are also summarised in Section </w:t>
      </w:r>
      <w:r w:rsidR="002268A2" w:rsidRPr="007C51B4">
        <w:rPr>
          <w:rFonts w:ascii="Arial Narrow" w:hAnsi="Arial Narrow"/>
          <w:sz w:val="22"/>
        </w:rPr>
        <w:t>7</w:t>
      </w:r>
      <w:r w:rsidR="00D458C8" w:rsidRPr="007C51B4">
        <w:rPr>
          <w:rFonts w:ascii="Arial Narrow" w:hAnsi="Arial Narrow"/>
          <w:sz w:val="22"/>
        </w:rPr>
        <w:t>.</w:t>
      </w:r>
    </w:p>
    <w:p w14:paraId="1CC1456B" w14:textId="77777777" w:rsidR="00620DBE" w:rsidRPr="007C51B4" w:rsidRDefault="00620DBE" w:rsidP="0072672C">
      <w:pPr>
        <w:pStyle w:val="Body"/>
        <w:spacing w:line="280" w:lineRule="atLeast"/>
        <w:ind w:right="-2"/>
        <w:rPr>
          <w:rFonts w:ascii="Arial Narrow" w:hAnsi="Arial Narrow"/>
          <w:sz w:val="22"/>
        </w:rPr>
      </w:pPr>
    </w:p>
    <w:p w14:paraId="3D90E819"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1</w:t>
      </w:r>
      <w:r w:rsidRPr="007C51B4">
        <w:rPr>
          <w:rFonts w:ascii="Arial Narrow" w:hAnsi="Arial Narrow"/>
          <w:sz w:val="22"/>
        </w:rPr>
        <w:tab/>
        <w:t>-</w:t>
      </w:r>
      <w:r w:rsidRPr="007C51B4">
        <w:rPr>
          <w:rFonts w:ascii="Arial Narrow" w:hAnsi="Arial Narrow"/>
          <w:sz w:val="22"/>
        </w:rPr>
        <w:tab/>
        <w:t xml:space="preserve">Financial </w:t>
      </w:r>
      <w:r w:rsidR="00C873F3" w:rsidRPr="007C51B4">
        <w:rPr>
          <w:rFonts w:ascii="Arial Narrow" w:hAnsi="Arial Narrow"/>
          <w:sz w:val="22"/>
        </w:rPr>
        <w:t>m</w:t>
      </w:r>
      <w:r w:rsidRPr="007C51B4">
        <w:rPr>
          <w:rFonts w:ascii="Arial Narrow" w:hAnsi="Arial Narrow"/>
          <w:sz w:val="22"/>
        </w:rPr>
        <w:t xml:space="preserve">anagement </w:t>
      </w:r>
    </w:p>
    <w:p w14:paraId="7B24D2D5"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2</w:t>
      </w:r>
      <w:r w:rsidRPr="007C51B4">
        <w:rPr>
          <w:rFonts w:ascii="Arial Narrow" w:hAnsi="Arial Narrow"/>
          <w:sz w:val="22"/>
        </w:rPr>
        <w:tab/>
        <w:t>-</w:t>
      </w:r>
      <w:r w:rsidRPr="007C51B4">
        <w:rPr>
          <w:rFonts w:ascii="Arial Narrow" w:hAnsi="Arial Narrow"/>
          <w:sz w:val="22"/>
        </w:rPr>
        <w:tab/>
        <w:t xml:space="preserve">Financial </w:t>
      </w:r>
      <w:r w:rsidR="00C873F3" w:rsidRPr="007C51B4">
        <w:rPr>
          <w:rFonts w:ascii="Arial Narrow" w:hAnsi="Arial Narrow"/>
          <w:sz w:val="22"/>
        </w:rPr>
        <w:t>p</w:t>
      </w:r>
      <w:r w:rsidRPr="007C51B4">
        <w:rPr>
          <w:rFonts w:ascii="Arial Narrow" w:hAnsi="Arial Narrow"/>
          <w:sz w:val="22"/>
        </w:rPr>
        <w:t xml:space="preserve">lanning </w:t>
      </w:r>
    </w:p>
    <w:p w14:paraId="4EB927B8"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3</w:t>
      </w:r>
      <w:r w:rsidRPr="007C51B4">
        <w:rPr>
          <w:rFonts w:ascii="Arial Narrow" w:hAnsi="Arial Narrow"/>
          <w:sz w:val="22"/>
        </w:rPr>
        <w:tab/>
        <w:t>-</w:t>
      </w:r>
      <w:r w:rsidRPr="007C51B4">
        <w:rPr>
          <w:rFonts w:ascii="Arial Narrow" w:hAnsi="Arial Narrow"/>
          <w:sz w:val="22"/>
        </w:rPr>
        <w:tab/>
        <w:t xml:space="preserve">Management of </w:t>
      </w:r>
      <w:r w:rsidR="00C873F3" w:rsidRPr="007C51B4">
        <w:rPr>
          <w:rFonts w:ascii="Arial Narrow" w:hAnsi="Arial Narrow"/>
          <w:sz w:val="22"/>
        </w:rPr>
        <w:t>r</w:t>
      </w:r>
      <w:r w:rsidRPr="007C51B4">
        <w:rPr>
          <w:rFonts w:ascii="Arial Narrow" w:hAnsi="Arial Narrow"/>
          <w:sz w:val="22"/>
        </w:rPr>
        <w:t xml:space="preserve">isk and </w:t>
      </w:r>
      <w:r w:rsidR="00C873F3" w:rsidRPr="007C51B4">
        <w:rPr>
          <w:rFonts w:ascii="Arial Narrow" w:hAnsi="Arial Narrow"/>
          <w:sz w:val="22"/>
        </w:rPr>
        <w:t>r</w:t>
      </w:r>
      <w:r w:rsidRPr="007C51B4">
        <w:rPr>
          <w:rFonts w:ascii="Arial Narrow" w:hAnsi="Arial Narrow"/>
          <w:sz w:val="22"/>
        </w:rPr>
        <w:t>esources</w:t>
      </w:r>
    </w:p>
    <w:p w14:paraId="30359EE1"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4</w:t>
      </w:r>
      <w:r w:rsidRPr="007C51B4">
        <w:rPr>
          <w:rFonts w:ascii="Arial Narrow" w:hAnsi="Arial Narrow"/>
          <w:sz w:val="22"/>
        </w:rPr>
        <w:tab/>
        <w:t>-</w:t>
      </w:r>
      <w:r w:rsidRPr="007C51B4">
        <w:rPr>
          <w:rFonts w:ascii="Arial Narrow" w:hAnsi="Arial Narrow"/>
          <w:sz w:val="22"/>
        </w:rPr>
        <w:tab/>
        <w:t xml:space="preserve">Systems and </w:t>
      </w:r>
      <w:r w:rsidR="00C873F3" w:rsidRPr="007C51B4">
        <w:rPr>
          <w:rFonts w:ascii="Arial Narrow" w:hAnsi="Arial Narrow"/>
          <w:sz w:val="22"/>
        </w:rPr>
        <w:t>p</w:t>
      </w:r>
      <w:r w:rsidRPr="007C51B4">
        <w:rPr>
          <w:rFonts w:ascii="Arial Narrow" w:hAnsi="Arial Narrow"/>
          <w:sz w:val="22"/>
        </w:rPr>
        <w:t>rocedures</w:t>
      </w:r>
    </w:p>
    <w:p w14:paraId="141CD9D5"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5</w:t>
      </w:r>
      <w:r w:rsidRPr="007C51B4">
        <w:rPr>
          <w:rFonts w:ascii="Arial Narrow" w:hAnsi="Arial Narrow"/>
          <w:sz w:val="22"/>
        </w:rPr>
        <w:tab/>
        <w:t>-</w:t>
      </w:r>
      <w:r w:rsidRPr="007C51B4">
        <w:rPr>
          <w:rFonts w:ascii="Arial Narrow" w:hAnsi="Arial Narrow"/>
          <w:sz w:val="22"/>
        </w:rPr>
        <w:tab/>
        <w:t xml:space="preserve">External </w:t>
      </w:r>
      <w:r w:rsidR="00C873F3" w:rsidRPr="007C51B4">
        <w:rPr>
          <w:rFonts w:ascii="Arial Narrow" w:hAnsi="Arial Narrow"/>
          <w:sz w:val="22"/>
        </w:rPr>
        <w:t>a</w:t>
      </w:r>
      <w:r w:rsidRPr="007C51B4">
        <w:rPr>
          <w:rFonts w:ascii="Arial Narrow" w:hAnsi="Arial Narrow"/>
          <w:sz w:val="22"/>
        </w:rPr>
        <w:t>rrangements</w:t>
      </w:r>
    </w:p>
    <w:p w14:paraId="31DD8DC8"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6</w:t>
      </w:r>
      <w:r w:rsidRPr="007C51B4">
        <w:rPr>
          <w:rFonts w:ascii="Arial Narrow" w:hAnsi="Arial Narrow"/>
          <w:sz w:val="22"/>
        </w:rPr>
        <w:tab/>
        <w:t xml:space="preserve">- </w:t>
      </w:r>
      <w:r w:rsidRPr="007C51B4">
        <w:rPr>
          <w:rFonts w:ascii="Arial Narrow" w:hAnsi="Arial Narrow"/>
          <w:sz w:val="22"/>
        </w:rPr>
        <w:tab/>
        <w:t xml:space="preserve">Contract </w:t>
      </w:r>
      <w:r w:rsidR="00C873F3" w:rsidRPr="007C51B4">
        <w:rPr>
          <w:rFonts w:ascii="Arial Narrow" w:hAnsi="Arial Narrow"/>
          <w:sz w:val="22"/>
        </w:rPr>
        <w:t>r</w:t>
      </w:r>
      <w:r w:rsidRPr="007C51B4">
        <w:rPr>
          <w:rFonts w:ascii="Arial Narrow" w:hAnsi="Arial Narrow"/>
          <w:sz w:val="22"/>
        </w:rPr>
        <w:t>egulations</w:t>
      </w:r>
    </w:p>
    <w:p w14:paraId="1B94FD7C" w14:textId="77777777" w:rsidR="005D0429" w:rsidRPr="007C51B4" w:rsidRDefault="005D0429" w:rsidP="006D45A3">
      <w:pPr>
        <w:pStyle w:val="Body"/>
        <w:numPr>
          <w:ilvl w:val="0"/>
          <w:numId w:val="1"/>
        </w:numPr>
        <w:spacing w:line="280" w:lineRule="atLeast"/>
        <w:ind w:right="-2"/>
        <w:rPr>
          <w:rFonts w:ascii="Arial Narrow" w:hAnsi="Arial Narrow"/>
          <w:sz w:val="22"/>
        </w:rPr>
      </w:pPr>
      <w:r w:rsidRPr="007C51B4">
        <w:rPr>
          <w:rFonts w:ascii="Arial Narrow" w:hAnsi="Arial Narrow"/>
          <w:sz w:val="22"/>
        </w:rPr>
        <w:t xml:space="preserve">Section </w:t>
      </w:r>
      <w:r w:rsidR="004928FB" w:rsidRPr="007C51B4">
        <w:rPr>
          <w:rFonts w:ascii="Arial Narrow" w:hAnsi="Arial Narrow"/>
          <w:sz w:val="22"/>
        </w:rPr>
        <w:t>7</w:t>
      </w:r>
      <w:r w:rsidRPr="007C51B4">
        <w:rPr>
          <w:rFonts w:ascii="Arial Narrow" w:hAnsi="Arial Narrow"/>
          <w:sz w:val="22"/>
        </w:rPr>
        <w:tab/>
        <w:t>-</w:t>
      </w:r>
      <w:r w:rsidRPr="007C51B4">
        <w:rPr>
          <w:rFonts w:ascii="Arial Narrow" w:hAnsi="Arial Narrow"/>
          <w:sz w:val="22"/>
        </w:rPr>
        <w:tab/>
      </w:r>
      <w:r w:rsidR="00620DBE" w:rsidRPr="007C51B4">
        <w:rPr>
          <w:rFonts w:ascii="Arial Narrow" w:hAnsi="Arial Narrow"/>
          <w:sz w:val="22"/>
        </w:rPr>
        <w:t xml:space="preserve">Summary of </w:t>
      </w:r>
      <w:r w:rsidR="00C873F3" w:rsidRPr="007C51B4">
        <w:rPr>
          <w:rFonts w:ascii="Arial Narrow" w:hAnsi="Arial Narrow"/>
          <w:sz w:val="22"/>
        </w:rPr>
        <w:t>d</w:t>
      </w:r>
      <w:r w:rsidRPr="007C51B4">
        <w:rPr>
          <w:rFonts w:ascii="Arial Narrow" w:hAnsi="Arial Narrow"/>
          <w:sz w:val="22"/>
        </w:rPr>
        <w:t xml:space="preserve">elegated </w:t>
      </w:r>
      <w:r w:rsidR="00C873F3" w:rsidRPr="007C51B4">
        <w:rPr>
          <w:rFonts w:ascii="Arial Narrow" w:hAnsi="Arial Narrow"/>
          <w:sz w:val="22"/>
        </w:rPr>
        <w:t>l</w:t>
      </w:r>
      <w:r w:rsidRPr="007C51B4">
        <w:rPr>
          <w:rFonts w:ascii="Arial Narrow" w:hAnsi="Arial Narrow"/>
          <w:sz w:val="22"/>
        </w:rPr>
        <w:t>imits</w:t>
      </w:r>
    </w:p>
    <w:p w14:paraId="3DCD50FE" w14:textId="77777777" w:rsidR="005D0429" w:rsidRPr="007C51B4" w:rsidRDefault="005D0429" w:rsidP="0072672C">
      <w:pPr>
        <w:pStyle w:val="Body"/>
        <w:spacing w:line="280" w:lineRule="atLeast"/>
        <w:ind w:right="-2"/>
        <w:rPr>
          <w:rFonts w:ascii="Arial Narrow" w:hAnsi="Arial Narrow"/>
          <w:sz w:val="22"/>
        </w:rPr>
      </w:pPr>
    </w:p>
    <w:p w14:paraId="08A8FD0A" w14:textId="3E8261A0" w:rsidR="003B43A8" w:rsidRPr="007C51B4" w:rsidRDefault="003B43A8">
      <w:pPr>
        <w:rPr>
          <w:rFonts w:ascii="Arial Narrow" w:hAnsi="Arial Narrow"/>
          <w:b/>
          <w:sz w:val="22"/>
          <w:lang w:eastAsia="en-US"/>
        </w:rPr>
      </w:pPr>
      <w:r w:rsidRPr="007C51B4">
        <w:rPr>
          <w:rFonts w:ascii="Arial Narrow" w:hAnsi="Arial Narrow"/>
          <w:b/>
          <w:sz w:val="22"/>
        </w:rPr>
        <w:br w:type="page"/>
      </w:r>
    </w:p>
    <w:p w14:paraId="2AE8128A" w14:textId="77777777" w:rsidR="00B64C72" w:rsidRPr="007C51B4" w:rsidRDefault="00B64C72" w:rsidP="0072672C">
      <w:pPr>
        <w:pStyle w:val="Body"/>
        <w:spacing w:line="280" w:lineRule="atLeast"/>
        <w:ind w:right="-2"/>
        <w:rPr>
          <w:rFonts w:ascii="Arial Narrow" w:hAnsi="Arial Narrow"/>
          <w:b/>
          <w:sz w:val="22"/>
        </w:rPr>
      </w:pPr>
    </w:p>
    <w:p w14:paraId="319ACAC5" w14:textId="2EA6715E" w:rsidR="005D0429" w:rsidRPr="007C51B4" w:rsidRDefault="00392C29" w:rsidP="00396803">
      <w:pPr>
        <w:pStyle w:val="Heading1"/>
        <w:ind w:left="851" w:hanging="851"/>
        <w:rPr>
          <w:rFonts w:ascii="Arial Narrow" w:hAnsi="Arial Narrow"/>
          <w:b/>
          <w:i w:val="0"/>
          <w:sz w:val="24"/>
          <w:szCs w:val="24"/>
        </w:rPr>
      </w:pPr>
      <w:r w:rsidRPr="007C51B4">
        <w:rPr>
          <w:rFonts w:ascii="Arial Narrow" w:hAnsi="Arial Narrow"/>
          <w:b/>
          <w:i w:val="0"/>
          <w:sz w:val="24"/>
          <w:szCs w:val="24"/>
        </w:rPr>
        <w:t>1.1</w:t>
      </w:r>
      <w:r w:rsidRPr="007C51B4">
        <w:rPr>
          <w:rFonts w:ascii="Arial Narrow" w:hAnsi="Arial Narrow"/>
          <w:b/>
          <w:i w:val="0"/>
          <w:sz w:val="24"/>
          <w:szCs w:val="24"/>
        </w:rPr>
        <w:tab/>
      </w:r>
      <w:r w:rsidR="00921F94" w:rsidRPr="007C51B4">
        <w:rPr>
          <w:rFonts w:ascii="Arial Narrow" w:hAnsi="Arial Narrow"/>
          <w:b/>
          <w:i w:val="0"/>
          <w:sz w:val="24"/>
          <w:szCs w:val="24"/>
        </w:rPr>
        <w:t>FINANCIAL MANAGEMENT</w:t>
      </w:r>
      <w:r w:rsidR="00A55AC9" w:rsidRPr="007C51B4">
        <w:rPr>
          <w:rFonts w:ascii="Arial Narrow" w:hAnsi="Arial Narrow"/>
          <w:b/>
          <w:i w:val="0"/>
          <w:sz w:val="24"/>
          <w:szCs w:val="24"/>
        </w:rPr>
        <w:t xml:space="preserve"> </w:t>
      </w:r>
    </w:p>
    <w:p w14:paraId="1A61A888" w14:textId="77777777" w:rsidR="00A55AC9" w:rsidRPr="007C51B4" w:rsidRDefault="00A55AC9" w:rsidP="0072672C">
      <w:pPr>
        <w:pStyle w:val="Body"/>
        <w:tabs>
          <w:tab w:val="num" w:pos="851"/>
        </w:tabs>
        <w:spacing w:line="280" w:lineRule="atLeast"/>
        <w:ind w:left="851" w:hanging="851"/>
        <w:rPr>
          <w:rFonts w:ascii="Arial Narrow" w:hAnsi="Arial Narrow"/>
        </w:rPr>
      </w:pPr>
    </w:p>
    <w:p w14:paraId="2F8B2F64" w14:textId="77777777" w:rsidR="00A55AC9" w:rsidRPr="007C51B4" w:rsidRDefault="00A55AC9" w:rsidP="0072672C">
      <w:pPr>
        <w:pStyle w:val="Body"/>
        <w:tabs>
          <w:tab w:val="num" w:pos="851"/>
        </w:tabs>
        <w:spacing w:line="280" w:lineRule="atLeast"/>
        <w:ind w:left="851" w:hanging="851"/>
        <w:rPr>
          <w:rFonts w:ascii="Arial Narrow" w:hAnsi="Arial Narrow" w:cs="Arial"/>
          <w:b/>
          <w:sz w:val="22"/>
          <w:szCs w:val="22"/>
        </w:rPr>
      </w:pPr>
      <w:r w:rsidRPr="007C51B4">
        <w:rPr>
          <w:rFonts w:ascii="Arial Narrow" w:hAnsi="Arial Narrow"/>
        </w:rPr>
        <w:tab/>
      </w:r>
      <w:r w:rsidRPr="007C51B4">
        <w:rPr>
          <w:rFonts w:ascii="Arial Narrow" w:hAnsi="Arial Narrow" w:cs="Arial"/>
          <w:b/>
          <w:sz w:val="22"/>
          <w:szCs w:val="22"/>
        </w:rPr>
        <w:t xml:space="preserve">The Police </w:t>
      </w:r>
      <w:r w:rsidR="00617F5E" w:rsidRPr="007C51B4">
        <w:rPr>
          <w:rFonts w:ascii="Arial Narrow" w:hAnsi="Arial Narrow" w:cs="Arial"/>
          <w:b/>
          <w:sz w:val="22"/>
          <w:szCs w:val="22"/>
        </w:rPr>
        <w:t>and Crime Commissioner (PCC)</w:t>
      </w:r>
    </w:p>
    <w:p w14:paraId="09A5DBD5" w14:textId="77777777" w:rsidR="00A55AC9" w:rsidRPr="007C51B4" w:rsidRDefault="00A55AC9" w:rsidP="0072672C">
      <w:pPr>
        <w:pStyle w:val="Body"/>
        <w:tabs>
          <w:tab w:val="num" w:pos="851"/>
        </w:tabs>
        <w:spacing w:line="280" w:lineRule="atLeast"/>
        <w:ind w:left="851" w:hanging="851"/>
        <w:rPr>
          <w:rFonts w:ascii="Arial Narrow" w:hAnsi="Arial Narrow" w:cs="Arial"/>
          <w:b/>
          <w:sz w:val="22"/>
          <w:szCs w:val="22"/>
        </w:rPr>
      </w:pPr>
    </w:p>
    <w:p w14:paraId="3AEF3F50" w14:textId="77777777" w:rsidR="007D56A3" w:rsidRPr="007C51B4" w:rsidRDefault="007D56A3"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The PCC has a statutory duty and electoral mandate to ensure an efficient and effective police service and to hold the police to account on behalf of the public. The PCC is the recipient of funding relating to policing and crime reduction, including government grant</w:t>
      </w:r>
      <w:r w:rsidR="005835C1" w:rsidRPr="007C51B4">
        <w:rPr>
          <w:rFonts w:ascii="Arial Narrow" w:hAnsi="Arial Narrow"/>
          <w:sz w:val="22"/>
        </w:rPr>
        <w:t xml:space="preserve">, council tax </w:t>
      </w:r>
      <w:r w:rsidRPr="007C51B4">
        <w:rPr>
          <w:rFonts w:ascii="Arial Narrow" w:hAnsi="Arial Narrow"/>
          <w:sz w:val="22"/>
        </w:rPr>
        <w:t>precept and other sources of income. Details of the local arrangements relating to income, such as that collected under section 25 of the Police Act 1996, should be set out in local schemes of consent. How this money is allocated is a matter for the PCC in consultation with the Chief Constable, or in accordance with any grant terms. The statutory officers of the Chief Constable and the PCC will provide professional advice and recommendations.</w:t>
      </w:r>
    </w:p>
    <w:p w14:paraId="075CBE1A" w14:textId="77777777" w:rsidR="00FA69FB" w:rsidRPr="007C51B4" w:rsidRDefault="00FA69FB" w:rsidP="00FA69FB">
      <w:pPr>
        <w:pStyle w:val="Body"/>
        <w:spacing w:line="280" w:lineRule="atLeast"/>
        <w:ind w:right="0"/>
        <w:rPr>
          <w:rFonts w:ascii="Arial Narrow" w:hAnsi="Arial Narrow"/>
          <w:sz w:val="22"/>
        </w:rPr>
      </w:pPr>
    </w:p>
    <w:p w14:paraId="0BF59D5A" w14:textId="0DE54203" w:rsidR="00FA69FB" w:rsidRPr="007C51B4" w:rsidRDefault="00FA69FB" w:rsidP="00690E34">
      <w:pPr>
        <w:pStyle w:val="Body"/>
        <w:spacing w:line="280" w:lineRule="atLeast"/>
        <w:ind w:left="851" w:right="0"/>
        <w:rPr>
          <w:rFonts w:ascii="Arial Narrow" w:hAnsi="Arial Narrow"/>
          <w:sz w:val="22"/>
        </w:rPr>
      </w:pPr>
      <w:r w:rsidRPr="007C51B4">
        <w:rPr>
          <w:rFonts w:ascii="Arial Narrow" w:hAnsi="Arial Narrow"/>
          <w:sz w:val="22"/>
        </w:rPr>
        <w:t xml:space="preserve">The PCC shall appoint a Chief Financial Officer (the </w:t>
      </w:r>
      <w:r w:rsidR="00A318D3" w:rsidRPr="007C51B4">
        <w:rPr>
          <w:rFonts w:ascii="Arial Narrow" w:hAnsi="Arial Narrow"/>
          <w:sz w:val="22"/>
        </w:rPr>
        <w:t>PCC</w:t>
      </w:r>
      <w:r w:rsidR="00F3528B" w:rsidRPr="007C51B4">
        <w:rPr>
          <w:rFonts w:ascii="Arial Narrow" w:hAnsi="Arial Narrow"/>
          <w:sz w:val="22"/>
        </w:rPr>
        <w:t xml:space="preserve"> </w:t>
      </w:r>
      <w:r w:rsidR="00A318D3" w:rsidRPr="007C51B4">
        <w:rPr>
          <w:rFonts w:ascii="Arial Narrow" w:hAnsi="Arial Narrow"/>
          <w:sz w:val="22"/>
        </w:rPr>
        <w:t>CFO</w:t>
      </w:r>
      <w:r w:rsidRPr="007C51B4">
        <w:rPr>
          <w:rFonts w:ascii="Arial Narrow" w:hAnsi="Arial Narrow"/>
          <w:sz w:val="22"/>
        </w:rPr>
        <w:t>) to be responsible for the proper administration of the commissioner</w:t>
      </w:r>
      <w:r w:rsidR="00D30DC6" w:rsidRPr="007C51B4">
        <w:rPr>
          <w:rFonts w:ascii="Arial Narrow" w:hAnsi="Arial Narrow"/>
          <w:sz w:val="22"/>
        </w:rPr>
        <w:t>’</w:t>
      </w:r>
      <w:r w:rsidRPr="007C51B4">
        <w:rPr>
          <w:rFonts w:ascii="Arial Narrow" w:hAnsi="Arial Narrow"/>
          <w:sz w:val="22"/>
        </w:rPr>
        <w:t>s financial affairs</w:t>
      </w:r>
      <w:r w:rsidR="005C6BB5" w:rsidRPr="007C51B4">
        <w:rPr>
          <w:rFonts w:ascii="Arial Narrow" w:hAnsi="Arial Narrow"/>
          <w:sz w:val="22"/>
        </w:rPr>
        <w:t xml:space="preserve"> and that includes ensuring proper financial management arrangements are in place for the Group Account as well as the OPCC.</w:t>
      </w:r>
      <w:r w:rsidRPr="007C51B4">
        <w:rPr>
          <w:rFonts w:ascii="Arial Narrow" w:hAnsi="Arial Narrow"/>
          <w:sz w:val="22"/>
        </w:rPr>
        <w:t xml:space="preserve"> </w:t>
      </w:r>
      <w:r w:rsidR="005C6BB5" w:rsidRPr="007C51B4">
        <w:rPr>
          <w:rFonts w:ascii="Arial Narrow" w:hAnsi="Arial Narrow"/>
          <w:sz w:val="22"/>
        </w:rPr>
        <w:t xml:space="preserve"> The PCC shall also appoint a Monitoring Officer who may also </w:t>
      </w:r>
      <w:r w:rsidR="007828C9" w:rsidRPr="007C51B4">
        <w:rPr>
          <w:rFonts w:ascii="Arial Narrow" w:hAnsi="Arial Narrow"/>
          <w:sz w:val="22"/>
        </w:rPr>
        <w:t>act as</w:t>
      </w:r>
      <w:r w:rsidR="005C6BB5" w:rsidRPr="007C51B4">
        <w:rPr>
          <w:rFonts w:ascii="Arial Narrow" w:hAnsi="Arial Narrow"/>
          <w:sz w:val="22"/>
        </w:rPr>
        <w:t xml:space="preserve"> the Chief </w:t>
      </w:r>
      <w:r w:rsidR="00D55595" w:rsidRPr="007C51B4">
        <w:rPr>
          <w:rFonts w:ascii="Arial Narrow" w:hAnsi="Arial Narrow"/>
          <w:sz w:val="22"/>
        </w:rPr>
        <w:t>Executive Officer</w:t>
      </w:r>
      <w:r w:rsidR="005C6BB5" w:rsidRPr="007C51B4">
        <w:rPr>
          <w:rFonts w:ascii="Arial Narrow" w:hAnsi="Arial Narrow"/>
          <w:sz w:val="22"/>
        </w:rPr>
        <w:t>.</w:t>
      </w:r>
      <w:r w:rsidR="005C6BB5" w:rsidRPr="007C51B4" w:rsidDel="005C6BB5">
        <w:rPr>
          <w:rFonts w:ascii="Arial Narrow" w:hAnsi="Arial Narrow"/>
          <w:sz w:val="22"/>
        </w:rPr>
        <w:t xml:space="preserve"> </w:t>
      </w:r>
    </w:p>
    <w:p w14:paraId="68A2381F" w14:textId="77777777" w:rsidR="00690E34" w:rsidRPr="007C51B4" w:rsidRDefault="00690E34" w:rsidP="00690E34">
      <w:pPr>
        <w:pStyle w:val="Body"/>
        <w:spacing w:line="280" w:lineRule="atLeast"/>
        <w:ind w:left="851" w:right="0"/>
        <w:rPr>
          <w:rFonts w:ascii="Arial Narrow" w:hAnsi="Arial Narrow"/>
          <w:sz w:val="22"/>
        </w:rPr>
      </w:pPr>
    </w:p>
    <w:p w14:paraId="324FE078" w14:textId="1A5A44CF" w:rsidR="009B7DDF" w:rsidRPr="007C51B4" w:rsidRDefault="00715275"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T</w:t>
      </w:r>
      <w:r w:rsidR="005D0429" w:rsidRPr="007C51B4">
        <w:rPr>
          <w:rFonts w:ascii="Arial Narrow" w:hAnsi="Arial Narrow"/>
          <w:sz w:val="22"/>
        </w:rPr>
        <w:t xml:space="preserve">he </w:t>
      </w:r>
      <w:r w:rsidR="00D03632" w:rsidRPr="007C51B4">
        <w:rPr>
          <w:rFonts w:ascii="Arial Narrow" w:hAnsi="Arial Narrow"/>
          <w:sz w:val="22"/>
        </w:rPr>
        <w:t>PCC</w:t>
      </w:r>
      <w:r w:rsidR="005D0429" w:rsidRPr="007C51B4">
        <w:rPr>
          <w:rFonts w:ascii="Arial Narrow" w:hAnsi="Arial Narrow"/>
          <w:sz w:val="22"/>
        </w:rPr>
        <w:t xml:space="preserve"> is responsible for approving the policy framework and</w:t>
      </w:r>
      <w:r w:rsidR="00A2293C" w:rsidRPr="007C51B4">
        <w:rPr>
          <w:rFonts w:ascii="Arial Narrow" w:hAnsi="Arial Narrow"/>
          <w:sz w:val="22"/>
        </w:rPr>
        <w:t xml:space="preserve"> total police</w:t>
      </w:r>
      <w:r w:rsidR="005D0429" w:rsidRPr="007C51B4">
        <w:rPr>
          <w:rFonts w:ascii="Arial Narrow" w:hAnsi="Arial Narrow"/>
          <w:sz w:val="22"/>
        </w:rPr>
        <w:t xml:space="preserve"> budget, monitoring financial outcomes and the approval of </w:t>
      </w:r>
      <w:r w:rsidR="005D0F9E" w:rsidRPr="007C51B4">
        <w:rPr>
          <w:rFonts w:ascii="Arial Narrow" w:hAnsi="Arial Narrow"/>
          <w:sz w:val="22"/>
        </w:rPr>
        <w:t>medium-term</w:t>
      </w:r>
      <w:r w:rsidR="005D0429" w:rsidRPr="007C51B4">
        <w:rPr>
          <w:rFonts w:ascii="Arial Narrow" w:hAnsi="Arial Narrow"/>
          <w:sz w:val="22"/>
        </w:rPr>
        <w:t xml:space="preserve"> financial plans</w:t>
      </w:r>
      <w:r w:rsidR="00472FFD" w:rsidRPr="007C51B4">
        <w:rPr>
          <w:rFonts w:ascii="Arial Narrow" w:hAnsi="Arial Narrow"/>
          <w:sz w:val="22"/>
        </w:rPr>
        <w:t xml:space="preserve"> in consultation with the Chief Constable</w:t>
      </w:r>
      <w:r w:rsidR="005D0429" w:rsidRPr="007C51B4">
        <w:rPr>
          <w:rFonts w:ascii="Arial Narrow" w:hAnsi="Arial Narrow"/>
          <w:sz w:val="22"/>
        </w:rPr>
        <w:t xml:space="preserve">. </w:t>
      </w:r>
      <w:r w:rsidR="008F3A1E" w:rsidRPr="007C51B4">
        <w:rPr>
          <w:rFonts w:ascii="Arial Narrow" w:hAnsi="Arial Narrow"/>
          <w:sz w:val="22"/>
        </w:rPr>
        <w:t>The Chief Constable</w:t>
      </w:r>
      <w:r w:rsidR="00D03632" w:rsidRPr="007C51B4">
        <w:rPr>
          <w:rFonts w:ascii="Arial Narrow" w:hAnsi="Arial Narrow"/>
          <w:sz w:val="22"/>
        </w:rPr>
        <w:t xml:space="preserve"> </w:t>
      </w:r>
      <w:r w:rsidR="005D0429" w:rsidRPr="007C51B4">
        <w:rPr>
          <w:rFonts w:ascii="Arial Narrow" w:hAnsi="Arial Narrow"/>
          <w:sz w:val="22"/>
        </w:rPr>
        <w:t>is responsible for approving the overall framework of accountability and control, and monitoring compliance</w:t>
      </w:r>
      <w:r w:rsidR="00974440" w:rsidRPr="007C51B4">
        <w:rPr>
          <w:rFonts w:ascii="Arial Narrow" w:hAnsi="Arial Narrow"/>
          <w:sz w:val="22"/>
        </w:rPr>
        <w:t>. I</w:t>
      </w:r>
      <w:r w:rsidR="009B7DDF" w:rsidRPr="007C51B4">
        <w:rPr>
          <w:rFonts w:ascii="Arial Narrow" w:hAnsi="Arial Narrow"/>
          <w:sz w:val="22"/>
        </w:rPr>
        <w:t>n relation to these Financial Regulations</w:t>
      </w:r>
      <w:r w:rsidR="00974440" w:rsidRPr="007C51B4">
        <w:rPr>
          <w:rFonts w:ascii="Arial Narrow" w:hAnsi="Arial Narrow"/>
          <w:sz w:val="22"/>
        </w:rPr>
        <w:t xml:space="preserve"> this</w:t>
      </w:r>
      <w:r w:rsidR="009B7DDF" w:rsidRPr="007C51B4">
        <w:rPr>
          <w:rFonts w:ascii="Arial Narrow" w:hAnsi="Arial Narrow"/>
          <w:sz w:val="22"/>
        </w:rPr>
        <w:t xml:space="preserve"> includes:</w:t>
      </w:r>
    </w:p>
    <w:p w14:paraId="3D6321F4" w14:textId="77777777" w:rsidR="009B7DDF" w:rsidRPr="007C51B4" w:rsidRDefault="009B7DDF" w:rsidP="0072672C">
      <w:pPr>
        <w:pStyle w:val="Body"/>
        <w:spacing w:line="280" w:lineRule="atLeast"/>
        <w:ind w:right="-2"/>
        <w:rPr>
          <w:rFonts w:ascii="Arial Narrow" w:hAnsi="Arial Narrow"/>
          <w:sz w:val="22"/>
        </w:rPr>
      </w:pPr>
    </w:p>
    <w:p w14:paraId="1F1A56A0" w14:textId="77777777" w:rsidR="005D0429" w:rsidRPr="007C51B4" w:rsidRDefault="00472FFD"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Police and Crime Plan</w:t>
      </w:r>
    </w:p>
    <w:p w14:paraId="5079E874" w14:textId="77777777" w:rsidR="00472FFD" w:rsidRPr="007C51B4" w:rsidRDefault="00472FFD"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Financial strategy</w:t>
      </w:r>
    </w:p>
    <w:p w14:paraId="6FD78A0C" w14:textId="66B1AAEB" w:rsidR="005D0429" w:rsidRPr="007C51B4" w:rsidRDefault="005D0F9E"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Annual budget</w:t>
      </w:r>
    </w:p>
    <w:p w14:paraId="0C58E815" w14:textId="77777777" w:rsidR="00F3528B" w:rsidRPr="007C51B4" w:rsidRDefault="00F3528B" w:rsidP="00F3528B">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Medium term financial plan</w:t>
      </w:r>
    </w:p>
    <w:p w14:paraId="3AD7DB61" w14:textId="77777777" w:rsidR="005D0429" w:rsidRPr="007C51B4" w:rsidRDefault="005D0429"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 xml:space="preserve">Capital </w:t>
      </w:r>
      <w:r w:rsidR="00AA07D8" w:rsidRPr="007C51B4">
        <w:rPr>
          <w:rFonts w:ascii="Arial Narrow" w:hAnsi="Arial Narrow"/>
          <w:sz w:val="22"/>
        </w:rPr>
        <w:t>Strategy</w:t>
      </w:r>
    </w:p>
    <w:p w14:paraId="7B8827CB" w14:textId="32D89E49" w:rsidR="005D0429" w:rsidRPr="007C51B4" w:rsidRDefault="005D0429"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Treasury management strategy</w:t>
      </w:r>
      <w:r w:rsidR="00F3528B" w:rsidRPr="007C51B4">
        <w:rPr>
          <w:rFonts w:ascii="Arial Narrow" w:hAnsi="Arial Narrow"/>
          <w:sz w:val="22"/>
        </w:rPr>
        <w:t xml:space="preserve"> and Minimum Revenue provision policy (MRP)</w:t>
      </w:r>
    </w:p>
    <w:p w14:paraId="316B9A65" w14:textId="49CC2BBF" w:rsidR="00AA07D8" w:rsidRPr="007C51B4" w:rsidRDefault="00AA07D8"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Reserves strategy</w:t>
      </w:r>
    </w:p>
    <w:p w14:paraId="38B7081E" w14:textId="07B01EE4" w:rsidR="00F3528B" w:rsidRPr="007C51B4" w:rsidRDefault="00F3528B"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Commissioning Strategy</w:t>
      </w:r>
    </w:p>
    <w:p w14:paraId="080EF414" w14:textId="77777777" w:rsidR="006312C6" w:rsidRPr="007C51B4" w:rsidRDefault="002268A2"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 xml:space="preserve">Asset management </w:t>
      </w:r>
      <w:r w:rsidR="006312C6" w:rsidRPr="007C51B4">
        <w:rPr>
          <w:rFonts w:ascii="Arial Narrow" w:hAnsi="Arial Narrow"/>
          <w:sz w:val="22"/>
        </w:rPr>
        <w:t>strategy</w:t>
      </w:r>
    </w:p>
    <w:p w14:paraId="40B65F82" w14:textId="77777777" w:rsidR="005D0429" w:rsidRPr="007C51B4" w:rsidRDefault="005D0429"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Risk management strategy</w:t>
      </w:r>
    </w:p>
    <w:p w14:paraId="2F7AD991" w14:textId="3DB90A1E" w:rsidR="006312C6" w:rsidRPr="007C51B4" w:rsidRDefault="006312C6" w:rsidP="006D45A3">
      <w:pPr>
        <w:pStyle w:val="Body"/>
        <w:numPr>
          <w:ilvl w:val="0"/>
          <w:numId w:val="4"/>
        </w:numPr>
        <w:spacing w:line="280" w:lineRule="atLeast"/>
        <w:ind w:left="1441" w:right="0" w:hanging="590"/>
        <w:rPr>
          <w:rFonts w:ascii="Arial Narrow" w:hAnsi="Arial Narrow"/>
          <w:sz w:val="22"/>
        </w:rPr>
      </w:pPr>
      <w:r w:rsidRPr="007C51B4">
        <w:rPr>
          <w:rFonts w:ascii="Arial Narrow" w:hAnsi="Arial Narrow"/>
          <w:sz w:val="22"/>
        </w:rPr>
        <w:t>Governance policies</w:t>
      </w:r>
    </w:p>
    <w:p w14:paraId="7EC5FF88" w14:textId="77777777" w:rsidR="00F3528B" w:rsidRPr="007C51B4" w:rsidRDefault="00F3528B" w:rsidP="004B2FD4">
      <w:pPr>
        <w:pStyle w:val="Body"/>
        <w:spacing w:line="280" w:lineRule="atLeast"/>
        <w:ind w:left="1441" w:right="0"/>
        <w:rPr>
          <w:rFonts w:ascii="Arial Narrow" w:hAnsi="Arial Narrow"/>
          <w:sz w:val="22"/>
        </w:rPr>
      </w:pPr>
    </w:p>
    <w:p w14:paraId="16F95344" w14:textId="77777777" w:rsidR="009B7DDF" w:rsidRPr="007C51B4" w:rsidRDefault="009B7DDF" w:rsidP="0072672C">
      <w:pPr>
        <w:pStyle w:val="Body"/>
        <w:spacing w:line="280" w:lineRule="atLeast"/>
        <w:ind w:left="720" w:right="-2"/>
        <w:rPr>
          <w:rFonts w:ascii="Arial Narrow" w:hAnsi="Arial Narrow"/>
          <w:sz w:val="22"/>
        </w:rPr>
      </w:pPr>
    </w:p>
    <w:p w14:paraId="75FC0508" w14:textId="77777777" w:rsidR="005D0429" w:rsidRPr="007C51B4" w:rsidRDefault="009B7DDF"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520DF5" w:rsidRPr="007C51B4">
        <w:rPr>
          <w:rFonts w:ascii="Arial Narrow" w:hAnsi="Arial Narrow"/>
          <w:sz w:val="22"/>
        </w:rPr>
        <w:t xml:space="preserve">PCC </w:t>
      </w:r>
      <w:r w:rsidRPr="007C51B4">
        <w:rPr>
          <w:rFonts w:ascii="Arial Narrow" w:hAnsi="Arial Narrow"/>
          <w:sz w:val="22"/>
        </w:rPr>
        <w:t xml:space="preserve">is responsible for approving procedures for recording and reporting decisions taken and for monitoring compliance with agreed policy and related executive decisions.  </w:t>
      </w:r>
    </w:p>
    <w:p w14:paraId="6059FFFC" w14:textId="77777777" w:rsidR="00520DF5" w:rsidRPr="007C51B4" w:rsidRDefault="00520DF5" w:rsidP="00520DF5">
      <w:pPr>
        <w:pStyle w:val="Body"/>
        <w:spacing w:line="280" w:lineRule="atLeast"/>
        <w:ind w:right="-2"/>
        <w:rPr>
          <w:rFonts w:ascii="Arial Narrow" w:hAnsi="Arial Narrow"/>
          <w:sz w:val="22"/>
        </w:rPr>
      </w:pPr>
    </w:p>
    <w:p w14:paraId="77BE5EF4" w14:textId="77777777" w:rsidR="005D0429" w:rsidRPr="007C51B4" w:rsidRDefault="005D0429"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430E3F" w:rsidRPr="007C51B4">
        <w:rPr>
          <w:rFonts w:ascii="Arial Narrow" w:hAnsi="Arial Narrow"/>
          <w:sz w:val="22"/>
        </w:rPr>
        <w:t>PCC</w:t>
      </w:r>
      <w:r w:rsidRPr="007C51B4">
        <w:rPr>
          <w:rFonts w:ascii="Arial Narrow" w:hAnsi="Arial Narrow"/>
          <w:sz w:val="22"/>
        </w:rPr>
        <w:t xml:space="preserve"> is </w:t>
      </w:r>
      <w:r w:rsidR="009B7DDF" w:rsidRPr="007C51B4">
        <w:rPr>
          <w:rFonts w:ascii="Arial Narrow" w:hAnsi="Arial Narrow"/>
          <w:sz w:val="22"/>
        </w:rPr>
        <w:t xml:space="preserve">also </w:t>
      </w:r>
      <w:r w:rsidRPr="007C51B4">
        <w:rPr>
          <w:rFonts w:ascii="Arial Narrow" w:hAnsi="Arial Narrow"/>
          <w:sz w:val="22"/>
        </w:rPr>
        <w:t>responsible for approving procedures for agreeing variations to approved budgets, plans and strategies forming the policy framework</w:t>
      </w:r>
      <w:r w:rsidR="00620A49" w:rsidRPr="007C51B4">
        <w:rPr>
          <w:rFonts w:ascii="Arial Narrow" w:hAnsi="Arial Narrow"/>
          <w:sz w:val="22"/>
        </w:rPr>
        <w:t>.</w:t>
      </w:r>
    </w:p>
    <w:p w14:paraId="5D4DB2DF" w14:textId="77777777" w:rsidR="005832DE" w:rsidRPr="007C51B4" w:rsidRDefault="005832DE" w:rsidP="0072672C">
      <w:pPr>
        <w:pStyle w:val="Body"/>
        <w:spacing w:line="280" w:lineRule="atLeast"/>
        <w:ind w:right="-2"/>
        <w:rPr>
          <w:rFonts w:ascii="Arial Narrow" w:hAnsi="Arial Narrow"/>
          <w:sz w:val="22"/>
        </w:rPr>
      </w:pPr>
    </w:p>
    <w:p w14:paraId="08D3F526" w14:textId="2826D823" w:rsidR="005832DE" w:rsidRPr="007C51B4" w:rsidRDefault="005832DE"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430E3F" w:rsidRPr="007C51B4">
        <w:rPr>
          <w:rFonts w:ascii="Arial Narrow" w:hAnsi="Arial Narrow"/>
          <w:sz w:val="22"/>
        </w:rPr>
        <w:t>PCC</w:t>
      </w:r>
      <w:r w:rsidRPr="007C51B4">
        <w:rPr>
          <w:rFonts w:ascii="Arial Narrow" w:hAnsi="Arial Narrow"/>
          <w:sz w:val="22"/>
        </w:rPr>
        <w:t xml:space="preserve"> shall provide </w:t>
      </w:r>
      <w:r w:rsidR="00A318D3" w:rsidRPr="007C51B4">
        <w:rPr>
          <w:rFonts w:ascii="Arial Narrow" w:hAnsi="Arial Narrow"/>
          <w:sz w:val="22"/>
        </w:rPr>
        <w:t>the</w:t>
      </w:r>
      <w:r w:rsidR="00F3528B" w:rsidRPr="007C51B4">
        <w:rPr>
          <w:rFonts w:ascii="Arial Narrow" w:hAnsi="Arial Narrow"/>
          <w:sz w:val="22"/>
        </w:rPr>
        <w:t xml:space="preserve"> PCC</w:t>
      </w:r>
      <w:r w:rsidR="00430E3F" w:rsidRPr="007C51B4">
        <w:rPr>
          <w:rFonts w:ascii="Arial Narrow" w:hAnsi="Arial Narrow"/>
          <w:sz w:val="22"/>
        </w:rPr>
        <w:t xml:space="preserve"> </w:t>
      </w:r>
      <w:r w:rsidR="00DD358B" w:rsidRPr="007C51B4">
        <w:rPr>
          <w:rFonts w:ascii="Arial Narrow" w:hAnsi="Arial Narrow"/>
          <w:sz w:val="22"/>
        </w:rPr>
        <w:t>C</w:t>
      </w:r>
      <w:r w:rsidR="00FA5C9B" w:rsidRPr="007C51B4">
        <w:rPr>
          <w:rFonts w:ascii="Arial Narrow" w:hAnsi="Arial Narrow"/>
          <w:sz w:val="22"/>
        </w:rPr>
        <w:t>FO</w:t>
      </w:r>
      <w:r w:rsidRPr="007C51B4">
        <w:rPr>
          <w:rFonts w:ascii="Arial Narrow" w:hAnsi="Arial Narrow"/>
          <w:sz w:val="22"/>
        </w:rPr>
        <w:t xml:space="preserve"> with such staff, accommodation and other resources as are in </w:t>
      </w:r>
      <w:r w:rsidR="00A318D3" w:rsidRPr="007C51B4">
        <w:rPr>
          <w:rFonts w:ascii="Arial Narrow" w:hAnsi="Arial Narrow"/>
          <w:sz w:val="22"/>
        </w:rPr>
        <w:t>their opinion sufficient to allow their</w:t>
      </w:r>
      <w:r w:rsidRPr="007C51B4">
        <w:rPr>
          <w:rFonts w:ascii="Arial Narrow" w:hAnsi="Arial Narrow"/>
          <w:sz w:val="22"/>
        </w:rPr>
        <w:t xml:space="preserve"> duties under this section to be performed</w:t>
      </w:r>
    </w:p>
    <w:p w14:paraId="46706801" w14:textId="77777777" w:rsidR="001D7E8E" w:rsidRPr="007C51B4" w:rsidRDefault="001D7E8E" w:rsidP="001D7E8E">
      <w:pPr>
        <w:pStyle w:val="Body"/>
        <w:spacing w:line="280" w:lineRule="atLeast"/>
        <w:ind w:right="-2"/>
        <w:rPr>
          <w:rFonts w:ascii="Arial Narrow" w:hAnsi="Arial Narrow"/>
          <w:sz w:val="22"/>
        </w:rPr>
      </w:pPr>
    </w:p>
    <w:p w14:paraId="6152C6DA" w14:textId="77777777" w:rsidR="001D7E8E" w:rsidRPr="007C51B4" w:rsidRDefault="001D7E8E"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PCC may appoint a Deputy PCC (DPCC) </w:t>
      </w:r>
      <w:r w:rsidR="00DD358B" w:rsidRPr="007C51B4">
        <w:rPr>
          <w:rFonts w:ascii="Arial Narrow" w:hAnsi="Arial Narrow"/>
          <w:sz w:val="22"/>
        </w:rPr>
        <w:t>who may exercise any function of the PCC</w:t>
      </w:r>
      <w:r w:rsidRPr="007C51B4">
        <w:rPr>
          <w:rFonts w:ascii="Arial Narrow" w:hAnsi="Arial Narrow"/>
          <w:sz w:val="22"/>
        </w:rPr>
        <w:t xml:space="preserve"> </w:t>
      </w:r>
      <w:r w:rsidR="00165A81" w:rsidRPr="007C51B4">
        <w:rPr>
          <w:rFonts w:ascii="Arial Narrow" w:hAnsi="Arial Narrow"/>
          <w:sz w:val="22"/>
        </w:rPr>
        <w:t>except those that are excluded under statute.</w:t>
      </w:r>
      <w:r w:rsidRPr="007C51B4">
        <w:rPr>
          <w:rFonts w:ascii="Arial Narrow" w:hAnsi="Arial Narrow"/>
          <w:sz w:val="22"/>
        </w:rPr>
        <w:t xml:space="preserve"> </w:t>
      </w:r>
    </w:p>
    <w:p w14:paraId="6CA788A8" w14:textId="77777777" w:rsidR="00DE5F6A" w:rsidRPr="007C51B4" w:rsidRDefault="00DE5F6A" w:rsidP="00DE5F6A">
      <w:pPr>
        <w:pStyle w:val="Body"/>
        <w:spacing w:line="280" w:lineRule="atLeast"/>
        <w:ind w:firstLine="851"/>
        <w:rPr>
          <w:rFonts w:ascii="Arial Narrow" w:hAnsi="Arial Narrow"/>
          <w:b/>
          <w:sz w:val="22"/>
          <w:szCs w:val="22"/>
        </w:rPr>
      </w:pPr>
      <w:r w:rsidRPr="007C51B4">
        <w:rPr>
          <w:rFonts w:ascii="Arial Narrow" w:hAnsi="Arial Narrow"/>
          <w:b/>
          <w:sz w:val="22"/>
          <w:szCs w:val="22"/>
        </w:rPr>
        <w:t>The Chief Constable</w:t>
      </w:r>
    </w:p>
    <w:p w14:paraId="72328891" w14:textId="77777777" w:rsidR="00DE5F6A" w:rsidRPr="007C51B4" w:rsidRDefault="00DE5F6A" w:rsidP="00DE5F6A">
      <w:pPr>
        <w:pStyle w:val="Body"/>
        <w:spacing w:line="280" w:lineRule="atLeast"/>
        <w:ind w:right="-2"/>
        <w:rPr>
          <w:rFonts w:ascii="Arial Narrow" w:hAnsi="Arial Narrow"/>
          <w:sz w:val="22"/>
        </w:rPr>
      </w:pPr>
    </w:p>
    <w:p w14:paraId="17AE267A" w14:textId="77777777" w:rsidR="00DE5F6A" w:rsidRPr="007C51B4" w:rsidRDefault="00DE5F6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Chief Constable is responsible for maintaining the Queen’s Peace and has direction and control over the Force’s officers and staff. The Chief Constable holds office under the </w:t>
      </w:r>
      <w:r w:rsidR="005D0F9E" w:rsidRPr="007C51B4">
        <w:rPr>
          <w:rFonts w:ascii="Arial Narrow" w:hAnsi="Arial Narrow"/>
          <w:sz w:val="22"/>
        </w:rPr>
        <w:t>Crown but</w:t>
      </w:r>
      <w:r w:rsidRPr="007C51B4">
        <w:rPr>
          <w:rFonts w:ascii="Arial Narrow" w:hAnsi="Arial Narrow"/>
          <w:sz w:val="22"/>
        </w:rPr>
        <w:t xml:space="preserve"> is appointed by the PCC.</w:t>
      </w:r>
    </w:p>
    <w:p w14:paraId="0F06DD48" w14:textId="77777777" w:rsidR="00DE5F6A" w:rsidRPr="007C51B4" w:rsidRDefault="00DE5F6A" w:rsidP="00DE5F6A">
      <w:pPr>
        <w:pStyle w:val="Body"/>
        <w:spacing w:line="280" w:lineRule="atLeast"/>
        <w:ind w:right="-2"/>
        <w:rPr>
          <w:rFonts w:ascii="Arial Narrow" w:hAnsi="Arial Narrow"/>
          <w:sz w:val="22"/>
        </w:rPr>
      </w:pPr>
      <w:r w:rsidRPr="007C51B4">
        <w:rPr>
          <w:rFonts w:ascii="Arial Narrow" w:hAnsi="Arial Narrow"/>
          <w:sz w:val="22"/>
        </w:rPr>
        <w:t xml:space="preserve"> </w:t>
      </w:r>
    </w:p>
    <w:p w14:paraId="1563C729" w14:textId="753E8383" w:rsidR="00DE5F6A" w:rsidRPr="007C51B4" w:rsidRDefault="00DE5F6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Chief Constable is accountable to the law for the exercise of police powers and to the PCC for the delivery of efficient and effective policing, management of resources and expenditure by the police force. At all times the Chief Constable, </w:t>
      </w:r>
      <w:r w:rsidR="00F3528B" w:rsidRPr="007C51B4">
        <w:rPr>
          <w:rFonts w:ascii="Arial Narrow" w:hAnsi="Arial Narrow"/>
          <w:sz w:val="22"/>
        </w:rPr>
        <w:t>their</w:t>
      </w:r>
      <w:r w:rsidRPr="007C51B4">
        <w:rPr>
          <w:rFonts w:ascii="Arial Narrow" w:hAnsi="Arial Narrow"/>
          <w:sz w:val="22"/>
        </w:rPr>
        <w:t xml:space="preserve"> constables and staff, remain operationally independent in the service of the public. </w:t>
      </w:r>
    </w:p>
    <w:p w14:paraId="2FDC259F" w14:textId="77777777" w:rsidR="00DE5F6A" w:rsidRPr="007C51B4" w:rsidRDefault="00DE5F6A" w:rsidP="00DE5F6A">
      <w:pPr>
        <w:pStyle w:val="Body"/>
        <w:spacing w:line="280" w:lineRule="atLeast"/>
        <w:ind w:right="-2"/>
        <w:rPr>
          <w:rFonts w:ascii="Arial Narrow" w:hAnsi="Arial Narrow"/>
          <w:sz w:val="22"/>
        </w:rPr>
      </w:pPr>
    </w:p>
    <w:p w14:paraId="2B9C014E" w14:textId="77777777" w:rsidR="00DE5F6A" w:rsidRPr="007C51B4" w:rsidRDefault="00DE5F6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To help ensure the effective delivery of policing services and to enable the Chief Constable to have impartial direction and control of all constables and staff within their force, the Chief Constable should have day to day responsibility for financial management of the force within the framework of the agreed budget allocation and levels of authorisation issued by the PCC. </w:t>
      </w:r>
    </w:p>
    <w:p w14:paraId="1AEADE30" w14:textId="77777777" w:rsidR="007028FA" w:rsidRPr="007C51B4" w:rsidRDefault="007028FA" w:rsidP="007028FA">
      <w:pPr>
        <w:pStyle w:val="Body"/>
        <w:spacing w:line="280" w:lineRule="atLeast"/>
        <w:ind w:right="-2"/>
        <w:rPr>
          <w:rFonts w:ascii="Arial Narrow" w:hAnsi="Arial Narrow"/>
          <w:sz w:val="22"/>
        </w:rPr>
      </w:pPr>
    </w:p>
    <w:p w14:paraId="3F5A8A8A" w14:textId="64871DC7" w:rsidR="00DE5F6A" w:rsidRPr="007C51B4" w:rsidRDefault="00DE5F6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Chief Constable must ensure that the financial management of their allocated budget remains consistent with the objectives and conditions set by the PCC. The Chief Constable </w:t>
      </w:r>
      <w:r w:rsidR="008B2A3C" w:rsidRPr="007C51B4">
        <w:rPr>
          <w:rFonts w:ascii="Arial Narrow" w:hAnsi="Arial Narrow"/>
          <w:sz w:val="22"/>
        </w:rPr>
        <w:t xml:space="preserve">shall appoint a </w:t>
      </w:r>
      <w:r w:rsidR="009D070C" w:rsidRPr="007C51B4">
        <w:rPr>
          <w:rFonts w:ascii="Arial Narrow" w:hAnsi="Arial Narrow"/>
          <w:sz w:val="22"/>
        </w:rPr>
        <w:t xml:space="preserve">Force </w:t>
      </w:r>
      <w:r w:rsidR="008B2A3C" w:rsidRPr="007C51B4">
        <w:rPr>
          <w:rFonts w:ascii="Arial Narrow" w:hAnsi="Arial Narrow"/>
          <w:sz w:val="22"/>
        </w:rPr>
        <w:t xml:space="preserve">Chief Finance </w:t>
      </w:r>
      <w:r w:rsidR="007828C9" w:rsidRPr="007C51B4">
        <w:rPr>
          <w:rFonts w:ascii="Arial Narrow" w:hAnsi="Arial Narrow"/>
          <w:sz w:val="22"/>
        </w:rPr>
        <w:t>Office</w:t>
      </w:r>
      <w:r w:rsidR="00FA5C9B" w:rsidRPr="007C51B4">
        <w:rPr>
          <w:rFonts w:ascii="Arial Narrow" w:hAnsi="Arial Narrow"/>
          <w:sz w:val="22"/>
        </w:rPr>
        <w:t>r</w:t>
      </w:r>
      <w:r w:rsidR="007828C9" w:rsidRPr="007C51B4">
        <w:rPr>
          <w:rFonts w:ascii="Arial Narrow" w:hAnsi="Arial Narrow"/>
          <w:sz w:val="22"/>
        </w:rPr>
        <w:t xml:space="preserve"> </w:t>
      </w:r>
      <w:r w:rsidR="00F3528B" w:rsidRPr="007C51B4">
        <w:rPr>
          <w:rFonts w:ascii="Arial Narrow" w:hAnsi="Arial Narrow"/>
          <w:sz w:val="22"/>
        </w:rPr>
        <w:t xml:space="preserve">(Force CFO) </w:t>
      </w:r>
      <w:r w:rsidR="007828C9" w:rsidRPr="007C51B4">
        <w:rPr>
          <w:rFonts w:ascii="Arial Narrow" w:hAnsi="Arial Narrow"/>
          <w:sz w:val="22"/>
        </w:rPr>
        <w:t>to</w:t>
      </w:r>
      <w:r w:rsidR="008B2A3C" w:rsidRPr="007C51B4">
        <w:rPr>
          <w:rFonts w:ascii="Arial Narrow" w:hAnsi="Arial Narrow"/>
          <w:sz w:val="22"/>
        </w:rPr>
        <w:t xml:space="preserve"> be responsible for the proper administration of the Chief Constable’s financial affairs</w:t>
      </w:r>
      <w:r w:rsidRPr="007C51B4">
        <w:rPr>
          <w:rFonts w:ascii="Arial Narrow" w:hAnsi="Arial Narrow"/>
          <w:sz w:val="22"/>
        </w:rPr>
        <w:t xml:space="preserve">. </w:t>
      </w:r>
    </w:p>
    <w:p w14:paraId="0F81A554" w14:textId="77777777" w:rsidR="00DE5F6A" w:rsidRPr="007C51B4" w:rsidRDefault="00DE5F6A" w:rsidP="00DE5F6A">
      <w:pPr>
        <w:pStyle w:val="Body"/>
        <w:spacing w:line="280" w:lineRule="atLeast"/>
        <w:ind w:right="-2"/>
        <w:rPr>
          <w:rFonts w:ascii="Arial Narrow" w:hAnsi="Arial Narrow"/>
          <w:sz w:val="22"/>
        </w:rPr>
      </w:pPr>
    </w:p>
    <w:p w14:paraId="7BB04F25" w14:textId="77777777" w:rsidR="00DE5F6A" w:rsidRPr="007C51B4" w:rsidRDefault="00DE5F6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When the Chief Constable intends to make significant change of policy or seeks to move significant sums of their budget then the approval of the PCC </w:t>
      </w:r>
      <w:r w:rsidR="008B2A3C" w:rsidRPr="007C51B4">
        <w:rPr>
          <w:rFonts w:ascii="Arial Narrow" w:hAnsi="Arial Narrow"/>
          <w:sz w:val="22"/>
        </w:rPr>
        <w:t>has to</w:t>
      </w:r>
      <w:r w:rsidRPr="007C51B4">
        <w:rPr>
          <w:rFonts w:ascii="Arial Narrow" w:hAnsi="Arial Narrow"/>
          <w:sz w:val="22"/>
        </w:rPr>
        <w:t xml:space="preserve"> be sought</w:t>
      </w:r>
      <w:r w:rsidR="008B2A3C" w:rsidRPr="007C51B4">
        <w:rPr>
          <w:rFonts w:ascii="Arial Narrow" w:hAnsi="Arial Narrow"/>
          <w:sz w:val="22"/>
        </w:rPr>
        <w:t xml:space="preserve"> subject to the limits set out.</w:t>
      </w:r>
    </w:p>
    <w:p w14:paraId="35D93128" w14:textId="77777777" w:rsidR="00DE5F6A" w:rsidRPr="007C51B4" w:rsidRDefault="00DE5F6A" w:rsidP="00DE5F6A">
      <w:pPr>
        <w:pStyle w:val="Body"/>
        <w:spacing w:line="280" w:lineRule="atLeast"/>
        <w:ind w:right="-2"/>
        <w:rPr>
          <w:rFonts w:ascii="Arial Narrow" w:hAnsi="Arial Narrow"/>
          <w:sz w:val="22"/>
        </w:rPr>
      </w:pPr>
    </w:p>
    <w:p w14:paraId="683FA8F7" w14:textId="6F438C15" w:rsidR="00DE5F6A" w:rsidRPr="007C51B4" w:rsidRDefault="00DE5F6A" w:rsidP="006D45A3">
      <w:pPr>
        <w:pStyle w:val="Body"/>
        <w:numPr>
          <w:ilvl w:val="2"/>
          <w:numId w:val="15"/>
        </w:numPr>
        <w:spacing w:line="280" w:lineRule="atLeast"/>
        <w:ind w:left="851" w:right="-2" w:hanging="851"/>
        <w:rPr>
          <w:rFonts w:ascii="Arial Narrow" w:hAnsi="Arial Narrow"/>
          <w:sz w:val="22"/>
          <w:szCs w:val="22"/>
        </w:rPr>
      </w:pPr>
      <w:r w:rsidRPr="007C51B4">
        <w:rPr>
          <w:rFonts w:ascii="Arial Narrow" w:hAnsi="Arial Narrow"/>
          <w:sz w:val="22"/>
          <w:szCs w:val="22"/>
        </w:rPr>
        <w:t xml:space="preserve">The Chief Constable is responsible for the </w:t>
      </w:r>
      <w:r w:rsidR="00753778" w:rsidRPr="007C51B4">
        <w:rPr>
          <w:rFonts w:ascii="Arial Narrow" w:hAnsi="Arial Narrow"/>
          <w:sz w:val="22"/>
          <w:szCs w:val="22"/>
        </w:rPr>
        <w:t>day-to-day</w:t>
      </w:r>
      <w:r w:rsidRPr="007C51B4">
        <w:rPr>
          <w:rFonts w:ascii="Arial Narrow" w:hAnsi="Arial Narrow"/>
          <w:sz w:val="22"/>
          <w:szCs w:val="22"/>
        </w:rPr>
        <w:t xml:space="preserve"> financial management of the Force within the framework of the budget, </w:t>
      </w:r>
      <w:r w:rsidR="008B2A3C" w:rsidRPr="007C51B4">
        <w:rPr>
          <w:rFonts w:ascii="Arial Narrow" w:hAnsi="Arial Narrow"/>
          <w:sz w:val="22"/>
          <w:szCs w:val="22"/>
        </w:rPr>
        <w:t xml:space="preserve">financial regulations, </w:t>
      </w:r>
      <w:r w:rsidRPr="007C51B4">
        <w:rPr>
          <w:rFonts w:ascii="Arial Narrow" w:hAnsi="Arial Narrow"/>
          <w:sz w:val="22"/>
          <w:szCs w:val="22"/>
        </w:rPr>
        <w:t>rules of virement</w:t>
      </w:r>
      <w:r w:rsidR="00A668EF" w:rsidRPr="007C51B4">
        <w:rPr>
          <w:rFonts w:ascii="Arial Narrow" w:hAnsi="Arial Narrow"/>
          <w:sz w:val="22"/>
          <w:szCs w:val="22"/>
        </w:rPr>
        <w:t>/ budget transfer</w:t>
      </w:r>
      <w:r w:rsidRPr="007C51B4">
        <w:rPr>
          <w:rFonts w:ascii="Arial Narrow" w:hAnsi="Arial Narrow"/>
          <w:sz w:val="22"/>
          <w:szCs w:val="22"/>
        </w:rPr>
        <w:t xml:space="preserve"> and reporting arrangements. In operating day to day financial management, the Chief Constable shall comply with the approved policies and framework of accountability</w:t>
      </w:r>
      <w:r w:rsidR="008B2A3C" w:rsidRPr="007C51B4">
        <w:rPr>
          <w:rFonts w:ascii="Arial Narrow" w:hAnsi="Arial Narrow"/>
          <w:sz w:val="22"/>
          <w:szCs w:val="22"/>
        </w:rPr>
        <w:t xml:space="preserve"> including Financial Regulations.</w:t>
      </w:r>
      <w:r w:rsidRPr="007C51B4">
        <w:rPr>
          <w:rFonts w:ascii="Arial Narrow" w:hAnsi="Arial Narrow"/>
          <w:sz w:val="22"/>
          <w:szCs w:val="22"/>
        </w:rPr>
        <w:t xml:space="preserve">  </w:t>
      </w:r>
    </w:p>
    <w:p w14:paraId="6D41F8F9" w14:textId="77777777" w:rsidR="00DE5F6A" w:rsidRPr="007C51B4" w:rsidRDefault="00DE5F6A" w:rsidP="00DE5F6A">
      <w:pPr>
        <w:pStyle w:val="Body"/>
        <w:spacing w:line="280" w:lineRule="atLeast"/>
        <w:ind w:right="-2"/>
        <w:rPr>
          <w:rFonts w:ascii="Arial Narrow" w:hAnsi="Arial Narrow"/>
          <w:sz w:val="22"/>
          <w:szCs w:val="22"/>
        </w:rPr>
      </w:pPr>
    </w:p>
    <w:p w14:paraId="16F96238" w14:textId="77777777" w:rsidR="00DE5F6A" w:rsidRPr="007C51B4" w:rsidRDefault="00DE5F6A" w:rsidP="006D45A3">
      <w:pPr>
        <w:pStyle w:val="Body"/>
        <w:numPr>
          <w:ilvl w:val="2"/>
          <w:numId w:val="15"/>
        </w:numPr>
        <w:spacing w:line="280" w:lineRule="atLeast"/>
        <w:ind w:left="851" w:right="0" w:hanging="851"/>
        <w:rPr>
          <w:rFonts w:ascii="Arial Narrow" w:hAnsi="Arial Narrow"/>
          <w:sz w:val="22"/>
          <w:szCs w:val="22"/>
        </w:rPr>
      </w:pPr>
      <w:r w:rsidRPr="007C51B4">
        <w:rPr>
          <w:rFonts w:ascii="Arial Narrow" w:hAnsi="Arial Narrow"/>
          <w:sz w:val="22"/>
          <w:szCs w:val="22"/>
        </w:rPr>
        <w:t>The Chief Constable shall prepare</w:t>
      </w:r>
      <w:r w:rsidR="005550AC" w:rsidRPr="007C51B4">
        <w:rPr>
          <w:rFonts w:ascii="Arial Narrow" w:hAnsi="Arial Narrow"/>
          <w:sz w:val="22"/>
          <w:szCs w:val="22"/>
        </w:rPr>
        <w:t xml:space="preserve"> detailed</w:t>
      </w:r>
      <w:r w:rsidRPr="007C51B4">
        <w:rPr>
          <w:rFonts w:ascii="Arial Narrow" w:hAnsi="Arial Narrow"/>
          <w:sz w:val="22"/>
          <w:szCs w:val="22"/>
        </w:rPr>
        <w:t xml:space="preserve"> </w:t>
      </w:r>
      <w:r w:rsidR="00D30DC6" w:rsidRPr="007C51B4">
        <w:rPr>
          <w:rFonts w:ascii="Arial Narrow" w:hAnsi="Arial Narrow"/>
          <w:sz w:val="22"/>
          <w:szCs w:val="22"/>
        </w:rPr>
        <w:t>Financial Guidelines</w:t>
      </w:r>
      <w:r w:rsidRPr="007C51B4">
        <w:rPr>
          <w:rFonts w:ascii="Arial Narrow" w:hAnsi="Arial Narrow"/>
          <w:sz w:val="22"/>
          <w:szCs w:val="22"/>
        </w:rPr>
        <w:t xml:space="preserve"> to supplement </w:t>
      </w:r>
      <w:r w:rsidR="005550AC" w:rsidRPr="007C51B4">
        <w:rPr>
          <w:rFonts w:ascii="Arial Narrow" w:hAnsi="Arial Narrow"/>
          <w:sz w:val="22"/>
          <w:szCs w:val="22"/>
        </w:rPr>
        <w:t xml:space="preserve">and support </w:t>
      </w:r>
      <w:r w:rsidRPr="007C51B4">
        <w:rPr>
          <w:rFonts w:ascii="Arial Narrow" w:hAnsi="Arial Narrow"/>
          <w:sz w:val="22"/>
          <w:szCs w:val="22"/>
        </w:rPr>
        <w:t>the Financial Regulations and provide detailed instructions on the operation of the specific financial processes delegated to the Chief Constable. The Chief Constable shall ensure that all employees are made aware of the existence of these Regulations and are given access to them. Where appropriate, training shall be provided to ensure that the Regulations can be complied with.</w:t>
      </w:r>
    </w:p>
    <w:p w14:paraId="7839B843" w14:textId="77777777" w:rsidR="00A06823" w:rsidRPr="007C51B4" w:rsidRDefault="00A06823" w:rsidP="005835C1">
      <w:pPr>
        <w:pStyle w:val="Body"/>
        <w:tabs>
          <w:tab w:val="num" w:pos="851"/>
        </w:tabs>
        <w:spacing w:line="280" w:lineRule="atLeast"/>
        <w:ind w:left="851" w:hanging="851"/>
        <w:rPr>
          <w:rFonts w:ascii="Arial Narrow" w:hAnsi="Arial Narrow"/>
        </w:rPr>
      </w:pPr>
    </w:p>
    <w:p w14:paraId="595ECBD6" w14:textId="77777777" w:rsidR="007F5F0B" w:rsidRPr="007C51B4" w:rsidRDefault="005835C1" w:rsidP="005835C1">
      <w:pPr>
        <w:pStyle w:val="Body"/>
        <w:tabs>
          <w:tab w:val="num" w:pos="851"/>
        </w:tabs>
        <w:spacing w:line="280" w:lineRule="atLeast"/>
        <w:ind w:left="851" w:hanging="851"/>
        <w:rPr>
          <w:rFonts w:ascii="Arial Narrow" w:hAnsi="Arial Narrow"/>
          <w:b/>
          <w:sz w:val="24"/>
          <w:szCs w:val="24"/>
        </w:rPr>
      </w:pPr>
      <w:r w:rsidRPr="007C51B4">
        <w:rPr>
          <w:rFonts w:ascii="Arial Narrow" w:hAnsi="Arial Narrow"/>
        </w:rPr>
        <w:tab/>
      </w:r>
      <w:r w:rsidR="007F5F0B" w:rsidRPr="007C51B4">
        <w:rPr>
          <w:rFonts w:ascii="Arial Narrow" w:hAnsi="Arial Narrow"/>
          <w:b/>
          <w:sz w:val="24"/>
          <w:szCs w:val="24"/>
        </w:rPr>
        <w:t xml:space="preserve">The </w:t>
      </w:r>
      <w:r w:rsidR="00374B5D" w:rsidRPr="007C51B4">
        <w:rPr>
          <w:rFonts w:ascii="Arial Narrow" w:hAnsi="Arial Narrow"/>
          <w:b/>
          <w:sz w:val="24"/>
          <w:szCs w:val="24"/>
        </w:rPr>
        <w:t xml:space="preserve">Independent </w:t>
      </w:r>
      <w:r w:rsidR="00165A81" w:rsidRPr="007C51B4">
        <w:rPr>
          <w:rFonts w:ascii="Arial Narrow" w:hAnsi="Arial Narrow"/>
          <w:b/>
          <w:sz w:val="24"/>
          <w:szCs w:val="24"/>
        </w:rPr>
        <w:t xml:space="preserve">Joint </w:t>
      </w:r>
      <w:r w:rsidR="007F5F0B" w:rsidRPr="007C51B4">
        <w:rPr>
          <w:rFonts w:ascii="Arial Narrow" w:hAnsi="Arial Narrow"/>
          <w:b/>
          <w:sz w:val="24"/>
          <w:szCs w:val="24"/>
        </w:rPr>
        <w:t>Audit Committee</w:t>
      </w:r>
    </w:p>
    <w:p w14:paraId="24BEC75B" w14:textId="77777777" w:rsidR="007F5F0B" w:rsidRPr="007C51B4" w:rsidRDefault="007F5F0B" w:rsidP="0072672C">
      <w:pPr>
        <w:pStyle w:val="Body"/>
        <w:spacing w:line="280" w:lineRule="atLeast"/>
        <w:ind w:left="720" w:right="-2" w:hanging="792"/>
        <w:rPr>
          <w:rFonts w:ascii="Arial Narrow" w:hAnsi="Arial Narrow"/>
          <w:sz w:val="22"/>
        </w:rPr>
      </w:pPr>
    </w:p>
    <w:p w14:paraId="45F2B624" w14:textId="10807B2C" w:rsidR="00F50487" w:rsidRPr="007C51B4" w:rsidRDefault="007F5F0B"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Home Office </w:t>
      </w:r>
      <w:r w:rsidR="00374B5D" w:rsidRPr="007C51B4">
        <w:rPr>
          <w:rFonts w:ascii="Arial Narrow" w:hAnsi="Arial Narrow"/>
          <w:sz w:val="22"/>
        </w:rPr>
        <w:t xml:space="preserve">Financial Management </w:t>
      </w:r>
      <w:r w:rsidRPr="007C51B4">
        <w:rPr>
          <w:rFonts w:ascii="Arial Narrow" w:hAnsi="Arial Narrow"/>
          <w:sz w:val="22"/>
        </w:rPr>
        <w:t xml:space="preserve">Code of Practice </w:t>
      </w:r>
      <w:r w:rsidR="00374B5D" w:rsidRPr="007C51B4">
        <w:rPr>
          <w:rFonts w:ascii="Arial Narrow" w:hAnsi="Arial Narrow"/>
          <w:sz w:val="22"/>
        </w:rPr>
        <w:t xml:space="preserve">states that the PCC and Chief Constable should </w:t>
      </w:r>
      <w:r w:rsidRPr="007C51B4">
        <w:rPr>
          <w:rFonts w:ascii="Arial Narrow" w:hAnsi="Arial Narrow"/>
          <w:sz w:val="22"/>
        </w:rPr>
        <w:t xml:space="preserve">establish an </w:t>
      </w:r>
      <w:r w:rsidR="00374B5D" w:rsidRPr="007C51B4">
        <w:rPr>
          <w:rFonts w:ascii="Arial Narrow" w:hAnsi="Arial Narrow"/>
          <w:sz w:val="22"/>
        </w:rPr>
        <w:t xml:space="preserve">independent </w:t>
      </w:r>
      <w:r w:rsidR="00F3528B" w:rsidRPr="007C51B4">
        <w:rPr>
          <w:rFonts w:ascii="Arial Narrow" w:hAnsi="Arial Narrow"/>
          <w:sz w:val="22"/>
        </w:rPr>
        <w:t xml:space="preserve">joint </w:t>
      </w:r>
      <w:r w:rsidRPr="007C51B4">
        <w:rPr>
          <w:rFonts w:ascii="Arial Narrow" w:hAnsi="Arial Narrow"/>
          <w:sz w:val="22"/>
        </w:rPr>
        <w:t>audit committee</w:t>
      </w:r>
      <w:r w:rsidR="00F3528B" w:rsidRPr="007C51B4">
        <w:rPr>
          <w:rFonts w:ascii="Arial Narrow" w:hAnsi="Arial Narrow"/>
          <w:sz w:val="22"/>
        </w:rPr>
        <w:t xml:space="preserve"> (JAC)</w:t>
      </w:r>
      <w:r w:rsidRPr="007C51B4">
        <w:rPr>
          <w:rFonts w:ascii="Arial Narrow" w:hAnsi="Arial Narrow"/>
          <w:sz w:val="22"/>
        </w:rPr>
        <w:t xml:space="preserve">. </w:t>
      </w:r>
      <w:r w:rsidR="00374B5D" w:rsidRPr="007C51B4">
        <w:rPr>
          <w:rFonts w:ascii="Arial Narrow" w:hAnsi="Arial Narrow"/>
          <w:sz w:val="22"/>
        </w:rPr>
        <w:t xml:space="preserve">This should be a combined body which will consider the internal and external audit reports of both the PCC and the Chief Constable. This committee will advise the PCC and the Chief Constable according to good governance principles and </w:t>
      </w:r>
      <w:r w:rsidR="00F50487" w:rsidRPr="007C51B4">
        <w:rPr>
          <w:rFonts w:ascii="Arial Narrow" w:hAnsi="Arial Narrow"/>
          <w:sz w:val="22"/>
        </w:rPr>
        <w:t xml:space="preserve">will </w:t>
      </w:r>
      <w:r w:rsidR="00374B5D" w:rsidRPr="007C51B4">
        <w:rPr>
          <w:rFonts w:ascii="Arial Narrow" w:hAnsi="Arial Narrow"/>
          <w:sz w:val="22"/>
        </w:rPr>
        <w:t>adopt appropriate risk management arrangements in accordance with proper practices</w:t>
      </w:r>
      <w:r w:rsidR="00F50487" w:rsidRPr="007C51B4">
        <w:rPr>
          <w:rFonts w:ascii="Arial Narrow" w:hAnsi="Arial Narrow"/>
          <w:sz w:val="22"/>
        </w:rPr>
        <w:t>.</w:t>
      </w:r>
      <w:r w:rsidR="007D56A3" w:rsidRPr="007C51B4">
        <w:rPr>
          <w:rFonts w:ascii="Arial Narrow" w:hAnsi="Arial Narrow"/>
          <w:sz w:val="22"/>
        </w:rPr>
        <w:t xml:space="preserve"> In establishing the </w:t>
      </w:r>
      <w:r w:rsidR="00165A81" w:rsidRPr="007C51B4">
        <w:rPr>
          <w:rFonts w:ascii="Arial Narrow" w:hAnsi="Arial Narrow"/>
          <w:sz w:val="22"/>
        </w:rPr>
        <w:t>J</w:t>
      </w:r>
      <w:r w:rsidR="00F3528B" w:rsidRPr="007C51B4">
        <w:rPr>
          <w:rFonts w:ascii="Arial Narrow" w:hAnsi="Arial Narrow"/>
          <w:sz w:val="22"/>
        </w:rPr>
        <w:t>AC</w:t>
      </w:r>
      <w:r w:rsidR="005D0F9E" w:rsidRPr="007C51B4">
        <w:rPr>
          <w:rFonts w:ascii="Arial Narrow" w:hAnsi="Arial Narrow"/>
          <w:sz w:val="22"/>
        </w:rPr>
        <w:t>,</w:t>
      </w:r>
      <w:r w:rsidR="007D56A3" w:rsidRPr="007C51B4">
        <w:rPr>
          <w:rFonts w:ascii="Arial Narrow" w:hAnsi="Arial Narrow"/>
          <w:sz w:val="22"/>
        </w:rPr>
        <w:t xml:space="preserve"> the PCC and CC shall have regard to CI</w:t>
      </w:r>
      <w:r w:rsidR="00D30DC6" w:rsidRPr="007C51B4">
        <w:rPr>
          <w:rFonts w:ascii="Arial Narrow" w:hAnsi="Arial Narrow"/>
          <w:sz w:val="22"/>
        </w:rPr>
        <w:t>PFA Guidance on Audit Committee</w:t>
      </w:r>
      <w:r w:rsidR="007D56A3" w:rsidRPr="007C51B4">
        <w:rPr>
          <w:rFonts w:ascii="Arial Narrow" w:hAnsi="Arial Narrow"/>
          <w:sz w:val="22"/>
        </w:rPr>
        <w:t>s</w:t>
      </w:r>
    </w:p>
    <w:p w14:paraId="0B4252E1" w14:textId="77777777" w:rsidR="00F50487" w:rsidRPr="007C51B4" w:rsidRDefault="00F50487" w:rsidP="00F50487">
      <w:pPr>
        <w:pStyle w:val="Body"/>
        <w:spacing w:line="280" w:lineRule="atLeast"/>
        <w:ind w:right="-2"/>
        <w:rPr>
          <w:rFonts w:ascii="Arial Narrow" w:hAnsi="Arial Narrow"/>
          <w:sz w:val="22"/>
        </w:rPr>
      </w:pPr>
    </w:p>
    <w:p w14:paraId="0A724660" w14:textId="61B900A2" w:rsidR="00F50487" w:rsidRPr="007C51B4" w:rsidRDefault="00F50487"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165A81" w:rsidRPr="007C51B4">
        <w:rPr>
          <w:rFonts w:ascii="Arial Narrow" w:hAnsi="Arial Narrow"/>
          <w:sz w:val="22"/>
        </w:rPr>
        <w:t>J</w:t>
      </w:r>
      <w:r w:rsidR="00F3528B" w:rsidRPr="007C51B4">
        <w:rPr>
          <w:rFonts w:ascii="Arial Narrow" w:hAnsi="Arial Narrow"/>
          <w:sz w:val="22"/>
        </w:rPr>
        <w:t>AC</w:t>
      </w:r>
      <w:r w:rsidRPr="007C51B4">
        <w:rPr>
          <w:rFonts w:ascii="Arial Narrow" w:hAnsi="Arial Narrow"/>
          <w:sz w:val="22"/>
        </w:rPr>
        <w:t xml:space="preserve"> shall comprise between three </w:t>
      </w:r>
      <w:r w:rsidR="005C6BB5" w:rsidRPr="007C51B4">
        <w:rPr>
          <w:rFonts w:ascii="Arial Narrow" w:hAnsi="Arial Narrow"/>
          <w:sz w:val="22"/>
        </w:rPr>
        <w:t>to</w:t>
      </w:r>
      <w:r w:rsidRPr="007C51B4">
        <w:rPr>
          <w:rFonts w:ascii="Arial Narrow" w:hAnsi="Arial Narrow"/>
          <w:sz w:val="22"/>
        </w:rPr>
        <w:t xml:space="preserve"> five members who are independent of the PCC and the Force.</w:t>
      </w:r>
    </w:p>
    <w:p w14:paraId="5D029309" w14:textId="77777777" w:rsidR="00F50487" w:rsidRPr="007C51B4" w:rsidRDefault="00F50487" w:rsidP="00F50487">
      <w:pPr>
        <w:pStyle w:val="Body"/>
        <w:spacing w:line="280" w:lineRule="atLeast"/>
        <w:ind w:right="-2"/>
        <w:rPr>
          <w:rFonts w:ascii="Arial Narrow" w:hAnsi="Arial Narrow"/>
          <w:sz w:val="22"/>
        </w:rPr>
      </w:pPr>
    </w:p>
    <w:p w14:paraId="46CFA905" w14:textId="27CFB1AC" w:rsidR="00F50487" w:rsidRPr="007C51B4" w:rsidRDefault="00F50487"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165A81" w:rsidRPr="007C51B4">
        <w:rPr>
          <w:rFonts w:ascii="Arial Narrow" w:hAnsi="Arial Narrow"/>
          <w:sz w:val="22"/>
        </w:rPr>
        <w:t>J</w:t>
      </w:r>
      <w:r w:rsidR="00F3528B" w:rsidRPr="007C51B4">
        <w:rPr>
          <w:rFonts w:ascii="Arial Narrow" w:hAnsi="Arial Narrow"/>
          <w:sz w:val="22"/>
        </w:rPr>
        <w:t>AC</w:t>
      </w:r>
      <w:r w:rsidR="009B3F14" w:rsidRPr="007C51B4">
        <w:rPr>
          <w:rFonts w:ascii="Arial Narrow" w:hAnsi="Arial Narrow"/>
          <w:sz w:val="22"/>
        </w:rPr>
        <w:t xml:space="preserve">, in consultation with the PCC and Chief Constable </w:t>
      </w:r>
      <w:r w:rsidRPr="007C51B4">
        <w:rPr>
          <w:rFonts w:ascii="Arial Narrow" w:hAnsi="Arial Narrow"/>
          <w:sz w:val="22"/>
        </w:rPr>
        <w:t>shall establish formal terms of reference, covering its core functions, which shall be formally adopted and reviewed on an annual basis</w:t>
      </w:r>
      <w:r w:rsidR="009B3F14" w:rsidRPr="007C51B4">
        <w:rPr>
          <w:rFonts w:ascii="Arial Narrow" w:hAnsi="Arial Narrow"/>
          <w:sz w:val="22"/>
        </w:rPr>
        <w:t xml:space="preserve"> at a JAC meeting.</w:t>
      </w:r>
    </w:p>
    <w:p w14:paraId="2793FC1C" w14:textId="77777777" w:rsidR="007D56A3" w:rsidRPr="007C51B4" w:rsidRDefault="007D56A3" w:rsidP="007D56A3">
      <w:pPr>
        <w:pStyle w:val="Body"/>
        <w:spacing w:line="280" w:lineRule="atLeast"/>
        <w:ind w:right="-2"/>
        <w:rPr>
          <w:rFonts w:ascii="Arial Narrow" w:hAnsi="Arial Narrow"/>
          <w:sz w:val="22"/>
        </w:rPr>
      </w:pPr>
    </w:p>
    <w:p w14:paraId="733B8919" w14:textId="3DB78278" w:rsidR="007D56A3" w:rsidRPr="007C51B4" w:rsidRDefault="007D56A3"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lastRenderedPageBreak/>
        <w:t xml:space="preserve">The PCC and Chief Constable shall be represented at all meetings of the </w:t>
      </w:r>
      <w:r w:rsidR="00165A81" w:rsidRPr="007C51B4">
        <w:rPr>
          <w:rFonts w:ascii="Arial Narrow" w:hAnsi="Arial Narrow"/>
          <w:sz w:val="22"/>
        </w:rPr>
        <w:t>J</w:t>
      </w:r>
      <w:r w:rsidRPr="007C51B4">
        <w:rPr>
          <w:rFonts w:ascii="Arial Narrow" w:hAnsi="Arial Narrow"/>
          <w:sz w:val="22"/>
        </w:rPr>
        <w:t xml:space="preserve">AC. </w:t>
      </w:r>
    </w:p>
    <w:p w14:paraId="4E07767F" w14:textId="77777777" w:rsidR="005835C1" w:rsidRPr="007C51B4" w:rsidRDefault="005835C1" w:rsidP="0072672C">
      <w:pPr>
        <w:pStyle w:val="Body"/>
        <w:tabs>
          <w:tab w:val="num" w:pos="851"/>
        </w:tabs>
        <w:spacing w:line="280" w:lineRule="atLeast"/>
        <w:ind w:left="1440" w:hanging="589"/>
        <w:rPr>
          <w:rFonts w:ascii="Arial Narrow" w:hAnsi="Arial Narrow"/>
          <w:sz w:val="22"/>
        </w:rPr>
      </w:pPr>
    </w:p>
    <w:p w14:paraId="0F59CE11" w14:textId="283C3F54" w:rsidR="005D0429" w:rsidRPr="007C51B4" w:rsidRDefault="00556DD7" w:rsidP="0072672C">
      <w:pPr>
        <w:pStyle w:val="Body"/>
        <w:tabs>
          <w:tab w:val="num" w:pos="851"/>
        </w:tabs>
        <w:spacing w:line="280" w:lineRule="atLeast"/>
        <w:ind w:left="1440" w:hanging="589"/>
        <w:rPr>
          <w:rFonts w:ascii="Arial Narrow" w:hAnsi="Arial Narrow" w:cs="Arial"/>
          <w:b/>
          <w:sz w:val="22"/>
          <w:szCs w:val="22"/>
        </w:rPr>
      </w:pPr>
      <w:r w:rsidRPr="007C51B4">
        <w:rPr>
          <w:rFonts w:ascii="Arial Narrow" w:hAnsi="Arial Narrow" w:cs="Arial"/>
          <w:b/>
          <w:sz w:val="22"/>
          <w:szCs w:val="22"/>
        </w:rPr>
        <w:t>THE</w:t>
      </w:r>
      <w:r w:rsidR="001E51C9" w:rsidRPr="007C51B4">
        <w:rPr>
          <w:rFonts w:ascii="Arial Narrow" w:hAnsi="Arial Narrow" w:cs="Arial"/>
          <w:b/>
          <w:sz w:val="22"/>
          <w:szCs w:val="22"/>
        </w:rPr>
        <w:t xml:space="preserve"> </w:t>
      </w:r>
      <w:r w:rsidR="00A318D3" w:rsidRPr="007C51B4">
        <w:rPr>
          <w:rFonts w:ascii="Arial Narrow" w:hAnsi="Arial Narrow" w:cs="Arial"/>
          <w:b/>
          <w:sz w:val="22"/>
          <w:szCs w:val="22"/>
        </w:rPr>
        <w:t>PCC CFO</w:t>
      </w:r>
    </w:p>
    <w:p w14:paraId="0343132F" w14:textId="77777777" w:rsidR="005D0429" w:rsidRPr="007C51B4" w:rsidRDefault="005D0429" w:rsidP="0072672C">
      <w:pPr>
        <w:pStyle w:val="Body"/>
        <w:spacing w:line="280" w:lineRule="atLeast"/>
        <w:ind w:hanging="792"/>
        <w:rPr>
          <w:rFonts w:ascii="Arial Narrow" w:hAnsi="Arial Narrow"/>
          <w:sz w:val="22"/>
        </w:rPr>
      </w:pPr>
    </w:p>
    <w:p w14:paraId="3F439D9C" w14:textId="4A6FD6C2" w:rsidR="00523290" w:rsidRPr="007C51B4" w:rsidRDefault="005D0429"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B64C72" w:rsidRPr="007C51B4">
        <w:rPr>
          <w:rFonts w:ascii="Arial Narrow" w:hAnsi="Arial Narrow"/>
          <w:sz w:val="22"/>
        </w:rPr>
        <w:t xml:space="preserve">PCC </w:t>
      </w:r>
      <w:r w:rsidR="00046014" w:rsidRPr="007C51B4">
        <w:rPr>
          <w:rFonts w:ascii="Arial Narrow" w:hAnsi="Arial Narrow"/>
          <w:sz w:val="22"/>
        </w:rPr>
        <w:t>CFO</w:t>
      </w:r>
      <w:r w:rsidR="00891698" w:rsidRPr="007C51B4">
        <w:rPr>
          <w:rFonts w:ascii="Arial Narrow" w:hAnsi="Arial Narrow"/>
          <w:sz w:val="22"/>
        </w:rPr>
        <w:t xml:space="preserve"> </w:t>
      </w:r>
      <w:r w:rsidR="001C7D6E" w:rsidRPr="007C51B4">
        <w:rPr>
          <w:rFonts w:ascii="Arial Narrow" w:hAnsi="Arial Narrow"/>
          <w:sz w:val="22"/>
        </w:rPr>
        <w:t>will have</w:t>
      </w:r>
      <w:r w:rsidR="00523290" w:rsidRPr="007C51B4">
        <w:rPr>
          <w:rFonts w:ascii="Arial Narrow" w:hAnsi="Arial Narrow"/>
          <w:sz w:val="22"/>
        </w:rPr>
        <w:t xml:space="preserve"> </w:t>
      </w:r>
      <w:r w:rsidR="00E438ED" w:rsidRPr="007C51B4">
        <w:rPr>
          <w:rFonts w:ascii="Arial Narrow" w:hAnsi="Arial Narrow"/>
          <w:sz w:val="22"/>
        </w:rPr>
        <w:t xml:space="preserve">overall </w:t>
      </w:r>
      <w:r w:rsidR="00523290" w:rsidRPr="007C51B4">
        <w:rPr>
          <w:rFonts w:ascii="Arial Narrow" w:hAnsi="Arial Narrow"/>
          <w:sz w:val="22"/>
        </w:rPr>
        <w:t xml:space="preserve">responsibility for proper financial administration </w:t>
      </w:r>
      <w:r w:rsidR="00891698" w:rsidRPr="007C51B4">
        <w:rPr>
          <w:rFonts w:ascii="Arial Narrow" w:hAnsi="Arial Narrow"/>
          <w:sz w:val="22"/>
        </w:rPr>
        <w:t>and a personal fiduciary responsibility to the local council taxpayer</w:t>
      </w:r>
      <w:r w:rsidR="00523290" w:rsidRPr="007C51B4">
        <w:rPr>
          <w:rFonts w:ascii="Arial Narrow" w:hAnsi="Arial Narrow"/>
          <w:sz w:val="22"/>
        </w:rPr>
        <w:t xml:space="preserve">. </w:t>
      </w:r>
    </w:p>
    <w:p w14:paraId="2002319C" w14:textId="77777777" w:rsidR="00046014" w:rsidRPr="007C51B4" w:rsidRDefault="00046014" w:rsidP="00523290">
      <w:pPr>
        <w:pStyle w:val="Body"/>
        <w:spacing w:line="280" w:lineRule="atLeast"/>
        <w:ind w:right="0"/>
        <w:rPr>
          <w:rFonts w:ascii="Arial Narrow" w:hAnsi="Arial Narrow"/>
          <w:sz w:val="22"/>
        </w:rPr>
      </w:pPr>
    </w:p>
    <w:p w14:paraId="0F35E02D" w14:textId="61AF79FF" w:rsidR="00627E6F" w:rsidRPr="007C51B4" w:rsidRDefault="005D0429"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3C2E67" w:rsidRPr="007C51B4">
        <w:rPr>
          <w:rFonts w:ascii="Arial Narrow" w:hAnsi="Arial Narrow"/>
          <w:sz w:val="22"/>
        </w:rPr>
        <w:t>PCC</w:t>
      </w:r>
      <w:r w:rsidR="00AF0CF2" w:rsidRPr="007C51B4">
        <w:rPr>
          <w:rFonts w:ascii="Arial Narrow" w:hAnsi="Arial Narrow"/>
          <w:sz w:val="22"/>
        </w:rPr>
        <w:t xml:space="preserve"> </w:t>
      </w:r>
      <w:r w:rsidR="003C2E67" w:rsidRPr="007C51B4">
        <w:rPr>
          <w:rFonts w:ascii="Arial Narrow" w:hAnsi="Arial Narrow"/>
          <w:sz w:val="22"/>
        </w:rPr>
        <w:t>CFO</w:t>
      </w:r>
      <w:r w:rsidR="0082769A" w:rsidRPr="007C51B4">
        <w:rPr>
          <w:rFonts w:ascii="Arial Narrow" w:hAnsi="Arial Narrow"/>
          <w:sz w:val="22"/>
        </w:rPr>
        <w:t xml:space="preserve"> </w:t>
      </w:r>
      <w:r w:rsidRPr="007C51B4">
        <w:rPr>
          <w:rFonts w:ascii="Arial Narrow" w:hAnsi="Arial Narrow"/>
          <w:sz w:val="22"/>
        </w:rPr>
        <w:t xml:space="preserve">statutory </w:t>
      </w:r>
      <w:r w:rsidR="0082769A" w:rsidRPr="007C51B4">
        <w:rPr>
          <w:rFonts w:ascii="Arial Narrow" w:hAnsi="Arial Narrow"/>
          <w:sz w:val="22"/>
        </w:rPr>
        <w:t>responsibilities are set out in</w:t>
      </w:r>
      <w:r w:rsidRPr="007C51B4">
        <w:rPr>
          <w:rFonts w:ascii="Arial Narrow" w:hAnsi="Arial Narrow"/>
          <w:sz w:val="22"/>
        </w:rPr>
        <w:t>:</w:t>
      </w:r>
    </w:p>
    <w:p w14:paraId="20E5E229" w14:textId="77777777" w:rsidR="005D0429" w:rsidRPr="007C51B4" w:rsidRDefault="005D0429" w:rsidP="0072672C">
      <w:pPr>
        <w:pStyle w:val="Body"/>
        <w:spacing w:line="280" w:lineRule="atLeast"/>
        <w:ind w:right="-2"/>
        <w:rPr>
          <w:rFonts w:ascii="Arial Narrow" w:hAnsi="Arial Narrow"/>
          <w:sz w:val="22"/>
        </w:rPr>
      </w:pPr>
    </w:p>
    <w:p w14:paraId="2E220122" w14:textId="77777777" w:rsidR="0082769A" w:rsidRPr="007C51B4" w:rsidRDefault="0082769A"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Paragraph 6 of Schedule 1 to the Police Reform and Social Responsibility Act 2011  </w:t>
      </w:r>
    </w:p>
    <w:p w14:paraId="69923EB4" w14:textId="77777777" w:rsidR="005D0429" w:rsidRPr="007C51B4" w:rsidRDefault="00046014"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Section 114 </w:t>
      </w:r>
      <w:r w:rsidR="005D0429" w:rsidRPr="007C51B4">
        <w:rPr>
          <w:rFonts w:ascii="Arial Narrow" w:hAnsi="Arial Narrow"/>
          <w:sz w:val="22"/>
        </w:rPr>
        <w:t>Local Government Finance Act 1988</w:t>
      </w:r>
      <w:r w:rsidR="00523290" w:rsidRPr="007C51B4">
        <w:rPr>
          <w:rFonts w:ascii="Arial Narrow" w:hAnsi="Arial Narrow"/>
          <w:sz w:val="22"/>
        </w:rPr>
        <w:t xml:space="preserve"> (formal powers to safeguard lawfulness and propriety in expenditure)</w:t>
      </w:r>
    </w:p>
    <w:p w14:paraId="2A7C78ED" w14:textId="77777777" w:rsidR="005D0429" w:rsidRPr="007C51B4" w:rsidRDefault="005D0429"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The Accounts and Audit Regulations 20</w:t>
      </w:r>
      <w:r w:rsidR="0082769A" w:rsidRPr="007C51B4">
        <w:rPr>
          <w:rFonts w:ascii="Arial Narrow" w:hAnsi="Arial Narrow"/>
          <w:sz w:val="22"/>
        </w:rPr>
        <w:t>11</w:t>
      </w:r>
      <w:r w:rsidR="006312C6" w:rsidRPr="007C51B4">
        <w:rPr>
          <w:rFonts w:ascii="Arial Narrow" w:hAnsi="Arial Narrow"/>
          <w:sz w:val="22"/>
        </w:rPr>
        <w:t xml:space="preserve"> </w:t>
      </w:r>
    </w:p>
    <w:p w14:paraId="0437E768" w14:textId="2AFB9353" w:rsidR="0089780E" w:rsidRPr="007C51B4" w:rsidRDefault="0089780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Have regard to the C</w:t>
      </w:r>
      <w:r w:rsidR="00013BA6" w:rsidRPr="007C51B4">
        <w:rPr>
          <w:rFonts w:ascii="Arial Narrow" w:hAnsi="Arial Narrow"/>
          <w:sz w:val="22"/>
        </w:rPr>
        <w:t>IPFA</w:t>
      </w:r>
      <w:r w:rsidRPr="007C51B4">
        <w:rPr>
          <w:rFonts w:ascii="Arial Narrow" w:hAnsi="Arial Narrow"/>
          <w:sz w:val="22"/>
        </w:rPr>
        <w:t xml:space="preserve"> Role of the CFO in Policing document</w:t>
      </w:r>
    </w:p>
    <w:p w14:paraId="6FB522F2" w14:textId="77777777" w:rsidR="005D0429" w:rsidRPr="007C51B4" w:rsidRDefault="005D0429" w:rsidP="0072672C">
      <w:pPr>
        <w:pStyle w:val="Body"/>
        <w:spacing w:line="280" w:lineRule="atLeast"/>
        <w:ind w:right="-2" w:hanging="792"/>
        <w:rPr>
          <w:rFonts w:ascii="Arial Narrow" w:hAnsi="Arial Narrow"/>
          <w:sz w:val="22"/>
        </w:rPr>
      </w:pPr>
    </w:p>
    <w:p w14:paraId="130A9787" w14:textId="1BDB54CF" w:rsidR="005D0429" w:rsidRPr="007C51B4" w:rsidRDefault="005D0F9E"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The PCC</w:t>
      </w:r>
      <w:r w:rsidR="0082769A" w:rsidRPr="007C51B4">
        <w:rPr>
          <w:rFonts w:ascii="Arial Narrow" w:hAnsi="Arial Narrow"/>
          <w:sz w:val="22"/>
        </w:rPr>
        <w:t xml:space="preserve"> </w:t>
      </w:r>
      <w:r w:rsidR="003C2E67" w:rsidRPr="007C51B4">
        <w:rPr>
          <w:rFonts w:ascii="Arial Narrow" w:hAnsi="Arial Narrow"/>
          <w:sz w:val="22"/>
        </w:rPr>
        <w:t xml:space="preserve">CFO is the </w:t>
      </w:r>
      <w:r w:rsidR="005D0429" w:rsidRPr="007C51B4">
        <w:rPr>
          <w:rFonts w:ascii="Arial Narrow" w:hAnsi="Arial Narrow"/>
          <w:sz w:val="22"/>
        </w:rPr>
        <w:t xml:space="preserve">professional adviser on financial matters and shall be responsible for: </w:t>
      </w:r>
    </w:p>
    <w:p w14:paraId="1863C207" w14:textId="77777777" w:rsidR="0009459E" w:rsidRPr="007C51B4" w:rsidRDefault="0009459E" w:rsidP="0009459E">
      <w:pPr>
        <w:autoSpaceDE w:val="0"/>
        <w:autoSpaceDN w:val="0"/>
        <w:adjustRightInd w:val="0"/>
        <w:rPr>
          <w:rFonts w:ascii="Arial" w:hAnsi="Arial" w:cs="Arial"/>
          <w:color w:val="000000"/>
          <w:sz w:val="24"/>
          <w:szCs w:val="24"/>
        </w:rPr>
      </w:pPr>
    </w:p>
    <w:p w14:paraId="461751EC" w14:textId="77777777" w:rsidR="0009459E" w:rsidRPr="007C51B4" w:rsidRDefault="0009459E"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ensuring that the financial affairs of the PCC are properly administered and that financial regulations are observed and kept up to date; </w:t>
      </w:r>
    </w:p>
    <w:p w14:paraId="07AE9A3D" w14:textId="77777777" w:rsidR="0009459E" w:rsidRPr="007C51B4" w:rsidRDefault="0009459E"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ensuring regularity, propriety and Value for Money (VfM) in the use of public funds; </w:t>
      </w:r>
    </w:p>
    <w:p w14:paraId="505FBEEC" w14:textId="77777777" w:rsidR="0009459E" w:rsidRPr="007C51B4" w:rsidRDefault="0009459E"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ensuring that the funding required to finance agreed programmes is available from Central Government, council tax precept, other contributions and recharges; </w:t>
      </w:r>
    </w:p>
    <w:p w14:paraId="042C3662" w14:textId="77777777" w:rsidR="005D0429" w:rsidRPr="007C51B4" w:rsidRDefault="00A25874" w:rsidP="006D45A3">
      <w:pPr>
        <w:pStyle w:val="Bullets"/>
        <w:numPr>
          <w:ilvl w:val="0"/>
          <w:numId w:val="3"/>
        </w:numPr>
        <w:tabs>
          <w:tab w:val="clear" w:pos="720"/>
          <w:tab w:val="num" w:pos="1418"/>
        </w:tabs>
        <w:spacing w:before="0" w:line="280" w:lineRule="atLeast"/>
        <w:ind w:left="1440" w:right="0" w:hanging="589"/>
        <w:rPr>
          <w:rFonts w:ascii="Arial Narrow" w:hAnsi="Arial Narrow"/>
          <w:sz w:val="22"/>
        </w:rPr>
      </w:pPr>
      <w:r w:rsidRPr="007C51B4">
        <w:rPr>
          <w:rFonts w:ascii="Arial Narrow" w:hAnsi="Arial Narrow"/>
          <w:sz w:val="22"/>
        </w:rPr>
        <w:t>R</w:t>
      </w:r>
      <w:r w:rsidR="005D0429" w:rsidRPr="007C51B4">
        <w:rPr>
          <w:rFonts w:ascii="Arial Narrow" w:hAnsi="Arial Narrow"/>
          <w:sz w:val="22"/>
        </w:rPr>
        <w:t xml:space="preserve">eporting </w:t>
      </w:r>
      <w:r w:rsidR="0093373D" w:rsidRPr="007C51B4">
        <w:rPr>
          <w:rFonts w:ascii="Arial Narrow" w:hAnsi="Arial Narrow"/>
          <w:sz w:val="22"/>
        </w:rPr>
        <w:t xml:space="preserve">to the PCC, the Police and Crime Panel and to the </w:t>
      </w:r>
      <w:r w:rsidR="005D0429" w:rsidRPr="007C51B4">
        <w:rPr>
          <w:rFonts w:ascii="Arial Narrow" w:hAnsi="Arial Narrow"/>
          <w:sz w:val="22"/>
        </w:rPr>
        <w:t>external auditor:</w:t>
      </w:r>
    </w:p>
    <w:p w14:paraId="2F2F0E7E" w14:textId="77777777" w:rsidR="005D0429" w:rsidRPr="007C51B4" w:rsidRDefault="003F02FA" w:rsidP="006D45A3">
      <w:pPr>
        <w:pStyle w:val="Bullets"/>
        <w:numPr>
          <w:ilvl w:val="2"/>
          <w:numId w:val="5"/>
        </w:numPr>
        <w:tabs>
          <w:tab w:val="left" w:pos="9070"/>
        </w:tabs>
        <w:spacing w:before="0" w:line="280" w:lineRule="atLeast"/>
        <w:ind w:right="0"/>
        <w:rPr>
          <w:rFonts w:ascii="Arial Narrow" w:hAnsi="Arial Narrow"/>
          <w:sz w:val="22"/>
        </w:rPr>
      </w:pPr>
      <w:r w:rsidRPr="007C51B4">
        <w:rPr>
          <w:rFonts w:ascii="Arial Narrow" w:hAnsi="Arial Narrow"/>
          <w:sz w:val="22"/>
        </w:rPr>
        <w:t xml:space="preserve">any unlawful, or potentially unlawful, </w:t>
      </w:r>
      <w:r w:rsidR="005D0429" w:rsidRPr="007C51B4">
        <w:rPr>
          <w:rFonts w:ascii="Arial Narrow" w:hAnsi="Arial Narrow"/>
          <w:sz w:val="22"/>
        </w:rPr>
        <w:t xml:space="preserve">expenditure </w:t>
      </w:r>
      <w:r w:rsidRPr="007C51B4">
        <w:rPr>
          <w:rFonts w:ascii="Arial Narrow" w:hAnsi="Arial Narrow"/>
          <w:sz w:val="22"/>
        </w:rPr>
        <w:t>by the PCC or officers of the PCC</w:t>
      </w:r>
      <w:r w:rsidR="00F15EC8" w:rsidRPr="007C51B4">
        <w:rPr>
          <w:rFonts w:ascii="Arial Narrow" w:hAnsi="Arial Narrow"/>
          <w:sz w:val="22"/>
        </w:rPr>
        <w:t>;</w:t>
      </w:r>
    </w:p>
    <w:p w14:paraId="3B4BB6CA" w14:textId="77777777" w:rsidR="005D0429" w:rsidRPr="007C51B4" w:rsidRDefault="005D0429" w:rsidP="006D45A3">
      <w:pPr>
        <w:pStyle w:val="Bullets"/>
        <w:numPr>
          <w:ilvl w:val="2"/>
          <w:numId w:val="5"/>
        </w:numPr>
        <w:tabs>
          <w:tab w:val="left" w:pos="9070"/>
        </w:tabs>
        <w:spacing w:before="0" w:line="280" w:lineRule="atLeast"/>
        <w:ind w:right="0"/>
        <w:rPr>
          <w:rFonts w:ascii="Arial Narrow" w:hAnsi="Arial Narrow"/>
          <w:sz w:val="22"/>
        </w:rPr>
      </w:pPr>
      <w:r w:rsidRPr="007C51B4">
        <w:rPr>
          <w:rFonts w:ascii="Arial Narrow" w:hAnsi="Arial Narrow"/>
          <w:sz w:val="22"/>
        </w:rPr>
        <w:t>whe</w:t>
      </w:r>
      <w:r w:rsidR="003F02FA" w:rsidRPr="007C51B4">
        <w:rPr>
          <w:rFonts w:ascii="Arial Narrow" w:hAnsi="Arial Narrow"/>
          <w:sz w:val="22"/>
        </w:rPr>
        <w:t>n</w:t>
      </w:r>
      <w:r w:rsidRPr="007C51B4">
        <w:rPr>
          <w:rFonts w:ascii="Arial Narrow" w:hAnsi="Arial Narrow"/>
          <w:sz w:val="22"/>
        </w:rPr>
        <w:t xml:space="preserve"> it appears</w:t>
      </w:r>
      <w:r w:rsidR="003F02FA" w:rsidRPr="007C51B4">
        <w:rPr>
          <w:rFonts w:ascii="Arial Narrow" w:hAnsi="Arial Narrow"/>
          <w:sz w:val="22"/>
        </w:rPr>
        <w:t xml:space="preserve"> that any </w:t>
      </w:r>
      <w:r w:rsidRPr="007C51B4">
        <w:rPr>
          <w:rFonts w:ascii="Arial Narrow" w:hAnsi="Arial Narrow"/>
          <w:sz w:val="22"/>
        </w:rPr>
        <w:t>expenditure is likely to exceed the resources available to it to meet that expenditure</w:t>
      </w:r>
      <w:r w:rsidR="00F15EC8" w:rsidRPr="007C51B4">
        <w:rPr>
          <w:rFonts w:ascii="Arial Narrow" w:hAnsi="Arial Narrow"/>
          <w:sz w:val="22"/>
        </w:rPr>
        <w:t>;</w:t>
      </w:r>
    </w:p>
    <w:p w14:paraId="62B03401" w14:textId="77777777" w:rsidR="00ED61B2" w:rsidRPr="007C51B4" w:rsidRDefault="00ED61B2"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advising the </w:t>
      </w:r>
      <w:r w:rsidR="00731E52" w:rsidRPr="007C51B4">
        <w:rPr>
          <w:rFonts w:ascii="Arial Narrow" w:hAnsi="Arial Narrow"/>
          <w:sz w:val="22"/>
        </w:rPr>
        <w:t>PCC</w:t>
      </w:r>
      <w:r w:rsidRPr="007C51B4">
        <w:rPr>
          <w:rFonts w:ascii="Arial Narrow" w:hAnsi="Arial Narrow"/>
          <w:sz w:val="22"/>
        </w:rPr>
        <w:t xml:space="preserve"> on the robustness of the estimates</w:t>
      </w:r>
      <w:r w:rsidR="00731E52" w:rsidRPr="007C51B4">
        <w:rPr>
          <w:rFonts w:ascii="Arial Narrow" w:hAnsi="Arial Narrow"/>
          <w:sz w:val="22"/>
        </w:rPr>
        <w:t xml:space="preserve"> and </w:t>
      </w:r>
      <w:r w:rsidR="00A25874" w:rsidRPr="007C51B4">
        <w:rPr>
          <w:rFonts w:ascii="Arial Narrow" w:hAnsi="Arial Narrow"/>
          <w:sz w:val="22"/>
        </w:rPr>
        <w:t>the adequacy of financial reserves</w:t>
      </w:r>
      <w:r w:rsidR="00F15EC8" w:rsidRPr="007C51B4">
        <w:rPr>
          <w:rFonts w:ascii="Arial Narrow" w:hAnsi="Arial Narrow"/>
          <w:sz w:val="22"/>
        </w:rPr>
        <w:t>;</w:t>
      </w:r>
      <w:r w:rsidR="00A25874" w:rsidRPr="007C51B4">
        <w:rPr>
          <w:rFonts w:ascii="Arial Narrow" w:hAnsi="Arial Narrow"/>
          <w:sz w:val="22"/>
        </w:rPr>
        <w:t xml:space="preserve"> </w:t>
      </w:r>
    </w:p>
    <w:p w14:paraId="1CC7F54A" w14:textId="77777777" w:rsidR="005D0429" w:rsidRPr="007C51B4" w:rsidRDefault="005D0429"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preparing the annual statement of accounts</w:t>
      </w:r>
      <w:r w:rsidR="00731E52" w:rsidRPr="007C51B4">
        <w:rPr>
          <w:rFonts w:ascii="Arial Narrow" w:hAnsi="Arial Narrow"/>
          <w:sz w:val="22"/>
        </w:rPr>
        <w:t xml:space="preserve">, in conjunction with the </w:t>
      </w:r>
      <w:r w:rsidR="00A318D3" w:rsidRPr="007C51B4">
        <w:rPr>
          <w:rFonts w:ascii="Arial Narrow" w:hAnsi="Arial Narrow"/>
          <w:sz w:val="22"/>
        </w:rPr>
        <w:t>Force CFO;</w:t>
      </w:r>
    </w:p>
    <w:p w14:paraId="3E19D314" w14:textId="77777777" w:rsidR="005D0429" w:rsidRPr="007C51B4" w:rsidRDefault="005D0429"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ensuring the provision of an effective internal audit service</w:t>
      </w:r>
      <w:r w:rsidR="00F15EC8" w:rsidRPr="007C51B4">
        <w:rPr>
          <w:rFonts w:ascii="Arial Narrow" w:hAnsi="Arial Narrow"/>
          <w:sz w:val="22"/>
        </w:rPr>
        <w:t xml:space="preserve">, in conjunction with the </w:t>
      </w:r>
      <w:r w:rsidR="00A318D3" w:rsidRPr="007C51B4">
        <w:rPr>
          <w:rFonts w:ascii="Arial Narrow" w:hAnsi="Arial Narrow"/>
          <w:sz w:val="22"/>
        </w:rPr>
        <w:t>Force CFO</w:t>
      </w:r>
      <w:r w:rsidR="00F15EC8" w:rsidRPr="007C51B4">
        <w:rPr>
          <w:rFonts w:ascii="Arial Narrow" w:hAnsi="Arial Narrow"/>
          <w:sz w:val="22"/>
        </w:rPr>
        <w:t>;</w:t>
      </w:r>
    </w:p>
    <w:p w14:paraId="7FC36CC5" w14:textId="77777777" w:rsidR="005D0429" w:rsidRPr="007C51B4" w:rsidRDefault="005D0429"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securing the treasury management function, including loans and investments</w:t>
      </w:r>
      <w:r w:rsidR="00F15EC8" w:rsidRPr="007C51B4">
        <w:rPr>
          <w:rFonts w:ascii="Arial Narrow" w:hAnsi="Arial Narrow"/>
          <w:sz w:val="22"/>
        </w:rPr>
        <w:t>;</w:t>
      </w:r>
    </w:p>
    <w:p w14:paraId="0730BEDA" w14:textId="74C7A078" w:rsidR="005D0429" w:rsidRPr="007C51B4" w:rsidRDefault="005D0429"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advising</w:t>
      </w:r>
      <w:r w:rsidR="00F15EC8" w:rsidRPr="007C51B4">
        <w:rPr>
          <w:rFonts w:ascii="Arial Narrow" w:hAnsi="Arial Narrow"/>
          <w:sz w:val="22"/>
        </w:rPr>
        <w:t xml:space="preserve">, in consultation with the </w:t>
      </w:r>
      <w:r w:rsidR="00A318D3" w:rsidRPr="007C51B4">
        <w:rPr>
          <w:rFonts w:ascii="Arial Narrow" w:hAnsi="Arial Narrow"/>
          <w:sz w:val="22"/>
        </w:rPr>
        <w:t>C</w:t>
      </w:r>
      <w:r w:rsidR="009B3F14" w:rsidRPr="007C51B4">
        <w:rPr>
          <w:rFonts w:ascii="Arial Narrow" w:hAnsi="Arial Narrow"/>
          <w:sz w:val="22"/>
        </w:rPr>
        <w:t>EO</w:t>
      </w:r>
      <w:r w:rsidRPr="007C51B4">
        <w:rPr>
          <w:rFonts w:ascii="Arial Narrow" w:hAnsi="Arial Narrow"/>
          <w:sz w:val="22"/>
        </w:rPr>
        <w:t xml:space="preserve"> on the safeguarding of assets, including risk management and insurance</w:t>
      </w:r>
    </w:p>
    <w:p w14:paraId="74165947" w14:textId="77777777" w:rsidR="005D0429" w:rsidRPr="007C51B4" w:rsidRDefault="005D0429"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arranging for the determination and issue of the precept</w:t>
      </w:r>
    </w:p>
    <w:p w14:paraId="186BFFD1" w14:textId="77777777" w:rsidR="00F15EC8" w:rsidRPr="007C51B4" w:rsidRDefault="00F15EC8"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liaising with the </w:t>
      </w:r>
      <w:r w:rsidR="00935DA6" w:rsidRPr="007C51B4">
        <w:rPr>
          <w:rFonts w:ascii="Arial Narrow" w:hAnsi="Arial Narrow"/>
          <w:sz w:val="22"/>
        </w:rPr>
        <w:t xml:space="preserve">internal and </w:t>
      </w:r>
      <w:r w:rsidRPr="007C51B4">
        <w:rPr>
          <w:rFonts w:ascii="Arial Narrow" w:hAnsi="Arial Narrow"/>
          <w:sz w:val="22"/>
        </w:rPr>
        <w:t>external auditor</w:t>
      </w:r>
      <w:r w:rsidR="0081197F" w:rsidRPr="007C51B4">
        <w:rPr>
          <w:rFonts w:ascii="Arial Narrow" w:hAnsi="Arial Narrow"/>
          <w:sz w:val="22"/>
        </w:rPr>
        <w:t>; and</w:t>
      </w:r>
    </w:p>
    <w:p w14:paraId="0241B4B2" w14:textId="77777777" w:rsidR="00F15EC8" w:rsidRPr="007C51B4" w:rsidRDefault="00F15EC8"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advising the PCC on the application of value for money principles by the police force to support the PCC in holding the </w:t>
      </w:r>
      <w:r w:rsidR="00EE05BE" w:rsidRPr="007C51B4">
        <w:rPr>
          <w:rFonts w:ascii="Arial Narrow" w:hAnsi="Arial Narrow"/>
          <w:sz w:val="22"/>
        </w:rPr>
        <w:t>C</w:t>
      </w:r>
      <w:r w:rsidRPr="007C51B4">
        <w:rPr>
          <w:rFonts w:ascii="Arial Narrow" w:hAnsi="Arial Narrow"/>
          <w:sz w:val="22"/>
        </w:rPr>
        <w:t xml:space="preserve">hief </w:t>
      </w:r>
      <w:r w:rsidR="00EE05BE" w:rsidRPr="007C51B4">
        <w:rPr>
          <w:rFonts w:ascii="Arial Narrow" w:hAnsi="Arial Narrow"/>
          <w:sz w:val="22"/>
        </w:rPr>
        <w:t>C</w:t>
      </w:r>
      <w:r w:rsidRPr="007C51B4">
        <w:rPr>
          <w:rFonts w:ascii="Arial Narrow" w:hAnsi="Arial Narrow"/>
          <w:sz w:val="22"/>
        </w:rPr>
        <w:t xml:space="preserve">onstable to account for </w:t>
      </w:r>
      <w:r w:rsidR="0081197F" w:rsidRPr="007C51B4">
        <w:rPr>
          <w:rFonts w:ascii="Arial Narrow" w:hAnsi="Arial Narrow"/>
          <w:sz w:val="22"/>
        </w:rPr>
        <w:t>efficient and effective financial management.</w:t>
      </w:r>
    </w:p>
    <w:p w14:paraId="2DBDB3E2" w14:textId="77777777" w:rsidR="002B0986" w:rsidRPr="007C51B4" w:rsidRDefault="002B0986" w:rsidP="0072672C">
      <w:pPr>
        <w:pStyle w:val="Bullets"/>
        <w:spacing w:line="280" w:lineRule="atLeast"/>
        <w:ind w:right="-2" w:hanging="566"/>
        <w:rPr>
          <w:rFonts w:ascii="Arial Narrow" w:hAnsi="Arial Narrow"/>
          <w:sz w:val="22"/>
        </w:rPr>
      </w:pPr>
    </w:p>
    <w:p w14:paraId="61AAA6D0" w14:textId="6F71EBF1" w:rsidR="002B0986" w:rsidRPr="007C51B4" w:rsidRDefault="002B0986"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PCC CFO</w:t>
      </w:r>
      <w:r w:rsidR="00556DD7" w:rsidRPr="007C51B4">
        <w:rPr>
          <w:rFonts w:ascii="Arial Narrow" w:hAnsi="Arial Narrow"/>
          <w:sz w:val="22"/>
        </w:rPr>
        <w:t>,</w:t>
      </w:r>
      <w:r w:rsidRPr="007C51B4">
        <w:rPr>
          <w:rFonts w:ascii="Arial Narrow" w:hAnsi="Arial Narrow"/>
          <w:sz w:val="22"/>
        </w:rPr>
        <w:t xml:space="preserve"> in consultation with the </w:t>
      </w:r>
      <w:r w:rsidR="00A318D3" w:rsidRPr="007C51B4">
        <w:rPr>
          <w:rFonts w:ascii="Arial Narrow" w:hAnsi="Arial Narrow"/>
          <w:sz w:val="22"/>
        </w:rPr>
        <w:t>C</w:t>
      </w:r>
      <w:r w:rsidR="009B3F14" w:rsidRPr="007C51B4">
        <w:rPr>
          <w:rFonts w:ascii="Arial Narrow" w:hAnsi="Arial Narrow"/>
          <w:sz w:val="22"/>
        </w:rPr>
        <w:t>EO</w:t>
      </w:r>
      <w:r w:rsidR="00D10E3A" w:rsidRPr="007C51B4">
        <w:rPr>
          <w:rFonts w:ascii="Arial Narrow" w:hAnsi="Arial Narrow"/>
          <w:sz w:val="22"/>
        </w:rPr>
        <w:t xml:space="preserve">, </w:t>
      </w:r>
      <w:r w:rsidR="000967C0" w:rsidRPr="007C51B4">
        <w:rPr>
          <w:rFonts w:ascii="Arial Narrow" w:hAnsi="Arial Narrow"/>
          <w:sz w:val="22"/>
        </w:rPr>
        <w:t xml:space="preserve">Force CFO </w:t>
      </w:r>
      <w:r w:rsidR="0081469C" w:rsidRPr="007C51B4">
        <w:rPr>
          <w:rFonts w:ascii="Arial Narrow" w:hAnsi="Arial Narrow"/>
          <w:sz w:val="22"/>
        </w:rPr>
        <w:t>and</w:t>
      </w:r>
      <w:r w:rsidR="00D10E3A" w:rsidRPr="007C51B4">
        <w:rPr>
          <w:rFonts w:ascii="Arial Narrow" w:hAnsi="Arial Narrow"/>
          <w:sz w:val="22"/>
        </w:rPr>
        <w:t>/or</w:t>
      </w:r>
      <w:r w:rsidR="0081469C" w:rsidRPr="007C51B4">
        <w:rPr>
          <w:rFonts w:ascii="Arial Narrow" w:hAnsi="Arial Narrow"/>
          <w:sz w:val="22"/>
        </w:rPr>
        <w:t xml:space="preserve"> Chief Constable</w:t>
      </w:r>
      <w:r w:rsidR="00666594" w:rsidRPr="007C51B4">
        <w:rPr>
          <w:rFonts w:ascii="Arial Narrow" w:hAnsi="Arial Narrow"/>
          <w:sz w:val="22"/>
        </w:rPr>
        <w:t xml:space="preserve"> as appropriate,</w:t>
      </w:r>
      <w:r w:rsidR="0081469C" w:rsidRPr="007C51B4">
        <w:rPr>
          <w:rFonts w:ascii="Arial Narrow" w:hAnsi="Arial Narrow"/>
          <w:sz w:val="22"/>
        </w:rPr>
        <w:t xml:space="preserve"> shall be given powers to institute any proceedings or take any action necessary to safeguard the finances of </w:t>
      </w:r>
      <w:r w:rsidR="00CF6603" w:rsidRPr="007C51B4">
        <w:rPr>
          <w:rFonts w:ascii="Arial Narrow" w:hAnsi="Arial Narrow"/>
          <w:sz w:val="22"/>
        </w:rPr>
        <w:t xml:space="preserve">the </w:t>
      </w:r>
      <w:r w:rsidR="007D5F11" w:rsidRPr="007C51B4">
        <w:rPr>
          <w:rFonts w:ascii="Arial Narrow" w:hAnsi="Arial Narrow"/>
          <w:sz w:val="22"/>
        </w:rPr>
        <w:t>Kent Police</w:t>
      </w:r>
      <w:r w:rsidR="000A759E" w:rsidRPr="007C51B4">
        <w:rPr>
          <w:rFonts w:ascii="Arial Narrow" w:hAnsi="Arial Narrow"/>
          <w:sz w:val="22"/>
        </w:rPr>
        <w:t xml:space="preserve"> Service</w:t>
      </w:r>
      <w:r w:rsidR="00973968" w:rsidRPr="007C51B4">
        <w:rPr>
          <w:rFonts w:ascii="Arial Narrow" w:hAnsi="Arial Narrow"/>
          <w:sz w:val="22"/>
        </w:rPr>
        <w:t>.</w:t>
      </w:r>
      <w:r w:rsidR="0081469C" w:rsidRPr="007C51B4">
        <w:rPr>
          <w:rFonts w:ascii="Arial Narrow" w:hAnsi="Arial Narrow"/>
          <w:sz w:val="22"/>
        </w:rPr>
        <w:t xml:space="preserve"> </w:t>
      </w:r>
    </w:p>
    <w:p w14:paraId="6ACE75DE" w14:textId="77777777" w:rsidR="004928FB" w:rsidRPr="007C51B4" w:rsidRDefault="004928FB" w:rsidP="0072672C">
      <w:pPr>
        <w:pStyle w:val="Body"/>
        <w:spacing w:line="280" w:lineRule="atLeast"/>
        <w:ind w:right="-2"/>
        <w:rPr>
          <w:rFonts w:ascii="Arial Narrow" w:hAnsi="Arial Narrow"/>
          <w:sz w:val="22"/>
        </w:rPr>
      </w:pPr>
    </w:p>
    <w:p w14:paraId="0D8CAC9A" w14:textId="317A20E6" w:rsidR="00D10E3A" w:rsidRPr="007C51B4" w:rsidRDefault="00D10E3A"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PCC CFO</w:t>
      </w:r>
      <w:r w:rsidRPr="007C51B4">
        <w:rPr>
          <w:rFonts w:ascii="Arial Narrow" w:hAnsi="Arial Narrow"/>
          <w:sz w:val="22"/>
        </w:rPr>
        <w:t xml:space="preserve"> has certain statutory duties which cannot be delegated, namely, reporting any potentially unlawful decisions by the PCC on expenditure and preparing each year, in accordance with proper practices in relation to accounts, a statement of the PCC’s accounts, including group accounts. </w:t>
      </w:r>
    </w:p>
    <w:p w14:paraId="68C65999" w14:textId="77777777" w:rsidR="00D10E3A" w:rsidRPr="007C51B4" w:rsidRDefault="00D10E3A" w:rsidP="00D10E3A">
      <w:pPr>
        <w:pStyle w:val="Body"/>
        <w:spacing w:line="280" w:lineRule="atLeast"/>
        <w:ind w:right="0"/>
        <w:rPr>
          <w:rFonts w:ascii="Arial Narrow" w:hAnsi="Arial Narrow"/>
          <w:sz w:val="22"/>
        </w:rPr>
      </w:pPr>
    </w:p>
    <w:p w14:paraId="1C6831A1" w14:textId="58A1495C" w:rsidR="004928FB" w:rsidRPr="007C51B4" w:rsidRDefault="00D10E3A"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PCC CFO</w:t>
      </w:r>
      <w:r w:rsidRPr="007C51B4">
        <w:rPr>
          <w:rFonts w:ascii="Arial Narrow" w:hAnsi="Arial Narrow"/>
          <w:sz w:val="22"/>
        </w:rPr>
        <w:t xml:space="preserve"> is the PCCs professional adviser on financial matters. To enable them to fulfil these duties and to ensure the PCC is provided with adequate financial advice the </w:t>
      </w:r>
      <w:r w:rsidR="00A318D3" w:rsidRPr="007C51B4">
        <w:rPr>
          <w:rFonts w:ascii="Arial Narrow" w:hAnsi="Arial Narrow"/>
          <w:sz w:val="22"/>
        </w:rPr>
        <w:t>PCC CFO</w:t>
      </w:r>
      <w:r w:rsidRPr="007C51B4">
        <w:rPr>
          <w:rFonts w:ascii="Arial Narrow" w:hAnsi="Arial Narrow"/>
          <w:sz w:val="22"/>
        </w:rPr>
        <w:t>:</w:t>
      </w:r>
    </w:p>
    <w:p w14:paraId="6444A84E" w14:textId="77777777" w:rsidR="004928FB" w:rsidRPr="007C51B4" w:rsidRDefault="004928FB" w:rsidP="0072672C">
      <w:pPr>
        <w:pStyle w:val="Body"/>
        <w:spacing w:line="280" w:lineRule="atLeast"/>
        <w:ind w:firstLine="851"/>
        <w:rPr>
          <w:rFonts w:ascii="Arial Narrow" w:hAnsi="Arial Narrow"/>
          <w:b/>
          <w:sz w:val="22"/>
          <w:szCs w:val="22"/>
        </w:rPr>
      </w:pPr>
    </w:p>
    <w:p w14:paraId="38F9A8BB" w14:textId="77777777" w:rsidR="007327EB" w:rsidRPr="007C51B4" w:rsidRDefault="007327EB"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must be a key member of the PCC’s Leadership Team, working closely with the </w:t>
      </w:r>
      <w:r w:rsidR="00A318D3" w:rsidRPr="007C51B4">
        <w:rPr>
          <w:rFonts w:ascii="Arial Narrow" w:hAnsi="Arial Narrow"/>
          <w:sz w:val="22"/>
        </w:rPr>
        <w:t xml:space="preserve">Chief </w:t>
      </w:r>
      <w:r w:rsidR="00EE05BE" w:rsidRPr="007C51B4">
        <w:rPr>
          <w:rFonts w:ascii="Arial Narrow" w:hAnsi="Arial Narrow"/>
          <w:sz w:val="22"/>
        </w:rPr>
        <w:t>Executive</w:t>
      </w:r>
      <w:r w:rsidRPr="007C51B4">
        <w:rPr>
          <w:rFonts w:ascii="Arial Narrow" w:hAnsi="Arial Narrow"/>
          <w:sz w:val="22"/>
        </w:rPr>
        <w:t>, helping the team to develop and implement strategy and to resource and deliver the PCC</w:t>
      </w:r>
      <w:r w:rsidR="00EA41F2" w:rsidRPr="007C51B4">
        <w:rPr>
          <w:rFonts w:ascii="Arial Narrow" w:hAnsi="Arial Narrow"/>
          <w:sz w:val="22"/>
        </w:rPr>
        <w:t>’s</w:t>
      </w:r>
      <w:r w:rsidRPr="007C51B4">
        <w:rPr>
          <w:rFonts w:ascii="Arial Narrow" w:hAnsi="Arial Narrow"/>
          <w:sz w:val="22"/>
        </w:rPr>
        <w:t xml:space="preserve"> strategic objectives sustainably and in the public interest; </w:t>
      </w:r>
    </w:p>
    <w:p w14:paraId="5CCAD317" w14:textId="77777777" w:rsidR="007327EB" w:rsidRPr="007C51B4" w:rsidRDefault="007327EB"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must be actively involved in, and able to bring influence to bear on, all strategic business decisions, of the PCC, to ensure that the financial aspects of immediate and </w:t>
      </w:r>
      <w:r w:rsidR="005D0F9E" w:rsidRPr="007C51B4">
        <w:rPr>
          <w:rFonts w:ascii="Arial Narrow" w:hAnsi="Arial Narrow"/>
          <w:sz w:val="22"/>
        </w:rPr>
        <w:t>longer-term</w:t>
      </w:r>
      <w:r w:rsidRPr="007C51B4">
        <w:rPr>
          <w:rFonts w:ascii="Arial Narrow" w:hAnsi="Arial Narrow"/>
          <w:sz w:val="22"/>
        </w:rPr>
        <w:t xml:space="preserve"> implications, opportunities and risks are fully considered, and alignment with the PCC’s financial strategy; </w:t>
      </w:r>
    </w:p>
    <w:p w14:paraId="6C110C4B" w14:textId="77777777" w:rsidR="007327EB" w:rsidRPr="007C51B4" w:rsidRDefault="007327EB"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must lead the promotion and delivery by the PCC of good financial management so that public money is safeguarded at all times and used appropriately, economically, efficiently and effectively; and </w:t>
      </w:r>
    </w:p>
    <w:p w14:paraId="65118B83" w14:textId="77777777" w:rsidR="007327EB" w:rsidRPr="007C51B4" w:rsidRDefault="007327EB" w:rsidP="006D45A3">
      <w:pPr>
        <w:pStyle w:val="Bullets"/>
        <w:numPr>
          <w:ilvl w:val="0"/>
          <w:numId w:val="3"/>
        </w:numPr>
        <w:tabs>
          <w:tab w:val="clear" w:pos="720"/>
          <w:tab w:val="num" w:pos="1440"/>
        </w:tabs>
        <w:spacing w:before="0" w:line="280" w:lineRule="atLeast"/>
        <w:ind w:left="1440" w:right="0" w:hanging="589"/>
        <w:rPr>
          <w:rFonts w:ascii="Arial Narrow" w:hAnsi="Arial Narrow"/>
          <w:sz w:val="22"/>
        </w:rPr>
      </w:pPr>
      <w:r w:rsidRPr="007C51B4">
        <w:rPr>
          <w:rFonts w:ascii="Arial Narrow" w:hAnsi="Arial Narrow"/>
          <w:sz w:val="22"/>
        </w:rPr>
        <w:t xml:space="preserve">must ensure that the finance function is resourced to be fit for purpose. </w:t>
      </w:r>
    </w:p>
    <w:p w14:paraId="6D21FA94" w14:textId="77777777" w:rsidR="004928FB" w:rsidRPr="007C51B4" w:rsidRDefault="004928FB" w:rsidP="0072672C">
      <w:pPr>
        <w:pStyle w:val="Body"/>
        <w:spacing w:line="280" w:lineRule="atLeast"/>
        <w:ind w:firstLine="851"/>
        <w:rPr>
          <w:rFonts w:ascii="Arial Narrow" w:hAnsi="Arial Narrow"/>
          <w:b/>
          <w:sz w:val="22"/>
          <w:szCs w:val="22"/>
        </w:rPr>
      </w:pPr>
    </w:p>
    <w:p w14:paraId="4B96DF60" w14:textId="77777777" w:rsidR="00075B2B" w:rsidRPr="007C51B4" w:rsidRDefault="00075B2B" w:rsidP="0072672C">
      <w:pPr>
        <w:pStyle w:val="Body"/>
        <w:spacing w:line="280" w:lineRule="atLeast"/>
        <w:ind w:firstLine="851"/>
        <w:rPr>
          <w:rFonts w:ascii="Arial Narrow" w:hAnsi="Arial Narrow"/>
          <w:b/>
          <w:sz w:val="22"/>
          <w:szCs w:val="22"/>
        </w:rPr>
      </w:pPr>
      <w:r w:rsidRPr="007C51B4">
        <w:rPr>
          <w:rFonts w:ascii="Arial Narrow" w:hAnsi="Arial Narrow"/>
          <w:b/>
          <w:sz w:val="22"/>
          <w:szCs w:val="22"/>
        </w:rPr>
        <w:t xml:space="preserve">The </w:t>
      </w:r>
      <w:r w:rsidR="001158B4" w:rsidRPr="007C51B4">
        <w:rPr>
          <w:rFonts w:ascii="Arial Narrow" w:hAnsi="Arial Narrow"/>
          <w:b/>
          <w:sz w:val="22"/>
          <w:szCs w:val="22"/>
        </w:rPr>
        <w:t>Force CFO</w:t>
      </w:r>
    </w:p>
    <w:p w14:paraId="76043705" w14:textId="77777777" w:rsidR="00075B2B" w:rsidRPr="007C51B4" w:rsidRDefault="00075B2B" w:rsidP="0072672C">
      <w:pPr>
        <w:pStyle w:val="Body"/>
        <w:spacing w:line="280" w:lineRule="atLeast"/>
        <w:ind w:hanging="792"/>
        <w:rPr>
          <w:rFonts w:ascii="Arial Narrow" w:hAnsi="Arial Narrow"/>
          <w:b/>
          <w:sz w:val="24"/>
          <w:szCs w:val="24"/>
        </w:rPr>
      </w:pPr>
    </w:p>
    <w:p w14:paraId="1ABFB028" w14:textId="51F14633" w:rsidR="009D1F5A" w:rsidRPr="007C51B4" w:rsidRDefault="009D1F5A"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1158B4" w:rsidRPr="007C51B4">
        <w:rPr>
          <w:rFonts w:ascii="Arial Narrow" w:hAnsi="Arial Narrow"/>
          <w:sz w:val="22"/>
        </w:rPr>
        <w:t>Force CFO</w:t>
      </w:r>
      <w:r w:rsidRPr="007C51B4">
        <w:rPr>
          <w:rFonts w:ascii="Arial Narrow" w:hAnsi="Arial Narrow"/>
          <w:sz w:val="22"/>
        </w:rPr>
        <w:t xml:space="preserve"> is the Chief Constable’s C</w:t>
      </w:r>
      <w:r w:rsidR="009B3F14" w:rsidRPr="007C51B4">
        <w:rPr>
          <w:rFonts w:ascii="Arial Narrow" w:hAnsi="Arial Narrow"/>
          <w:sz w:val="22"/>
        </w:rPr>
        <w:t>FO</w:t>
      </w:r>
      <w:r w:rsidRPr="007C51B4">
        <w:rPr>
          <w:rFonts w:ascii="Arial Narrow" w:hAnsi="Arial Narrow"/>
          <w:sz w:val="22"/>
        </w:rPr>
        <w:t xml:space="preserve"> with responsibility for proper financial administration and a personal fiduciary responsibility to the local council taxpayer</w:t>
      </w:r>
    </w:p>
    <w:p w14:paraId="46D5B364" w14:textId="77777777" w:rsidR="00135126" w:rsidRPr="007C51B4" w:rsidRDefault="00135126" w:rsidP="00135126">
      <w:pPr>
        <w:pStyle w:val="Body"/>
        <w:spacing w:line="280" w:lineRule="atLeast"/>
        <w:ind w:right="-2"/>
        <w:rPr>
          <w:rFonts w:ascii="Arial Narrow" w:hAnsi="Arial Narrow"/>
          <w:sz w:val="22"/>
        </w:rPr>
      </w:pPr>
    </w:p>
    <w:p w14:paraId="0F4FDA66" w14:textId="77777777" w:rsidR="00135126" w:rsidRPr="007C51B4" w:rsidRDefault="00135126"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1158B4" w:rsidRPr="007C51B4">
        <w:rPr>
          <w:rFonts w:ascii="Arial Narrow" w:hAnsi="Arial Narrow"/>
          <w:sz w:val="22"/>
        </w:rPr>
        <w:t>Force CFO</w:t>
      </w:r>
      <w:r w:rsidRPr="007C51B4">
        <w:rPr>
          <w:rFonts w:ascii="Arial Narrow" w:hAnsi="Arial Narrow"/>
          <w:sz w:val="22"/>
        </w:rPr>
        <w:t xml:space="preserve"> is responsible to the Chief Constable for all financial activities within the Force or contracted out under the supervision of the Force.</w:t>
      </w:r>
    </w:p>
    <w:p w14:paraId="057A3115" w14:textId="77777777" w:rsidR="009D1F5A" w:rsidRPr="007C51B4" w:rsidRDefault="009D1F5A" w:rsidP="009D1F5A">
      <w:pPr>
        <w:pStyle w:val="Body"/>
        <w:spacing w:line="280" w:lineRule="atLeast"/>
        <w:ind w:right="-2"/>
        <w:rPr>
          <w:rFonts w:ascii="Arial Narrow" w:hAnsi="Arial Narrow"/>
          <w:sz w:val="22"/>
        </w:rPr>
      </w:pPr>
    </w:p>
    <w:p w14:paraId="3BB9A4AE" w14:textId="77777777" w:rsidR="009D1F5A" w:rsidRPr="007C51B4" w:rsidRDefault="009D1F5A" w:rsidP="006D45A3">
      <w:pPr>
        <w:pStyle w:val="Body"/>
        <w:numPr>
          <w:ilvl w:val="2"/>
          <w:numId w:val="15"/>
        </w:numPr>
        <w:spacing w:line="280" w:lineRule="atLeast"/>
        <w:ind w:left="851" w:right="0" w:hanging="851"/>
        <w:rPr>
          <w:rFonts w:ascii="Arial Narrow" w:hAnsi="Arial Narrow"/>
          <w:sz w:val="22"/>
        </w:rPr>
      </w:pPr>
      <w:r w:rsidRPr="007C51B4">
        <w:rPr>
          <w:rFonts w:ascii="Arial Narrow" w:hAnsi="Arial Narrow"/>
          <w:sz w:val="22"/>
        </w:rPr>
        <w:t xml:space="preserve">The </w:t>
      </w:r>
      <w:r w:rsidR="001158B4" w:rsidRPr="007C51B4">
        <w:rPr>
          <w:rFonts w:ascii="Arial Narrow" w:hAnsi="Arial Narrow"/>
          <w:sz w:val="22"/>
        </w:rPr>
        <w:t>Force CFO</w:t>
      </w:r>
      <w:r w:rsidRPr="007C51B4">
        <w:rPr>
          <w:rFonts w:ascii="Arial Narrow" w:hAnsi="Arial Narrow"/>
          <w:sz w:val="22"/>
        </w:rPr>
        <w:t xml:space="preserve"> responsibilities are set out in:</w:t>
      </w:r>
    </w:p>
    <w:p w14:paraId="5BEF8DF0" w14:textId="77777777" w:rsidR="009D1F5A" w:rsidRPr="007C51B4" w:rsidRDefault="009D1F5A" w:rsidP="009D1F5A">
      <w:pPr>
        <w:pStyle w:val="Body"/>
        <w:spacing w:line="280" w:lineRule="atLeast"/>
        <w:ind w:right="-2"/>
        <w:rPr>
          <w:rFonts w:ascii="Arial Narrow" w:hAnsi="Arial Narrow"/>
          <w:sz w:val="22"/>
        </w:rPr>
      </w:pPr>
    </w:p>
    <w:p w14:paraId="10250B27" w14:textId="77777777" w:rsidR="009D1F5A" w:rsidRPr="007C51B4" w:rsidRDefault="009D1F5A"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Paragraph 4 of Schedule 2 and paragraph 1 of Schedule 4 to the Police Reform and Social Responsibility Act 2011  </w:t>
      </w:r>
    </w:p>
    <w:p w14:paraId="78299E46" w14:textId="77777777" w:rsidR="009D1F5A" w:rsidRPr="007C51B4" w:rsidRDefault="009D1F5A"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Section 114 Local Government Finance Act 1988 (formal powers to safeguard lawfulness and propriety in expenditure)</w:t>
      </w:r>
    </w:p>
    <w:p w14:paraId="6FA9CBBA" w14:textId="77777777" w:rsidR="009D1F5A" w:rsidRPr="007C51B4" w:rsidRDefault="009D1F5A"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The Accounts and Audit Regulations 2011 </w:t>
      </w:r>
    </w:p>
    <w:p w14:paraId="5FF998C7" w14:textId="2E8EC0AA" w:rsidR="0089780E" w:rsidRPr="007C51B4" w:rsidRDefault="0089780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Have regard to the C</w:t>
      </w:r>
      <w:r w:rsidR="00013BA6" w:rsidRPr="007C51B4">
        <w:rPr>
          <w:rFonts w:ascii="Arial Narrow" w:hAnsi="Arial Narrow"/>
          <w:sz w:val="22"/>
        </w:rPr>
        <w:t>IPFA</w:t>
      </w:r>
      <w:r w:rsidRPr="007C51B4">
        <w:rPr>
          <w:rFonts w:ascii="Arial Narrow" w:hAnsi="Arial Narrow"/>
          <w:sz w:val="22"/>
        </w:rPr>
        <w:t xml:space="preserve"> Role of the CFO in Policing document</w:t>
      </w:r>
    </w:p>
    <w:p w14:paraId="0566EE07" w14:textId="77777777" w:rsidR="00135126" w:rsidRPr="007C51B4" w:rsidRDefault="00135126" w:rsidP="00135126">
      <w:pPr>
        <w:pStyle w:val="Body"/>
        <w:spacing w:line="280" w:lineRule="atLeast"/>
        <w:ind w:right="0"/>
        <w:rPr>
          <w:rFonts w:ascii="Arial Narrow" w:hAnsi="Arial Narrow"/>
          <w:sz w:val="22"/>
        </w:rPr>
      </w:pPr>
    </w:p>
    <w:p w14:paraId="58C62CF4" w14:textId="77777777" w:rsidR="00AC3E1F" w:rsidRPr="007C51B4" w:rsidRDefault="00AC3E1F"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1C5C12" w:rsidRPr="007C51B4">
        <w:rPr>
          <w:rFonts w:ascii="Arial Narrow" w:hAnsi="Arial Narrow"/>
          <w:sz w:val="22"/>
        </w:rPr>
        <w:t>Force CFO</w:t>
      </w:r>
      <w:r w:rsidRPr="007C51B4">
        <w:rPr>
          <w:rFonts w:ascii="Arial Narrow" w:hAnsi="Arial Narrow"/>
          <w:sz w:val="22"/>
        </w:rPr>
        <w:t xml:space="preserve"> is responsible for:</w:t>
      </w:r>
    </w:p>
    <w:p w14:paraId="45B75F23" w14:textId="77777777" w:rsidR="00AC3E1F" w:rsidRPr="007C51B4" w:rsidRDefault="00AC3E1F" w:rsidP="00AC3E1F">
      <w:pPr>
        <w:pStyle w:val="Body"/>
        <w:spacing w:line="280" w:lineRule="atLeast"/>
        <w:ind w:right="-2"/>
        <w:rPr>
          <w:rFonts w:ascii="Arial Narrow" w:hAnsi="Arial Narrow"/>
          <w:sz w:val="22"/>
        </w:rPr>
      </w:pPr>
    </w:p>
    <w:p w14:paraId="26C99B08" w14:textId="77777777" w:rsidR="00AC3E1F" w:rsidRPr="007C51B4" w:rsidRDefault="00AC3E1F"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ensuring that the financial affairs of the force are properly administered and that these financial regulations are observed and kept up to date; </w:t>
      </w:r>
    </w:p>
    <w:p w14:paraId="1F4D492A" w14:textId="4C904E66" w:rsidR="00AC3E1F" w:rsidRPr="007C51B4" w:rsidRDefault="00AC3E1F" w:rsidP="006D45A3">
      <w:pPr>
        <w:pStyle w:val="Bullets"/>
        <w:numPr>
          <w:ilvl w:val="0"/>
          <w:numId w:val="3"/>
        </w:numPr>
        <w:tabs>
          <w:tab w:val="clear" w:pos="720"/>
          <w:tab w:val="num" w:pos="1418"/>
        </w:tabs>
        <w:spacing w:before="0" w:line="280" w:lineRule="atLeast"/>
        <w:ind w:left="1440" w:right="0" w:hanging="589"/>
        <w:rPr>
          <w:rFonts w:ascii="Arial Narrow" w:hAnsi="Arial Narrow"/>
          <w:sz w:val="22"/>
        </w:rPr>
      </w:pPr>
      <w:r w:rsidRPr="007C51B4">
        <w:rPr>
          <w:rFonts w:ascii="Arial Narrow" w:hAnsi="Arial Narrow"/>
          <w:sz w:val="22"/>
        </w:rPr>
        <w:t xml:space="preserve">Reporting to the Chief Constable, the PCC, the </w:t>
      </w:r>
      <w:r w:rsidR="009B3F14" w:rsidRPr="007C51B4">
        <w:rPr>
          <w:rFonts w:ascii="Arial Narrow" w:hAnsi="Arial Narrow"/>
          <w:sz w:val="22"/>
        </w:rPr>
        <w:t xml:space="preserve">PCC </w:t>
      </w:r>
      <w:r w:rsidR="001C5C12" w:rsidRPr="007C51B4">
        <w:rPr>
          <w:rFonts w:ascii="Arial Narrow" w:hAnsi="Arial Narrow"/>
          <w:sz w:val="22"/>
        </w:rPr>
        <w:t>CFO</w:t>
      </w:r>
      <w:r w:rsidR="00045CEE" w:rsidRPr="007C51B4">
        <w:rPr>
          <w:rFonts w:ascii="Arial Narrow" w:hAnsi="Arial Narrow"/>
          <w:sz w:val="22"/>
        </w:rPr>
        <w:t xml:space="preserve"> </w:t>
      </w:r>
      <w:r w:rsidRPr="007C51B4">
        <w:rPr>
          <w:rFonts w:ascii="Arial Narrow" w:hAnsi="Arial Narrow"/>
          <w:sz w:val="22"/>
        </w:rPr>
        <w:t>and to the external auditor:</w:t>
      </w:r>
    </w:p>
    <w:p w14:paraId="72FCA021" w14:textId="77777777" w:rsidR="00AC3E1F" w:rsidRPr="007C51B4" w:rsidRDefault="00AC3E1F" w:rsidP="006D45A3">
      <w:pPr>
        <w:pStyle w:val="Bullets"/>
        <w:numPr>
          <w:ilvl w:val="2"/>
          <w:numId w:val="5"/>
        </w:numPr>
        <w:tabs>
          <w:tab w:val="left" w:pos="9070"/>
        </w:tabs>
        <w:spacing w:before="0" w:line="280" w:lineRule="atLeast"/>
        <w:ind w:right="0"/>
        <w:rPr>
          <w:rFonts w:ascii="Arial Narrow" w:hAnsi="Arial Narrow"/>
          <w:sz w:val="22"/>
        </w:rPr>
      </w:pPr>
      <w:r w:rsidRPr="007C51B4">
        <w:rPr>
          <w:rFonts w:ascii="Arial Narrow" w:hAnsi="Arial Narrow"/>
          <w:sz w:val="22"/>
        </w:rPr>
        <w:t>any unlawful, or potentially unlawful, expenditure by the Chief Constable or officers of the Chief Constable;</w:t>
      </w:r>
    </w:p>
    <w:p w14:paraId="609803F4" w14:textId="77777777" w:rsidR="00AC3E1F" w:rsidRPr="007C51B4" w:rsidRDefault="00AC3E1F" w:rsidP="006D45A3">
      <w:pPr>
        <w:pStyle w:val="Bullets"/>
        <w:numPr>
          <w:ilvl w:val="2"/>
          <w:numId w:val="5"/>
        </w:numPr>
        <w:tabs>
          <w:tab w:val="left" w:pos="9070"/>
        </w:tabs>
        <w:spacing w:before="0" w:line="280" w:lineRule="atLeast"/>
        <w:ind w:right="0"/>
        <w:rPr>
          <w:rFonts w:ascii="Arial Narrow" w:hAnsi="Arial Narrow"/>
          <w:sz w:val="22"/>
        </w:rPr>
      </w:pPr>
      <w:r w:rsidRPr="007C51B4">
        <w:rPr>
          <w:rFonts w:ascii="Arial Narrow" w:hAnsi="Arial Narrow"/>
          <w:sz w:val="22"/>
        </w:rPr>
        <w:t xml:space="preserve">when it appears that any expenditure </w:t>
      </w:r>
      <w:r w:rsidR="00135126" w:rsidRPr="007C51B4">
        <w:rPr>
          <w:rFonts w:ascii="Arial Narrow" w:hAnsi="Arial Narrow"/>
          <w:sz w:val="22"/>
        </w:rPr>
        <w:t xml:space="preserve">of the Chief Constable </w:t>
      </w:r>
      <w:r w:rsidRPr="007C51B4">
        <w:rPr>
          <w:rFonts w:ascii="Arial Narrow" w:hAnsi="Arial Narrow"/>
          <w:sz w:val="22"/>
        </w:rPr>
        <w:t>is likely to exceed the resources available to it to meet that expenditure</w:t>
      </w:r>
    </w:p>
    <w:p w14:paraId="42DC8C1F" w14:textId="77777777" w:rsidR="00135126" w:rsidRPr="007C51B4" w:rsidRDefault="00135126"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advising the Chief Constable on value for money in relation to all aspects of the force’s expenditure; </w:t>
      </w:r>
    </w:p>
    <w:p w14:paraId="21F84AFE" w14:textId="77777777" w:rsidR="00135126" w:rsidRPr="007C51B4" w:rsidRDefault="00135126"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advising the Chief Constable and the PCC on the soundness of the budget in relation to the force; </w:t>
      </w:r>
    </w:p>
    <w:p w14:paraId="4D61C1EC" w14:textId="77777777" w:rsidR="00135126" w:rsidRPr="007C51B4" w:rsidRDefault="00135126"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liaising with the </w:t>
      </w:r>
      <w:r w:rsidR="00A52C57" w:rsidRPr="007C51B4">
        <w:rPr>
          <w:rFonts w:ascii="Arial Narrow" w:hAnsi="Arial Narrow"/>
          <w:sz w:val="22"/>
        </w:rPr>
        <w:t xml:space="preserve">internal and </w:t>
      </w:r>
      <w:r w:rsidRPr="007C51B4">
        <w:rPr>
          <w:rFonts w:ascii="Arial Narrow" w:hAnsi="Arial Narrow"/>
          <w:sz w:val="22"/>
        </w:rPr>
        <w:t xml:space="preserve">external auditor; </w:t>
      </w:r>
    </w:p>
    <w:p w14:paraId="3A5957CC" w14:textId="77777777" w:rsidR="00135126" w:rsidRPr="007C51B4" w:rsidRDefault="00135126"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produce the statement of accounts for the Chief Constable and to assist in the production of group accounts for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w:t>
      </w:r>
    </w:p>
    <w:p w14:paraId="1089F784" w14:textId="77777777" w:rsidR="00007AAE" w:rsidRPr="007C51B4" w:rsidRDefault="00007AAE" w:rsidP="0072672C">
      <w:pPr>
        <w:pStyle w:val="Body"/>
        <w:spacing w:line="280" w:lineRule="atLeast"/>
        <w:ind w:right="-2"/>
        <w:rPr>
          <w:rFonts w:ascii="Arial Narrow" w:hAnsi="Arial Narrow"/>
          <w:sz w:val="22"/>
        </w:rPr>
      </w:pPr>
    </w:p>
    <w:p w14:paraId="17E94498" w14:textId="17A26BFA" w:rsidR="00007AAE" w:rsidRPr="007C51B4" w:rsidRDefault="00007AAE"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lastRenderedPageBreak/>
        <w:t xml:space="preserve">The </w:t>
      </w:r>
      <w:r w:rsidR="008D06BE" w:rsidRPr="007C51B4">
        <w:rPr>
          <w:rFonts w:ascii="Arial Narrow" w:hAnsi="Arial Narrow"/>
          <w:sz w:val="22"/>
        </w:rPr>
        <w:t>Force CFO</w:t>
      </w:r>
      <w:r w:rsidRPr="007C51B4">
        <w:rPr>
          <w:rFonts w:ascii="Arial Narrow" w:hAnsi="Arial Narrow"/>
          <w:sz w:val="22"/>
        </w:rPr>
        <w:t xml:space="preserve"> has certain statutory duties which cannot be delegated, namely, reporting any potentially unlawful decisions by the force on expenditure and preparing each year, in accordance with proper practices in relation to accounts, a statement of the Chief Constable</w:t>
      </w:r>
      <w:r w:rsidR="00312F53" w:rsidRPr="007C51B4">
        <w:rPr>
          <w:rFonts w:ascii="Arial Narrow" w:hAnsi="Arial Narrow"/>
          <w:sz w:val="22"/>
        </w:rPr>
        <w:t>’</w:t>
      </w:r>
      <w:r w:rsidRPr="007C51B4">
        <w:rPr>
          <w:rFonts w:ascii="Arial Narrow" w:hAnsi="Arial Narrow"/>
          <w:sz w:val="22"/>
        </w:rPr>
        <w:t xml:space="preserve">s accounts. The </w:t>
      </w:r>
      <w:r w:rsidR="008D06BE" w:rsidRPr="007C51B4">
        <w:rPr>
          <w:rFonts w:ascii="Arial Narrow" w:hAnsi="Arial Narrow"/>
          <w:sz w:val="22"/>
        </w:rPr>
        <w:t>Force CFO</w:t>
      </w:r>
      <w:r w:rsidR="00312F53" w:rsidRPr="007C51B4">
        <w:rPr>
          <w:rFonts w:ascii="Arial Narrow" w:hAnsi="Arial Narrow"/>
          <w:sz w:val="22"/>
        </w:rPr>
        <w:t xml:space="preserve"> </w:t>
      </w:r>
      <w:r w:rsidRPr="007C51B4">
        <w:rPr>
          <w:rFonts w:ascii="Arial Narrow" w:hAnsi="Arial Narrow"/>
          <w:sz w:val="22"/>
        </w:rPr>
        <w:t>will need to</w:t>
      </w:r>
      <w:r w:rsidR="00C20391" w:rsidRPr="007C51B4">
        <w:rPr>
          <w:rFonts w:ascii="Arial Narrow" w:hAnsi="Arial Narrow"/>
          <w:sz w:val="22"/>
        </w:rPr>
        <w:t xml:space="preserve"> </w:t>
      </w:r>
      <w:r w:rsidR="009B3F14" w:rsidRPr="007C51B4">
        <w:rPr>
          <w:rFonts w:ascii="Arial Narrow" w:hAnsi="Arial Narrow"/>
          <w:sz w:val="22"/>
        </w:rPr>
        <w:t>determine and</w:t>
      </w:r>
      <w:r w:rsidRPr="007C51B4">
        <w:rPr>
          <w:rFonts w:ascii="Arial Narrow" w:hAnsi="Arial Narrow"/>
          <w:sz w:val="22"/>
        </w:rPr>
        <w:t xml:space="preserve"> observe the locally agreed timetable for the compilation of the group accounts </w:t>
      </w:r>
      <w:r w:rsidR="00045CEE" w:rsidRPr="007C51B4">
        <w:rPr>
          <w:rFonts w:ascii="Arial Narrow" w:hAnsi="Arial Narrow"/>
          <w:sz w:val="22"/>
        </w:rPr>
        <w:t>in conjunction</w:t>
      </w:r>
      <w:r w:rsidR="009B3F14" w:rsidRPr="007C51B4">
        <w:rPr>
          <w:rFonts w:ascii="Arial Narrow" w:hAnsi="Arial Narrow"/>
          <w:sz w:val="22"/>
        </w:rPr>
        <w:t xml:space="preserve"> with</w:t>
      </w:r>
      <w:r w:rsidRPr="007C51B4">
        <w:rPr>
          <w:rFonts w:ascii="Arial Narrow" w:hAnsi="Arial Narrow"/>
          <w:sz w:val="22"/>
        </w:rPr>
        <w:t xml:space="preserve"> the </w:t>
      </w:r>
      <w:r w:rsidR="00A318D3" w:rsidRPr="007C51B4">
        <w:rPr>
          <w:rFonts w:ascii="Arial Narrow" w:hAnsi="Arial Narrow"/>
          <w:sz w:val="22"/>
        </w:rPr>
        <w:t>PCC CFO</w:t>
      </w:r>
      <w:r w:rsidR="008D06BE" w:rsidRPr="007C51B4">
        <w:rPr>
          <w:rFonts w:ascii="Arial Narrow" w:hAnsi="Arial Narrow"/>
          <w:sz w:val="22"/>
        </w:rPr>
        <w:t>.</w:t>
      </w:r>
      <w:r w:rsidRPr="007C51B4">
        <w:rPr>
          <w:rFonts w:ascii="Arial Narrow" w:hAnsi="Arial Narrow"/>
          <w:sz w:val="22"/>
        </w:rPr>
        <w:t xml:space="preserve"> </w:t>
      </w:r>
    </w:p>
    <w:p w14:paraId="6AF93330" w14:textId="77777777" w:rsidR="00007AAE" w:rsidRPr="007C51B4" w:rsidRDefault="00007AAE" w:rsidP="00007AAE">
      <w:pPr>
        <w:pStyle w:val="Body"/>
        <w:spacing w:line="280" w:lineRule="atLeast"/>
        <w:ind w:right="-2"/>
        <w:rPr>
          <w:rFonts w:ascii="Arial Narrow" w:hAnsi="Arial Narrow"/>
          <w:sz w:val="22"/>
        </w:rPr>
      </w:pPr>
    </w:p>
    <w:p w14:paraId="752DAC93" w14:textId="77777777" w:rsidR="00007AAE" w:rsidRPr="007C51B4" w:rsidRDefault="00007AAE"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8D06BE" w:rsidRPr="007C51B4">
        <w:rPr>
          <w:rFonts w:ascii="Arial Narrow" w:hAnsi="Arial Narrow"/>
          <w:sz w:val="22"/>
        </w:rPr>
        <w:t>Force CFO</w:t>
      </w:r>
      <w:r w:rsidR="00312F53" w:rsidRPr="007C51B4">
        <w:rPr>
          <w:rFonts w:ascii="Arial Narrow" w:hAnsi="Arial Narrow"/>
          <w:sz w:val="22"/>
        </w:rPr>
        <w:t xml:space="preserve"> is </w:t>
      </w:r>
      <w:r w:rsidRPr="007C51B4">
        <w:rPr>
          <w:rFonts w:ascii="Arial Narrow" w:hAnsi="Arial Narrow"/>
          <w:sz w:val="22"/>
        </w:rPr>
        <w:t>the Chief Constable</w:t>
      </w:r>
      <w:r w:rsidR="00312F53" w:rsidRPr="007C51B4">
        <w:rPr>
          <w:rFonts w:ascii="Arial Narrow" w:hAnsi="Arial Narrow"/>
          <w:sz w:val="22"/>
        </w:rPr>
        <w:t>’</w:t>
      </w:r>
      <w:r w:rsidRPr="007C51B4">
        <w:rPr>
          <w:rFonts w:ascii="Arial Narrow" w:hAnsi="Arial Narrow"/>
          <w:sz w:val="22"/>
        </w:rPr>
        <w:t xml:space="preserve">s </w:t>
      </w:r>
      <w:r w:rsidR="00C20391" w:rsidRPr="007C51B4">
        <w:rPr>
          <w:rFonts w:ascii="Arial Narrow" w:hAnsi="Arial Narrow"/>
          <w:sz w:val="22"/>
        </w:rPr>
        <w:t xml:space="preserve">principle </w:t>
      </w:r>
      <w:r w:rsidRPr="007C51B4">
        <w:rPr>
          <w:rFonts w:ascii="Arial Narrow" w:hAnsi="Arial Narrow"/>
          <w:sz w:val="22"/>
        </w:rPr>
        <w:t xml:space="preserve">professional adviser on financial matters. To enable </w:t>
      </w:r>
      <w:r w:rsidR="00312F53" w:rsidRPr="007C51B4">
        <w:rPr>
          <w:rFonts w:ascii="Arial Narrow" w:hAnsi="Arial Narrow"/>
          <w:sz w:val="22"/>
        </w:rPr>
        <w:t xml:space="preserve">him </w:t>
      </w:r>
      <w:r w:rsidRPr="007C51B4">
        <w:rPr>
          <w:rFonts w:ascii="Arial Narrow" w:hAnsi="Arial Narrow"/>
          <w:sz w:val="22"/>
        </w:rPr>
        <w:t xml:space="preserve">to fulfil these duties the </w:t>
      </w:r>
      <w:r w:rsidR="008D06BE" w:rsidRPr="007C51B4">
        <w:rPr>
          <w:rFonts w:ascii="Arial Narrow" w:hAnsi="Arial Narrow"/>
          <w:sz w:val="22"/>
        </w:rPr>
        <w:t xml:space="preserve">Force </w:t>
      </w:r>
      <w:r w:rsidR="005D0F9E" w:rsidRPr="007C51B4">
        <w:rPr>
          <w:rFonts w:ascii="Arial Narrow" w:hAnsi="Arial Narrow"/>
          <w:sz w:val="22"/>
        </w:rPr>
        <w:t>CFO:</w:t>
      </w:r>
      <w:r w:rsidRPr="007C51B4">
        <w:rPr>
          <w:rFonts w:ascii="Arial Narrow" w:hAnsi="Arial Narrow"/>
          <w:sz w:val="22"/>
        </w:rPr>
        <w:t xml:space="preserve"> </w:t>
      </w:r>
    </w:p>
    <w:p w14:paraId="74427238" w14:textId="77777777" w:rsidR="00007AAE" w:rsidRPr="007C51B4" w:rsidRDefault="00007AAE" w:rsidP="00007AAE">
      <w:pPr>
        <w:autoSpaceDE w:val="0"/>
        <w:autoSpaceDN w:val="0"/>
        <w:adjustRightInd w:val="0"/>
        <w:rPr>
          <w:rFonts w:ascii="Arial" w:hAnsi="Arial" w:cs="Arial"/>
          <w:color w:val="000000"/>
          <w:sz w:val="23"/>
          <w:szCs w:val="23"/>
        </w:rPr>
      </w:pPr>
    </w:p>
    <w:p w14:paraId="3424C10F" w14:textId="77777777" w:rsidR="00007AAE" w:rsidRPr="007C51B4" w:rsidRDefault="00007AA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must be a key member of the Chief Constable</w:t>
      </w:r>
      <w:r w:rsidR="00312F53" w:rsidRPr="007C51B4">
        <w:rPr>
          <w:rFonts w:ascii="Arial Narrow" w:hAnsi="Arial Narrow"/>
          <w:sz w:val="22"/>
        </w:rPr>
        <w:t>’</w:t>
      </w:r>
      <w:r w:rsidRPr="007C51B4">
        <w:rPr>
          <w:rFonts w:ascii="Arial Narrow" w:hAnsi="Arial Narrow"/>
          <w:sz w:val="22"/>
        </w:rPr>
        <w:t xml:space="preserve">s </w:t>
      </w:r>
      <w:r w:rsidR="00312F53" w:rsidRPr="007C51B4">
        <w:rPr>
          <w:rFonts w:ascii="Arial Narrow" w:hAnsi="Arial Narrow"/>
          <w:sz w:val="22"/>
        </w:rPr>
        <w:t>Management T</w:t>
      </w:r>
      <w:r w:rsidRPr="007C51B4">
        <w:rPr>
          <w:rFonts w:ascii="Arial Narrow" w:hAnsi="Arial Narrow"/>
          <w:sz w:val="22"/>
        </w:rPr>
        <w:t>eam, helping it to develop and implement strategy and to resource and deliver the PCC</w:t>
      </w:r>
      <w:r w:rsidR="00312F53" w:rsidRPr="007C51B4">
        <w:rPr>
          <w:rFonts w:ascii="Arial Narrow" w:hAnsi="Arial Narrow"/>
          <w:sz w:val="22"/>
        </w:rPr>
        <w:t>’</w:t>
      </w:r>
      <w:r w:rsidRPr="007C51B4">
        <w:rPr>
          <w:rFonts w:ascii="Arial Narrow" w:hAnsi="Arial Narrow"/>
          <w:sz w:val="22"/>
        </w:rPr>
        <w:t xml:space="preserve">s strategic objectives sustainably and in the public interest; </w:t>
      </w:r>
    </w:p>
    <w:p w14:paraId="010F39E4" w14:textId="77777777" w:rsidR="00007AAE" w:rsidRPr="007C51B4" w:rsidRDefault="00007AA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must be actively involved in, and able to bring influence to bear on, all strategic business decisions of the Chief Constable to ensure immediate and </w:t>
      </w:r>
      <w:r w:rsidR="005D0F9E" w:rsidRPr="007C51B4">
        <w:rPr>
          <w:rFonts w:ascii="Arial Narrow" w:hAnsi="Arial Narrow"/>
          <w:sz w:val="22"/>
        </w:rPr>
        <w:t>longer-term</w:t>
      </w:r>
      <w:r w:rsidRPr="007C51B4">
        <w:rPr>
          <w:rFonts w:ascii="Arial Narrow" w:hAnsi="Arial Narrow"/>
          <w:sz w:val="22"/>
        </w:rPr>
        <w:t xml:space="preserve"> implications, opportunities and risks are fully considered; </w:t>
      </w:r>
    </w:p>
    <w:p w14:paraId="402C8059" w14:textId="77777777" w:rsidR="00007AAE" w:rsidRPr="007C51B4" w:rsidRDefault="00007AA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must lead the promotion and delivery by the Chief Constable of good financial management so that public money is safeguarded at all times and used appropriately, economically, efficiently and effectively; and </w:t>
      </w:r>
    </w:p>
    <w:p w14:paraId="0644A9BB" w14:textId="77777777" w:rsidR="00007AAE" w:rsidRPr="007C51B4" w:rsidRDefault="00007AAE" w:rsidP="006D45A3">
      <w:pPr>
        <w:pStyle w:val="Bullets"/>
        <w:numPr>
          <w:ilvl w:val="0"/>
          <w:numId w:val="3"/>
        </w:numPr>
        <w:tabs>
          <w:tab w:val="clear" w:pos="720"/>
          <w:tab w:val="num" w:pos="1418"/>
        </w:tabs>
        <w:spacing w:before="0" w:line="280" w:lineRule="atLeast"/>
        <w:ind w:left="1441" w:right="0" w:hanging="590"/>
        <w:rPr>
          <w:rFonts w:ascii="Arial Narrow" w:hAnsi="Arial Narrow"/>
          <w:sz w:val="22"/>
        </w:rPr>
      </w:pPr>
      <w:r w:rsidRPr="007C51B4">
        <w:rPr>
          <w:rFonts w:ascii="Arial Narrow" w:hAnsi="Arial Narrow"/>
          <w:sz w:val="22"/>
        </w:rPr>
        <w:t xml:space="preserve">must ensure that the finance function is resourced to be fit for purpose. </w:t>
      </w:r>
    </w:p>
    <w:p w14:paraId="1330303F" w14:textId="77777777" w:rsidR="00007AAE" w:rsidRPr="007C51B4" w:rsidRDefault="00007AAE" w:rsidP="0072672C">
      <w:pPr>
        <w:pStyle w:val="Body"/>
        <w:spacing w:line="280" w:lineRule="atLeast"/>
        <w:ind w:right="-2"/>
        <w:rPr>
          <w:rFonts w:ascii="Arial Narrow" w:hAnsi="Arial Narrow"/>
          <w:sz w:val="22"/>
        </w:rPr>
      </w:pPr>
    </w:p>
    <w:p w14:paraId="3AB7950A" w14:textId="4D15027A" w:rsidR="007837C8" w:rsidRPr="007C51B4" w:rsidRDefault="005406B0"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It must be recognised that </w:t>
      </w:r>
      <w:r w:rsidR="007837C8" w:rsidRPr="007C51B4">
        <w:rPr>
          <w:rFonts w:ascii="Arial Narrow" w:hAnsi="Arial Narrow"/>
          <w:sz w:val="22"/>
        </w:rPr>
        <w:t>f</w:t>
      </w:r>
      <w:r w:rsidRPr="007C51B4">
        <w:rPr>
          <w:rFonts w:ascii="Arial Narrow" w:hAnsi="Arial Narrow"/>
          <w:sz w:val="22"/>
        </w:rPr>
        <w:t xml:space="preserve">inancial </w:t>
      </w:r>
      <w:r w:rsidR="007837C8" w:rsidRPr="007C51B4">
        <w:rPr>
          <w:rFonts w:ascii="Arial Narrow" w:hAnsi="Arial Narrow"/>
          <w:sz w:val="22"/>
        </w:rPr>
        <w:t>r</w:t>
      </w:r>
      <w:r w:rsidRPr="007C51B4">
        <w:rPr>
          <w:rFonts w:ascii="Arial Narrow" w:hAnsi="Arial Narrow"/>
          <w:sz w:val="22"/>
        </w:rPr>
        <w:t>egulations cannot fore</w:t>
      </w:r>
      <w:r w:rsidR="007837C8" w:rsidRPr="007C51B4">
        <w:rPr>
          <w:rFonts w:ascii="Arial Narrow" w:hAnsi="Arial Narrow"/>
          <w:sz w:val="22"/>
        </w:rPr>
        <w:t xml:space="preserve">see every eventuality. The </w:t>
      </w:r>
      <w:r w:rsidR="008D06BE" w:rsidRPr="007C51B4">
        <w:rPr>
          <w:rFonts w:ascii="Arial Narrow" w:hAnsi="Arial Narrow"/>
          <w:sz w:val="22"/>
        </w:rPr>
        <w:t>Force CFO</w:t>
      </w:r>
      <w:r w:rsidR="00D645C9" w:rsidRPr="007C51B4">
        <w:rPr>
          <w:rFonts w:ascii="Arial Narrow" w:hAnsi="Arial Narrow"/>
          <w:sz w:val="22"/>
        </w:rPr>
        <w:t>,</w:t>
      </w:r>
      <w:r w:rsidR="007837C8" w:rsidRPr="007C51B4">
        <w:rPr>
          <w:rFonts w:ascii="Arial Narrow" w:hAnsi="Arial Narrow"/>
          <w:sz w:val="22"/>
        </w:rPr>
        <w:t xml:space="preserve"> in consultation with the </w:t>
      </w:r>
      <w:r w:rsidR="009B3F14" w:rsidRPr="007C51B4">
        <w:rPr>
          <w:rFonts w:ascii="Arial Narrow" w:hAnsi="Arial Narrow"/>
          <w:sz w:val="22"/>
        </w:rPr>
        <w:t xml:space="preserve">PCC </w:t>
      </w:r>
      <w:r w:rsidR="008D06BE" w:rsidRPr="007C51B4">
        <w:rPr>
          <w:rFonts w:ascii="Arial Narrow" w:hAnsi="Arial Narrow"/>
          <w:sz w:val="22"/>
        </w:rPr>
        <w:t>CFO</w:t>
      </w:r>
      <w:r w:rsidR="007837C8" w:rsidRPr="007C51B4">
        <w:rPr>
          <w:rFonts w:ascii="Arial Narrow" w:hAnsi="Arial Narrow"/>
          <w:sz w:val="22"/>
        </w:rPr>
        <w:t>, shall be responsible for interpreting these regulations so as to ensure the efficient and effective operation of services.</w:t>
      </w:r>
    </w:p>
    <w:p w14:paraId="2FDD644B" w14:textId="77777777" w:rsidR="007837C8" w:rsidRPr="007C51B4" w:rsidRDefault="007837C8" w:rsidP="0072672C">
      <w:pPr>
        <w:pStyle w:val="Body"/>
        <w:spacing w:line="280" w:lineRule="atLeast"/>
        <w:ind w:right="-2"/>
        <w:rPr>
          <w:rFonts w:ascii="Arial Narrow" w:hAnsi="Arial Narrow"/>
          <w:sz w:val="22"/>
        </w:rPr>
      </w:pPr>
    </w:p>
    <w:p w14:paraId="5B5D6BE8" w14:textId="0A68EE29" w:rsidR="00F0425C" w:rsidRPr="007C51B4" w:rsidRDefault="00F0425C" w:rsidP="0072672C">
      <w:pPr>
        <w:pStyle w:val="Body"/>
        <w:spacing w:line="280" w:lineRule="atLeast"/>
        <w:ind w:firstLine="851"/>
        <w:rPr>
          <w:rFonts w:ascii="Arial Narrow" w:hAnsi="Arial Narrow"/>
          <w:b/>
          <w:sz w:val="22"/>
          <w:szCs w:val="22"/>
        </w:rPr>
      </w:pPr>
      <w:r w:rsidRPr="007C51B4">
        <w:rPr>
          <w:rFonts w:ascii="Arial Narrow" w:hAnsi="Arial Narrow"/>
          <w:b/>
          <w:sz w:val="22"/>
          <w:szCs w:val="22"/>
        </w:rPr>
        <w:t xml:space="preserve">The </w:t>
      </w:r>
      <w:r w:rsidR="00A318D3" w:rsidRPr="007C51B4">
        <w:rPr>
          <w:rFonts w:ascii="Arial Narrow" w:hAnsi="Arial Narrow"/>
          <w:b/>
          <w:sz w:val="22"/>
          <w:szCs w:val="22"/>
        </w:rPr>
        <w:t xml:space="preserve">Chief </w:t>
      </w:r>
      <w:r w:rsidR="00EE05BE" w:rsidRPr="007C51B4">
        <w:rPr>
          <w:rFonts w:ascii="Arial Narrow" w:hAnsi="Arial Narrow"/>
          <w:b/>
          <w:sz w:val="22"/>
          <w:szCs w:val="22"/>
        </w:rPr>
        <w:t>Executive</w:t>
      </w:r>
      <w:r w:rsidR="009B3F14" w:rsidRPr="007C51B4">
        <w:rPr>
          <w:rFonts w:ascii="Arial Narrow" w:hAnsi="Arial Narrow"/>
          <w:b/>
          <w:sz w:val="22"/>
          <w:szCs w:val="22"/>
        </w:rPr>
        <w:t xml:space="preserve"> Officer (CEO)</w:t>
      </w:r>
    </w:p>
    <w:p w14:paraId="2A019B3E" w14:textId="77777777" w:rsidR="00F0425C" w:rsidRPr="007C51B4" w:rsidRDefault="00F0425C" w:rsidP="0072672C">
      <w:pPr>
        <w:pStyle w:val="Body"/>
        <w:spacing w:line="280" w:lineRule="atLeast"/>
        <w:rPr>
          <w:rFonts w:ascii="Arial Narrow" w:hAnsi="Arial Narrow"/>
          <w:b/>
          <w:sz w:val="24"/>
          <w:szCs w:val="24"/>
        </w:rPr>
      </w:pPr>
    </w:p>
    <w:p w14:paraId="1AAD6BF2" w14:textId="545D47A2" w:rsidR="00F0425C" w:rsidRPr="007C51B4" w:rsidRDefault="00F0425C"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C</w:t>
      </w:r>
      <w:r w:rsidR="009B3F14" w:rsidRPr="007C51B4">
        <w:rPr>
          <w:rFonts w:ascii="Arial Narrow" w:hAnsi="Arial Narrow"/>
          <w:sz w:val="22"/>
        </w:rPr>
        <w:t>EO</w:t>
      </w:r>
      <w:r w:rsidRPr="007C51B4">
        <w:rPr>
          <w:rFonts w:ascii="Arial Narrow" w:hAnsi="Arial Narrow"/>
          <w:sz w:val="22"/>
        </w:rPr>
        <w:t xml:space="preserve"> is responsible for the leadership and general administration of the </w:t>
      </w:r>
      <w:r w:rsidR="009B3F14" w:rsidRPr="007C51B4">
        <w:rPr>
          <w:rFonts w:ascii="Arial Narrow" w:hAnsi="Arial Narrow"/>
          <w:sz w:val="22"/>
        </w:rPr>
        <w:t>O</w:t>
      </w:r>
      <w:r w:rsidR="00D645C9" w:rsidRPr="007C51B4">
        <w:rPr>
          <w:rFonts w:ascii="Arial Narrow" w:hAnsi="Arial Narrow"/>
          <w:sz w:val="22"/>
        </w:rPr>
        <w:t>P</w:t>
      </w:r>
      <w:r w:rsidR="00C72D5D" w:rsidRPr="007C51B4">
        <w:rPr>
          <w:rFonts w:ascii="Arial Narrow" w:hAnsi="Arial Narrow"/>
          <w:sz w:val="22"/>
        </w:rPr>
        <w:t>CC</w:t>
      </w:r>
    </w:p>
    <w:p w14:paraId="0A12F544" w14:textId="77777777" w:rsidR="00F0425C" w:rsidRPr="007C51B4" w:rsidRDefault="00F0425C" w:rsidP="0072672C">
      <w:pPr>
        <w:pStyle w:val="Body"/>
        <w:spacing w:line="280" w:lineRule="atLeast"/>
        <w:ind w:right="-2" w:hanging="792"/>
        <w:rPr>
          <w:rFonts w:ascii="Arial Narrow" w:hAnsi="Arial Narrow"/>
          <w:sz w:val="22"/>
        </w:rPr>
      </w:pPr>
    </w:p>
    <w:p w14:paraId="1457D6B8" w14:textId="0DF797E2" w:rsidR="005D0429" w:rsidRPr="007C51B4" w:rsidRDefault="005D0429"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C</w:t>
      </w:r>
      <w:r w:rsidR="009B3F14" w:rsidRPr="007C51B4">
        <w:rPr>
          <w:rFonts w:ascii="Arial Narrow" w:hAnsi="Arial Narrow"/>
          <w:sz w:val="22"/>
        </w:rPr>
        <w:t>EO</w:t>
      </w:r>
      <w:r w:rsidR="007028FA" w:rsidRPr="007C51B4">
        <w:rPr>
          <w:rFonts w:ascii="Arial Narrow" w:hAnsi="Arial Narrow"/>
          <w:sz w:val="22"/>
        </w:rPr>
        <w:t xml:space="preserve"> is also </w:t>
      </w:r>
      <w:r w:rsidRPr="007C51B4">
        <w:rPr>
          <w:rFonts w:ascii="Arial Narrow" w:hAnsi="Arial Narrow"/>
          <w:sz w:val="22"/>
        </w:rPr>
        <w:t xml:space="preserve">the </w:t>
      </w:r>
      <w:r w:rsidR="00C72D5D" w:rsidRPr="007C51B4">
        <w:rPr>
          <w:rFonts w:ascii="Arial Narrow" w:hAnsi="Arial Narrow"/>
          <w:sz w:val="22"/>
        </w:rPr>
        <w:t xml:space="preserve">PCC’s </w:t>
      </w:r>
      <w:r w:rsidRPr="007C51B4">
        <w:rPr>
          <w:rFonts w:ascii="Arial Narrow" w:hAnsi="Arial Narrow"/>
          <w:sz w:val="22"/>
        </w:rPr>
        <w:t xml:space="preserve">designated monitoring officer, appointed under section 5(1) of the Local Government and Housing Act 1989. </w:t>
      </w:r>
    </w:p>
    <w:p w14:paraId="08D52059" w14:textId="77777777" w:rsidR="005D0429" w:rsidRPr="007C51B4" w:rsidRDefault="005D0429" w:rsidP="0072672C">
      <w:pPr>
        <w:pStyle w:val="Body"/>
        <w:spacing w:line="280" w:lineRule="atLeast"/>
        <w:ind w:right="-2"/>
        <w:rPr>
          <w:rFonts w:ascii="Arial Narrow" w:hAnsi="Arial Narrow"/>
          <w:sz w:val="22"/>
        </w:rPr>
      </w:pPr>
    </w:p>
    <w:p w14:paraId="73469F17" w14:textId="77777777" w:rsidR="005D0429" w:rsidRPr="007C51B4" w:rsidRDefault="005D0429" w:rsidP="006D45A3">
      <w:pPr>
        <w:pStyle w:val="Body"/>
        <w:numPr>
          <w:ilvl w:val="2"/>
          <w:numId w:val="15"/>
        </w:numPr>
        <w:spacing w:line="280" w:lineRule="atLeast"/>
        <w:ind w:left="851" w:right="-2" w:hanging="851"/>
        <w:rPr>
          <w:rFonts w:ascii="Arial Narrow" w:hAnsi="Arial Narrow"/>
          <w:sz w:val="22"/>
        </w:rPr>
      </w:pPr>
      <w:r w:rsidRPr="007C51B4">
        <w:rPr>
          <w:rFonts w:ascii="Arial Narrow" w:hAnsi="Arial Narrow"/>
          <w:sz w:val="22"/>
        </w:rPr>
        <w:t>The monitoring officer is responsible for</w:t>
      </w:r>
      <w:r w:rsidR="00C873F3" w:rsidRPr="007C51B4">
        <w:rPr>
          <w:rFonts w:ascii="Arial Narrow" w:hAnsi="Arial Narrow"/>
          <w:sz w:val="22"/>
        </w:rPr>
        <w:t>:</w:t>
      </w:r>
    </w:p>
    <w:p w14:paraId="77522E5D" w14:textId="77777777" w:rsidR="005D0429" w:rsidRPr="007C51B4" w:rsidRDefault="005D0429" w:rsidP="0072672C">
      <w:pPr>
        <w:pStyle w:val="Body"/>
        <w:spacing w:line="280" w:lineRule="atLeast"/>
        <w:ind w:right="-2"/>
        <w:rPr>
          <w:rFonts w:ascii="Arial Narrow" w:hAnsi="Arial Narrow"/>
          <w:sz w:val="22"/>
        </w:rPr>
      </w:pPr>
    </w:p>
    <w:p w14:paraId="26C98D1D" w14:textId="77777777" w:rsidR="005D0429" w:rsidRPr="007C51B4" w:rsidRDefault="005D0429" w:rsidP="006D45A3">
      <w:pPr>
        <w:pStyle w:val="Body"/>
        <w:numPr>
          <w:ilvl w:val="0"/>
          <w:numId w:val="3"/>
        </w:numPr>
        <w:tabs>
          <w:tab w:val="clear" w:pos="720"/>
          <w:tab w:val="num" w:pos="1440"/>
        </w:tabs>
        <w:spacing w:line="280" w:lineRule="atLeast"/>
        <w:ind w:left="1441" w:right="0" w:hanging="590"/>
        <w:rPr>
          <w:rFonts w:ascii="Arial Narrow" w:hAnsi="Arial Narrow"/>
          <w:sz w:val="22"/>
        </w:rPr>
      </w:pPr>
      <w:r w:rsidRPr="007C51B4">
        <w:rPr>
          <w:rFonts w:ascii="Arial Narrow" w:hAnsi="Arial Narrow"/>
          <w:sz w:val="22"/>
        </w:rPr>
        <w:t xml:space="preserve">ensuring the legality of the actions of the </w:t>
      </w:r>
      <w:r w:rsidR="00000756" w:rsidRPr="007C51B4">
        <w:rPr>
          <w:rFonts w:ascii="Arial Narrow" w:hAnsi="Arial Narrow"/>
          <w:sz w:val="22"/>
        </w:rPr>
        <w:t>PCC</w:t>
      </w:r>
      <w:r w:rsidRPr="007C51B4">
        <w:rPr>
          <w:rFonts w:ascii="Arial Narrow" w:hAnsi="Arial Narrow"/>
          <w:sz w:val="22"/>
        </w:rPr>
        <w:t xml:space="preserve"> and </w:t>
      </w:r>
      <w:r w:rsidR="00A318D3" w:rsidRPr="007C51B4">
        <w:rPr>
          <w:rFonts w:ascii="Arial Narrow" w:hAnsi="Arial Narrow"/>
          <w:sz w:val="22"/>
        </w:rPr>
        <w:t>their</w:t>
      </w:r>
      <w:r w:rsidRPr="007C51B4">
        <w:rPr>
          <w:rFonts w:ascii="Arial Narrow" w:hAnsi="Arial Narrow"/>
          <w:sz w:val="22"/>
        </w:rPr>
        <w:t xml:space="preserve"> officers.</w:t>
      </w:r>
    </w:p>
    <w:p w14:paraId="1D375798" w14:textId="77777777" w:rsidR="005D0429" w:rsidRPr="007C51B4" w:rsidRDefault="005D0429" w:rsidP="006D45A3">
      <w:pPr>
        <w:pStyle w:val="Body"/>
        <w:numPr>
          <w:ilvl w:val="0"/>
          <w:numId w:val="3"/>
        </w:numPr>
        <w:tabs>
          <w:tab w:val="clear" w:pos="720"/>
          <w:tab w:val="num" w:pos="1440"/>
        </w:tabs>
        <w:spacing w:line="280" w:lineRule="atLeast"/>
        <w:ind w:left="1441" w:right="0" w:hanging="590"/>
        <w:rPr>
          <w:rFonts w:ascii="Arial Narrow" w:hAnsi="Arial Narrow"/>
          <w:sz w:val="22"/>
        </w:rPr>
      </w:pPr>
      <w:r w:rsidRPr="007C51B4">
        <w:rPr>
          <w:rFonts w:ascii="Arial Narrow" w:hAnsi="Arial Narrow"/>
          <w:sz w:val="22"/>
        </w:rPr>
        <w:t>ensuring that procedures for recording and reporting key decisions are operating effectively</w:t>
      </w:r>
    </w:p>
    <w:p w14:paraId="6F2835B0" w14:textId="77777777" w:rsidR="005D0429" w:rsidRPr="007C51B4" w:rsidRDefault="005D0429" w:rsidP="006D45A3">
      <w:pPr>
        <w:pStyle w:val="Body"/>
        <w:numPr>
          <w:ilvl w:val="0"/>
          <w:numId w:val="3"/>
        </w:numPr>
        <w:tabs>
          <w:tab w:val="clear" w:pos="720"/>
          <w:tab w:val="num" w:pos="1440"/>
        </w:tabs>
        <w:spacing w:line="280" w:lineRule="atLeast"/>
        <w:ind w:left="1441" w:right="0" w:hanging="590"/>
        <w:rPr>
          <w:rFonts w:ascii="Arial Narrow" w:hAnsi="Arial Narrow"/>
          <w:sz w:val="22"/>
        </w:rPr>
      </w:pPr>
      <w:r w:rsidRPr="007C51B4">
        <w:rPr>
          <w:rFonts w:ascii="Arial Narrow" w:hAnsi="Arial Narrow"/>
          <w:sz w:val="22"/>
        </w:rPr>
        <w:t xml:space="preserve">advising </w:t>
      </w:r>
      <w:r w:rsidR="0051429C" w:rsidRPr="007C51B4">
        <w:rPr>
          <w:rFonts w:ascii="Arial Narrow" w:hAnsi="Arial Narrow"/>
          <w:sz w:val="22"/>
        </w:rPr>
        <w:t xml:space="preserve">the PCC and </w:t>
      </w:r>
      <w:r w:rsidRPr="007C51B4">
        <w:rPr>
          <w:rFonts w:ascii="Arial Narrow" w:hAnsi="Arial Narrow"/>
          <w:sz w:val="22"/>
        </w:rPr>
        <w:t>officers about who has authority to take a particular decision</w:t>
      </w:r>
    </w:p>
    <w:p w14:paraId="74A0881C" w14:textId="77777777" w:rsidR="005D0429" w:rsidRPr="007C51B4" w:rsidRDefault="005D0429" w:rsidP="006D45A3">
      <w:pPr>
        <w:pStyle w:val="Body"/>
        <w:numPr>
          <w:ilvl w:val="0"/>
          <w:numId w:val="3"/>
        </w:numPr>
        <w:tabs>
          <w:tab w:val="clear" w:pos="720"/>
          <w:tab w:val="num" w:pos="1440"/>
        </w:tabs>
        <w:spacing w:line="280" w:lineRule="atLeast"/>
        <w:ind w:left="1441" w:right="0" w:hanging="590"/>
        <w:rPr>
          <w:rFonts w:ascii="Arial Narrow" w:hAnsi="Arial Narrow"/>
          <w:sz w:val="22"/>
        </w:rPr>
      </w:pPr>
      <w:r w:rsidRPr="007C51B4">
        <w:rPr>
          <w:rFonts w:ascii="Arial Narrow" w:hAnsi="Arial Narrow"/>
          <w:sz w:val="22"/>
        </w:rPr>
        <w:t xml:space="preserve">advising the </w:t>
      </w:r>
      <w:r w:rsidR="0051429C" w:rsidRPr="007C51B4">
        <w:rPr>
          <w:rFonts w:ascii="Arial Narrow" w:hAnsi="Arial Narrow"/>
          <w:sz w:val="22"/>
        </w:rPr>
        <w:t xml:space="preserve">PCC </w:t>
      </w:r>
      <w:r w:rsidRPr="007C51B4">
        <w:rPr>
          <w:rFonts w:ascii="Arial Narrow" w:hAnsi="Arial Narrow"/>
          <w:sz w:val="22"/>
        </w:rPr>
        <w:t>about whether a decision is likely to be considered contrary or not wholly in accordance with the policy framework</w:t>
      </w:r>
    </w:p>
    <w:p w14:paraId="4D929F05" w14:textId="77777777" w:rsidR="002B0986" w:rsidRPr="007C51B4" w:rsidRDefault="002B0986" w:rsidP="006D45A3">
      <w:pPr>
        <w:pStyle w:val="Body"/>
        <w:numPr>
          <w:ilvl w:val="0"/>
          <w:numId w:val="3"/>
        </w:numPr>
        <w:tabs>
          <w:tab w:val="clear" w:pos="720"/>
          <w:tab w:val="num" w:pos="1440"/>
        </w:tabs>
        <w:spacing w:line="280" w:lineRule="atLeast"/>
        <w:ind w:left="1441" w:right="0" w:hanging="590"/>
        <w:rPr>
          <w:rFonts w:ascii="Arial Narrow" w:hAnsi="Arial Narrow"/>
          <w:sz w:val="22"/>
        </w:rPr>
      </w:pPr>
      <w:r w:rsidRPr="007C51B4">
        <w:rPr>
          <w:rFonts w:ascii="Arial Narrow" w:hAnsi="Arial Narrow"/>
          <w:sz w:val="22"/>
        </w:rPr>
        <w:t xml:space="preserve">advising the </w:t>
      </w:r>
      <w:r w:rsidR="0051429C" w:rsidRPr="007C51B4">
        <w:rPr>
          <w:rFonts w:ascii="Arial Narrow" w:hAnsi="Arial Narrow"/>
          <w:sz w:val="22"/>
        </w:rPr>
        <w:t xml:space="preserve">PCC </w:t>
      </w:r>
      <w:r w:rsidRPr="007C51B4">
        <w:rPr>
          <w:rFonts w:ascii="Arial Narrow" w:hAnsi="Arial Narrow"/>
          <w:sz w:val="22"/>
        </w:rPr>
        <w:t>on matters relating to standards of conduct</w:t>
      </w:r>
    </w:p>
    <w:p w14:paraId="0CEB5E9B" w14:textId="77777777" w:rsidR="005D0429" w:rsidRPr="007C51B4" w:rsidRDefault="005D0429" w:rsidP="0072672C">
      <w:pPr>
        <w:pStyle w:val="Body"/>
        <w:spacing w:line="280" w:lineRule="atLeast"/>
        <w:ind w:left="851" w:hanging="851"/>
        <w:rPr>
          <w:rFonts w:ascii="Arial Narrow" w:hAnsi="Arial Narrow"/>
          <w:b/>
          <w:sz w:val="24"/>
          <w:szCs w:val="24"/>
        </w:rPr>
      </w:pPr>
      <w:r w:rsidRPr="007C51B4">
        <w:rPr>
          <w:rFonts w:ascii="Arial Narrow" w:hAnsi="Arial Narrow"/>
        </w:rPr>
        <w:br w:type="page"/>
      </w:r>
      <w:r w:rsidR="00881B03" w:rsidRPr="007C51B4">
        <w:rPr>
          <w:rFonts w:ascii="Arial Narrow" w:hAnsi="Arial Narrow" w:cs="Arial"/>
          <w:b/>
          <w:sz w:val="24"/>
          <w:szCs w:val="24"/>
        </w:rPr>
        <w:lastRenderedPageBreak/>
        <w:t>1</w:t>
      </w:r>
      <w:r w:rsidR="00881B03" w:rsidRPr="007C51B4">
        <w:rPr>
          <w:rFonts w:ascii="Arial Narrow" w:hAnsi="Arial Narrow"/>
          <w:sz w:val="24"/>
          <w:szCs w:val="24"/>
        </w:rPr>
        <w:t>.</w:t>
      </w:r>
      <w:r w:rsidR="00D645C9" w:rsidRPr="007C51B4">
        <w:rPr>
          <w:rFonts w:ascii="Arial Narrow" w:hAnsi="Arial Narrow"/>
          <w:b/>
          <w:sz w:val="24"/>
          <w:szCs w:val="24"/>
        </w:rPr>
        <w:t>2</w:t>
      </w:r>
      <w:r w:rsidRPr="007C51B4">
        <w:rPr>
          <w:rFonts w:ascii="Arial Narrow" w:hAnsi="Arial Narrow"/>
          <w:b/>
          <w:sz w:val="24"/>
          <w:szCs w:val="24"/>
        </w:rPr>
        <w:tab/>
        <w:t>FINANCIAL MANAGEMENT STANDARDS</w:t>
      </w:r>
    </w:p>
    <w:p w14:paraId="3C992757" w14:textId="77777777" w:rsidR="005D0429" w:rsidRPr="007C51B4" w:rsidRDefault="005D0429" w:rsidP="0072672C">
      <w:pPr>
        <w:pStyle w:val="Body"/>
        <w:spacing w:line="280" w:lineRule="atLeast"/>
        <w:ind w:left="851" w:hanging="851"/>
        <w:rPr>
          <w:rFonts w:ascii="Arial Narrow" w:hAnsi="Arial Narrow"/>
          <w:sz w:val="22"/>
        </w:rPr>
      </w:pPr>
    </w:p>
    <w:p w14:paraId="5A8715F0" w14:textId="77777777" w:rsidR="005D0429" w:rsidRPr="007C51B4" w:rsidRDefault="005D0429" w:rsidP="0072672C">
      <w:pPr>
        <w:pStyle w:val="Body"/>
        <w:spacing w:line="280" w:lineRule="atLeast"/>
        <w:ind w:left="851"/>
        <w:rPr>
          <w:rFonts w:ascii="Arial Narrow" w:hAnsi="Arial Narrow"/>
          <w:b/>
          <w:sz w:val="22"/>
        </w:rPr>
      </w:pPr>
      <w:r w:rsidRPr="007C51B4">
        <w:rPr>
          <w:rFonts w:ascii="Arial Narrow" w:hAnsi="Arial Narrow"/>
          <w:b/>
          <w:sz w:val="22"/>
        </w:rPr>
        <w:t>Why is this important?</w:t>
      </w:r>
    </w:p>
    <w:p w14:paraId="0B617028" w14:textId="77777777" w:rsidR="005D0429" w:rsidRPr="007C51B4" w:rsidRDefault="005D0429" w:rsidP="0072672C">
      <w:pPr>
        <w:pStyle w:val="Body"/>
        <w:spacing w:line="280" w:lineRule="atLeast"/>
        <w:ind w:left="851" w:hanging="851"/>
        <w:rPr>
          <w:rFonts w:ascii="Arial Narrow" w:hAnsi="Arial Narrow"/>
          <w:sz w:val="22"/>
        </w:rPr>
      </w:pPr>
    </w:p>
    <w:p w14:paraId="34186B73" w14:textId="77777777" w:rsidR="005D0429" w:rsidRPr="007C51B4" w:rsidRDefault="007B3A0D"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PCC</w:t>
      </w:r>
      <w:r w:rsidR="00543D4E" w:rsidRPr="007C51B4">
        <w:rPr>
          <w:rFonts w:ascii="Arial Narrow" w:hAnsi="Arial Narrow"/>
          <w:sz w:val="22"/>
        </w:rPr>
        <w:t>, Chief Constable</w:t>
      </w:r>
      <w:r w:rsidRPr="007C51B4">
        <w:rPr>
          <w:rFonts w:ascii="Arial Narrow" w:hAnsi="Arial Narrow"/>
          <w:sz w:val="22"/>
        </w:rPr>
        <w:t xml:space="preserve"> and all </w:t>
      </w:r>
      <w:r w:rsidR="005D0429" w:rsidRPr="007C51B4">
        <w:rPr>
          <w:rFonts w:ascii="Arial Narrow" w:hAnsi="Arial Narrow"/>
          <w:sz w:val="22"/>
        </w:rPr>
        <w:t>employees have a duty to abide by the highest standards of probity</w:t>
      </w:r>
      <w:r w:rsidR="000C4EF3" w:rsidRPr="007C51B4">
        <w:rPr>
          <w:rFonts w:ascii="Arial Narrow" w:hAnsi="Arial Narrow"/>
          <w:sz w:val="22"/>
        </w:rPr>
        <w:t xml:space="preserve"> (i.e. honesty, integrity and transparency)</w:t>
      </w:r>
      <w:r w:rsidR="005D0429" w:rsidRPr="007C51B4">
        <w:rPr>
          <w:rFonts w:ascii="Arial Narrow" w:hAnsi="Arial Narrow"/>
          <w:sz w:val="22"/>
        </w:rPr>
        <w:t xml:space="preserve"> in dealing with financial issues. This is facilitated by ensuring that everyone is clear about the standards to which they are working and the controls that are in place to ensure that these standards are met.</w:t>
      </w:r>
    </w:p>
    <w:p w14:paraId="27DEE81B" w14:textId="77777777" w:rsidR="00973968" w:rsidRPr="007C51B4" w:rsidRDefault="00973968" w:rsidP="0072672C">
      <w:pPr>
        <w:pStyle w:val="Body"/>
        <w:spacing w:line="280" w:lineRule="atLeast"/>
        <w:ind w:left="851" w:right="-2" w:hanging="851"/>
        <w:rPr>
          <w:rFonts w:ascii="Arial Narrow" w:hAnsi="Arial Narrow"/>
          <w:sz w:val="22"/>
        </w:rPr>
      </w:pPr>
    </w:p>
    <w:p w14:paraId="2D7B18AB" w14:textId="045DCE9E" w:rsidR="005D0429" w:rsidRPr="007C51B4" w:rsidRDefault="005D0429" w:rsidP="0072672C">
      <w:pPr>
        <w:pStyle w:val="Body"/>
        <w:spacing w:line="280" w:lineRule="atLeast"/>
        <w:ind w:left="1571" w:hanging="720"/>
        <w:rPr>
          <w:rFonts w:ascii="Arial Narrow" w:hAnsi="Arial Narrow"/>
          <w:b/>
          <w:sz w:val="22"/>
        </w:rPr>
      </w:pPr>
      <w:r w:rsidRPr="007C51B4">
        <w:rPr>
          <w:rFonts w:ascii="Arial Narrow" w:hAnsi="Arial Narrow"/>
          <w:b/>
          <w:sz w:val="22"/>
        </w:rPr>
        <w:t>Responsibilities</w:t>
      </w:r>
      <w:r w:rsidR="00715767" w:rsidRPr="007C51B4">
        <w:rPr>
          <w:rFonts w:ascii="Arial Narrow" w:hAnsi="Arial Narrow"/>
          <w:b/>
          <w:sz w:val="22"/>
        </w:rPr>
        <w:t xml:space="preserve"> of the </w:t>
      </w:r>
      <w:r w:rsidR="00A318D3" w:rsidRPr="007C51B4">
        <w:rPr>
          <w:rFonts w:ascii="Arial Narrow" w:hAnsi="Arial Narrow"/>
          <w:b/>
          <w:sz w:val="22"/>
        </w:rPr>
        <w:t>PCC CFO</w:t>
      </w:r>
      <w:r w:rsidR="00715767" w:rsidRPr="007C51B4">
        <w:rPr>
          <w:rFonts w:ascii="Arial Narrow" w:hAnsi="Arial Narrow"/>
          <w:b/>
          <w:sz w:val="22"/>
        </w:rPr>
        <w:t xml:space="preserve"> and </w:t>
      </w:r>
      <w:r w:rsidR="008D06BE" w:rsidRPr="007C51B4">
        <w:rPr>
          <w:rFonts w:ascii="Arial Narrow" w:hAnsi="Arial Narrow"/>
          <w:b/>
          <w:sz w:val="22"/>
        </w:rPr>
        <w:t>Force CFO</w:t>
      </w:r>
    </w:p>
    <w:p w14:paraId="666E2F30" w14:textId="77777777" w:rsidR="005D0429" w:rsidRPr="007C51B4" w:rsidRDefault="005D0429" w:rsidP="0072672C">
      <w:pPr>
        <w:pStyle w:val="Body"/>
        <w:spacing w:line="280" w:lineRule="atLeast"/>
        <w:ind w:left="851" w:hanging="851"/>
        <w:rPr>
          <w:rFonts w:ascii="Arial Narrow" w:hAnsi="Arial Narrow"/>
          <w:sz w:val="22"/>
        </w:rPr>
      </w:pPr>
    </w:p>
    <w:p w14:paraId="2C1520D3" w14:textId="77777777" w:rsidR="00E07137"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E07137" w:rsidRPr="007C51B4">
        <w:rPr>
          <w:rFonts w:ascii="Arial Narrow" w:hAnsi="Arial Narrow"/>
          <w:sz w:val="22"/>
        </w:rPr>
        <w:t xml:space="preserve">ensure the proper administration of the financial affairs of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p>
    <w:p w14:paraId="41991711" w14:textId="77777777" w:rsidR="00431C4B" w:rsidRPr="007C51B4" w:rsidRDefault="00431C4B" w:rsidP="0072672C">
      <w:pPr>
        <w:pStyle w:val="Body"/>
        <w:spacing w:line="280" w:lineRule="atLeast"/>
        <w:ind w:right="-2"/>
        <w:rPr>
          <w:rFonts w:ascii="Arial Narrow" w:hAnsi="Arial Narrow"/>
          <w:sz w:val="22"/>
        </w:rPr>
      </w:pPr>
    </w:p>
    <w:p w14:paraId="2916CDE7" w14:textId="77777777" w:rsidR="00E07137"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E07137" w:rsidRPr="007C51B4">
        <w:rPr>
          <w:rFonts w:ascii="Arial Narrow" w:hAnsi="Arial Narrow"/>
          <w:sz w:val="22"/>
        </w:rPr>
        <w:t xml:space="preserve">ensure that proper practices are adhered to </w:t>
      </w:r>
    </w:p>
    <w:p w14:paraId="6AE5F1E1" w14:textId="77777777" w:rsidR="00431C4B" w:rsidRPr="007C51B4" w:rsidRDefault="00431C4B" w:rsidP="0072672C">
      <w:pPr>
        <w:pStyle w:val="Body"/>
        <w:spacing w:line="280" w:lineRule="atLeast"/>
        <w:ind w:right="-2"/>
        <w:rPr>
          <w:rFonts w:ascii="Arial Narrow" w:hAnsi="Arial Narrow"/>
          <w:sz w:val="22"/>
        </w:rPr>
      </w:pPr>
    </w:p>
    <w:p w14:paraId="127D3236" w14:textId="77777777" w:rsidR="005D0429"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advise on the key strategic controls necessary to secure sound financial management</w:t>
      </w:r>
    </w:p>
    <w:p w14:paraId="67FC03A0" w14:textId="77777777" w:rsidR="00431C4B" w:rsidRPr="007C51B4" w:rsidRDefault="00431C4B" w:rsidP="0072672C">
      <w:pPr>
        <w:pStyle w:val="Body"/>
        <w:spacing w:line="280" w:lineRule="atLeast"/>
        <w:ind w:right="-2"/>
        <w:rPr>
          <w:rFonts w:ascii="Arial Narrow" w:hAnsi="Arial Narrow"/>
          <w:sz w:val="22"/>
        </w:rPr>
      </w:pPr>
    </w:p>
    <w:p w14:paraId="4A24124D" w14:textId="77777777" w:rsidR="005D0429"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financial information is available to enable accurate and timely monitoring and reporting of comparisons of national and local financial performance indicators</w:t>
      </w:r>
    </w:p>
    <w:p w14:paraId="64DEF381" w14:textId="77777777" w:rsidR="00431C4B" w:rsidRPr="007C51B4" w:rsidRDefault="00431C4B" w:rsidP="0072672C">
      <w:pPr>
        <w:pStyle w:val="Body"/>
        <w:spacing w:line="280" w:lineRule="atLeast"/>
        <w:ind w:right="-2"/>
        <w:rPr>
          <w:rFonts w:ascii="Arial Narrow" w:hAnsi="Arial Narrow"/>
          <w:sz w:val="22"/>
        </w:rPr>
      </w:pPr>
    </w:p>
    <w:p w14:paraId="58308C68" w14:textId="77777777" w:rsidR="005D0429"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all staff</w:t>
      </w:r>
      <w:r w:rsidR="00457DD1" w:rsidRPr="007C51B4">
        <w:rPr>
          <w:rFonts w:ascii="Arial Narrow" w:hAnsi="Arial Narrow"/>
          <w:sz w:val="22"/>
        </w:rPr>
        <w:t xml:space="preserve"> </w:t>
      </w:r>
      <w:r w:rsidR="005D0429" w:rsidRPr="007C51B4">
        <w:rPr>
          <w:rFonts w:ascii="Arial Narrow" w:hAnsi="Arial Narrow"/>
          <w:sz w:val="22"/>
        </w:rPr>
        <w:t>are</w:t>
      </w:r>
      <w:r w:rsidR="00457DD1" w:rsidRPr="007C51B4">
        <w:rPr>
          <w:rFonts w:ascii="Arial Narrow" w:hAnsi="Arial Narrow"/>
          <w:sz w:val="22"/>
        </w:rPr>
        <w:t xml:space="preserve"> </w:t>
      </w:r>
      <w:r w:rsidR="005D0429" w:rsidRPr="007C51B4">
        <w:rPr>
          <w:rFonts w:ascii="Arial Narrow" w:hAnsi="Arial Narrow"/>
          <w:sz w:val="22"/>
        </w:rPr>
        <w:t>aware of, and comply with, proper financial management standards, including these Financial Regulations.</w:t>
      </w:r>
    </w:p>
    <w:p w14:paraId="598744E0" w14:textId="77777777" w:rsidR="00431C4B" w:rsidRPr="007C51B4" w:rsidRDefault="00431C4B" w:rsidP="0072672C">
      <w:pPr>
        <w:pStyle w:val="Body"/>
        <w:spacing w:line="280" w:lineRule="atLeast"/>
        <w:ind w:right="-2"/>
        <w:rPr>
          <w:rFonts w:ascii="Arial Narrow" w:hAnsi="Arial Narrow"/>
          <w:sz w:val="22"/>
        </w:rPr>
      </w:pPr>
    </w:p>
    <w:p w14:paraId="356A3013" w14:textId="77777777" w:rsidR="005D0429" w:rsidRPr="007C51B4" w:rsidRDefault="00431C4B" w:rsidP="006D45A3">
      <w:pPr>
        <w:pStyle w:val="Body"/>
        <w:numPr>
          <w:ilvl w:val="2"/>
          <w:numId w:val="1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all staff are properly managed, developed, trained and have adequate support to carry out their financial duties effectively.</w:t>
      </w:r>
    </w:p>
    <w:p w14:paraId="45C3158E" w14:textId="77777777" w:rsidR="005D0429" w:rsidRPr="007C51B4" w:rsidRDefault="005D0429" w:rsidP="0072672C">
      <w:pPr>
        <w:pStyle w:val="Body"/>
        <w:spacing w:line="280" w:lineRule="atLeast"/>
        <w:ind w:right="-2"/>
        <w:rPr>
          <w:rFonts w:ascii="Arial Narrow" w:hAnsi="Arial Narrow"/>
          <w:sz w:val="22"/>
        </w:rPr>
      </w:pPr>
    </w:p>
    <w:p w14:paraId="681EBB74" w14:textId="77777777" w:rsidR="005D0429" w:rsidRPr="007C51B4" w:rsidRDefault="005D0429" w:rsidP="0072672C">
      <w:pPr>
        <w:spacing w:line="280" w:lineRule="atLeast"/>
        <w:jc w:val="both"/>
        <w:rPr>
          <w:rFonts w:ascii="Arial Narrow" w:hAnsi="Arial Narrow"/>
          <w:sz w:val="22"/>
        </w:rPr>
      </w:pPr>
    </w:p>
    <w:p w14:paraId="7E0A4D4B" w14:textId="77777777" w:rsidR="005D0429" w:rsidRPr="007C51B4" w:rsidRDefault="005D0429" w:rsidP="0072672C">
      <w:pPr>
        <w:spacing w:line="280" w:lineRule="atLeast"/>
        <w:jc w:val="both"/>
        <w:rPr>
          <w:rFonts w:ascii="Arial Narrow" w:hAnsi="Arial Narrow"/>
          <w:sz w:val="22"/>
        </w:rPr>
      </w:pPr>
    </w:p>
    <w:p w14:paraId="6C44359F" w14:textId="77777777" w:rsidR="005D0429" w:rsidRPr="007C51B4" w:rsidRDefault="005D0429" w:rsidP="0072672C">
      <w:pPr>
        <w:pStyle w:val="Body"/>
        <w:spacing w:line="280" w:lineRule="atLeast"/>
        <w:ind w:left="851" w:hanging="851"/>
        <w:rPr>
          <w:rFonts w:ascii="Arial Narrow" w:hAnsi="Arial Narrow"/>
          <w:b/>
          <w:sz w:val="24"/>
          <w:szCs w:val="24"/>
        </w:rPr>
      </w:pPr>
      <w:r w:rsidRPr="007C51B4">
        <w:rPr>
          <w:rFonts w:ascii="Arial Narrow" w:hAnsi="Arial Narrow"/>
        </w:rPr>
        <w:br w:type="page"/>
      </w:r>
      <w:r w:rsidR="00B558CF" w:rsidRPr="007C51B4">
        <w:rPr>
          <w:rFonts w:ascii="Arial Narrow" w:hAnsi="Arial Narrow"/>
          <w:b/>
          <w:sz w:val="24"/>
          <w:szCs w:val="24"/>
        </w:rPr>
        <w:lastRenderedPageBreak/>
        <w:t>1.3</w:t>
      </w:r>
      <w:r w:rsidRPr="007C51B4">
        <w:rPr>
          <w:rFonts w:ascii="Arial Narrow" w:hAnsi="Arial Narrow"/>
          <w:b/>
          <w:sz w:val="24"/>
          <w:szCs w:val="24"/>
        </w:rPr>
        <w:tab/>
        <w:t>ACCOUNTING RECORDS AND RETURNS</w:t>
      </w:r>
    </w:p>
    <w:p w14:paraId="0FCA0CE0" w14:textId="77777777" w:rsidR="005D0429" w:rsidRPr="007C51B4" w:rsidRDefault="005D0429" w:rsidP="0072672C">
      <w:pPr>
        <w:pStyle w:val="Body"/>
        <w:spacing w:line="280" w:lineRule="atLeast"/>
        <w:ind w:left="851" w:hanging="851"/>
        <w:rPr>
          <w:rFonts w:ascii="Arial Narrow" w:hAnsi="Arial Narrow"/>
          <w:sz w:val="22"/>
        </w:rPr>
      </w:pPr>
    </w:p>
    <w:p w14:paraId="555CA772" w14:textId="77777777" w:rsidR="005D0429" w:rsidRPr="007C51B4" w:rsidRDefault="005D0429" w:rsidP="0072672C">
      <w:pPr>
        <w:pStyle w:val="Body"/>
        <w:spacing w:line="280" w:lineRule="atLeast"/>
        <w:ind w:left="851"/>
        <w:rPr>
          <w:rFonts w:ascii="Arial Narrow" w:hAnsi="Arial Narrow"/>
          <w:b/>
          <w:sz w:val="22"/>
        </w:rPr>
      </w:pPr>
      <w:r w:rsidRPr="007C51B4">
        <w:rPr>
          <w:rFonts w:ascii="Arial Narrow" w:hAnsi="Arial Narrow"/>
          <w:b/>
          <w:sz w:val="22"/>
        </w:rPr>
        <w:t>Why is this important?</w:t>
      </w:r>
    </w:p>
    <w:p w14:paraId="5E90917C" w14:textId="77777777" w:rsidR="005D0429" w:rsidRPr="007C51B4" w:rsidRDefault="005D0429" w:rsidP="0072672C">
      <w:pPr>
        <w:pStyle w:val="Body"/>
        <w:spacing w:line="280" w:lineRule="atLeast"/>
        <w:ind w:left="851" w:hanging="851"/>
        <w:rPr>
          <w:rFonts w:ascii="Arial Narrow" w:hAnsi="Arial Narrow"/>
          <w:sz w:val="22"/>
        </w:rPr>
      </w:pPr>
    </w:p>
    <w:p w14:paraId="6B2A306A" w14:textId="586D0828" w:rsidR="005D0429" w:rsidRPr="007C51B4" w:rsidRDefault="005D0429"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Maintaining proper accounting records is one of the ways in which the P</w:t>
      </w:r>
      <w:r w:rsidR="00EA30AB" w:rsidRPr="007C51B4">
        <w:rPr>
          <w:rFonts w:ascii="Arial Narrow" w:hAnsi="Arial Narrow"/>
          <w:sz w:val="22"/>
        </w:rPr>
        <w:t xml:space="preserve">CC and Chief Constable will </w:t>
      </w:r>
      <w:r w:rsidRPr="007C51B4">
        <w:rPr>
          <w:rFonts w:ascii="Arial Narrow" w:hAnsi="Arial Narrow"/>
          <w:sz w:val="22"/>
        </w:rPr>
        <w:t xml:space="preserve">discharge </w:t>
      </w:r>
      <w:r w:rsidR="00EA30AB" w:rsidRPr="007C51B4">
        <w:rPr>
          <w:rFonts w:ascii="Arial Narrow" w:hAnsi="Arial Narrow"/>
          <w:sz w:val="22"/>
        </w:rPr>
        <w:t xml:space="preserve">their </w:t>
      </w:r>
      <w:r w:rsidRPr="007C51B4">
        <w:rPr>
          <w:rFonts w:ascii="Arial Narrow" w:hAnsi="Arial Narrow"/>
          <w:sz w:val="22"/>
        </w:rPr>
        <w:t>responsibility for stewardship of public resources</w:t>
      </w:r>
      <w:r w:rsidR="00B150F9" w:rsidRPr="007C51B4">
        <w:rPr>
          <w:rFonts w:ascii="Arial Narrow" w:hAnsi="Arial Narrow"/>
          <w:sz w:val="22"/>
        </w:rPr>
        <w:t xml:space="preserve">.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has a statutory responsibility to prepare its annual accounts to present fairly its operations during the year</w:t>
      </w:r>
      <w:r w:rsidR="00B150F9" w:rsidRPr="007C51B4">
        <w:rPr>
          <w:rFonts w:ascii="Arial Narrow" w:hAnsi="Arial Narrow"/>
          <w:sz w:val="22"/>
        </w:rPr>
        <w:t xml:space="preserve">. </w:t>
      </w:r>
      <w:r w:rsidRPr="007C51B4">
        <w:rPr>
          <w:rFonts w:ascii="Arial Narrow" w:hAnsi="Arial Narrow"/>
          <w:sz w:val="22"/>
        </w:rPr>
        <w:t>These are subject to external audit</w:t>
      </w:r>
      <w:r w:rsidR="00B150F9" w:rsidRPr="007C51B4">
        <w:rPr>
          <w:rFonts w:ascii="Arial Narrow" w:hAnsi="Arial Narrow"/>
          <w:sz w:val="22"/>
        </w:rPr>
        <w:t xml:space="preserve">. </w:t>
      </w:r>
      <w:r w:rsidRPr="007C51B4">
        <w:rPr>
          <w:rFonts w:ascii="Arial Narrow" w:hAnsi="Arial Narrow"/>
          <w:sz w:val="22"/>
        </w:rPr>
        <w:t xml:space="preserve">This audit provides assurance that the accounts are prepared properly, that proper accounting practices have been followed and that quality arrangements have been made for securing economy, efficiency and effectiveness in the use of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resources.</w:t>
      </w:r>
    </w:p>
    <w:p w14:paraId="4C9041B3" w14:textId="77777777" w:rsidR="00B558CF" w:rsidRPr="007C51B4" w:rsidRDefault="00B558CF" w:rsidP="0072672C">
      <w:pPr>
        <w:pStyle w:val="Body"/>
        <w:spacing w:line="280" w:lineRule="atLeast"/>
        <w:ind w:left="851" w:right="-2" w:hanging="851"/>
        <w:rPr>
          <w:rFonts w:ascii="Arial Narrow" w:hAnsi="Arial Narrow"/>
          <w:sz w:val="22"/>
        </w:rPr>
      </w:pPr>
    </w:p>
    <w:p w14:paraId="55355F25" w14:textId="6E8A629C" w:rsidR="005D0429" w:rsidRPr="007C51B4" w:rsidRDefault="00EA30AB" w:rsidP="0072672C">
      <w:pPr>
        <w:pStyle w:val="Body"/>
        <w:spacing w:line="280" w:lineRule="atLeast"/>
        <w:ind w:right="-2" w:firstLine="851"/>
        <w:rPr>
          <w:rFonts w:ascii="Arial Narrow" w:hAnsi="Arial Narrow"/>
          <w:b/>
          <w:sz w:val="22"/>
        </w:rPr>
      </w:pPr>
      <w:r w:rsidRPr="007C51B4">
        <w:rPr>
          <w:rFonts w:ascii="Arial Narrow" w:hAnsi="Arial Narrow"/>
          <w:b/>
          <w:sz w:val="22"/>
        </w:rPr>
        <w:t xml:space="preserve">Joint </w:t>
      </w:r>
      <w:r w:rsidR="005D0429" w:rsidRPr="007C51B4">
        <w:rPr>
          <w:rFonts w:ascii="Arial Narrow" w:hAnsi="Arial Narrow"/>
          <w:b/>
          <w:sz w:val="22"/>
        </w:rPr>
        <w:t>Responsibilities</w:t>
      </w:r>
      <w:r w:rsidR="00715767" w:rsidRPr="007C51B4">
        <w:rPr>
          <w:rFonts w:ascii="Arial Narrow" w:hAnsi="Arial Narrow"/>
          <w:b/>
          <w:sz w:val="22"/>
        </w:rPr>
        <w:t xml:space="preserve"> of the </w:t>
      </w:r>
      <w:r w:rsidR="00A318D3" w:rsidRPr="007C51B4">
        <w:rPr>
          <w:rFonts w:ascii="Arial Narrow" w:hAnsi="Arial Narrow"/>
          <w:b/>
          <w:sz w:val="22"/>
        </w:rPr>
        <w:t>PCC CFO</w:t>
      </w:r>
      <w:r w:rsidRPr="007C51B4">
        <w:rPr>
          <w:rFonts w:ascii="Arial Narrow" w:hAnsi="Arial Narrow"/>
          <w:b/>
          <w:sz w:val="22"/>
        </w:rPr>
        <w:t xml:space="preserve"> and </w:t>
      </w:r>
      <w:r w:rsidR="004838AD" w:rsidRPr="007C51B4">
        <w:rPr>
          <w:rFonts w:ascii="Arial Narrow" w:hAnsi="Arial Narrow"/>
          <w:b/>
          <w:sz w:val="22"/>
        </w:rPr>
        <w:t>Force CFO</w:t>
      </w:r>
    </w:p>
    <w:p w14:paraId="7B8FF697" w14:textId="77777777" w:rsidR="005D0429" w:rsidRPr="007C51B4" w:rsidRDefault="005D0429" w:rsidP="0072672C">
      <w:pPr>
        <w:pStyle w:val="Body"/>
        <w:spacing w:line="280" w:lineRule="atLeast"/>
        <w:ind w:right="-2"/>
        <w:rPr>
          <w:rFonts w:ascii="Arial Narrow" w:hAnsi="Arial Narrow"/>
          <w:sz w:val="22"/>
        </w:rPr>
      </w:pPr>
    </w:p>
    <w:p w14:paraId="5CF3EB20" w14:textId="77777777" w:rsidR="005D0429" w:rsidRPr="007C51B4" w:rsidRDefault="005D0429"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431C4B" w:rsidRPr="007C51B4">
        <w:rPr>
          <w:rFonts w:ascii="Arial Narrow" w:hAnsi="Arial Narrow"/>
          <w:sz w:val="22"/>
        </w:rPr>
        <w:t xml:space="preserve">o </w:t>
      </w:r>
      <w:r w:rsidRPr="007C51B4">
        <w:rPr>
          <w:rFonts w:ascii="Arial Narrow" w:hAnsi="Arial Narrow"/>
          <w:sz w:val="22"/>
        </w:rPr>
        <w:t>determine</w:t>
      </w:r>
      <w:r w:rsidR="00EA30AB" w:rsidRPr="007C51B4">
        <w:rPr>
          <w:rFonts w:ascii="Arial Narrow" w:hAnsi="Arial Narrow"/>
          <w:sz w:val="22"/>
        </w:rPr>
        <w:t xml:space="preserve"> </w:t>
      </w:r>
      <w:r w:rsidRPr="007C51B4">
        <w:rPr>
          <w:rFonts w:ascii="Arial Narrow" w:hAnsi="Arial Narrow"/>
          <w:sz w:val="22"/>
        </w:rPr>
        <w:t xml:space="preserve">the accounting procedures and records for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in accordance with recognised accounting practices, and approve the strategic accounting systems and procedures employed by the Chief Constable. All </w:t>
      </w:r>
      <w:r w:rsidR="00C873F3" w:rsidRPr="007C51B4">
        <w:rPr>
          <w:rFonts w:ascii="Arial Narrow" w:hAnsi="Arial Narrow"/>
          <w:sz w:val="22"/>
        </w:rPr>
        <w:t>employees</w:t>
      </w:r>
      <w:r w:rsidRPr="007C51B4">
        <w:rPr>
          <w:rFonts w:ascii="Arial Narrow" w:hAnsi="Arial Narrow"/>
          <w:sz w:val="22"/>
        </w:rPr>
        <w:t xml:space="preserve"> shall operate within the required accounting policies and published timetables.</w:t>
      </w:r>
    </w:p>
    <w:p w14:paraId="1490169A" w14:textId="77777777" w:rsidR="00F55146" w:rsidRPr="007C51B4" w:rsidRDefault="00F55146" w:rsidP="0072672C">
      <w:pPr>
        <w:pStyle w:val="Body"/>
        <w:spacing w:line="280" w:lineRule="atLeast"/>
        <w:ind w:right="-2"/>
        <w:rPr>
          <w:rFonts w:ascii="Arial Narrow" w:hAnsi="Arial Narrow"/>
          <w:sz w:val="22"/>
        </w:rPr>
      </w:pPr>
    </w:p>
    <w:p w14:paraId="76BFBB9A" w14:textId="77777777" w:rsidR="005D0429"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make proper arrangements for the audit of the </w:t>
      </w:r>
      <w:r w:rsidR="0051429C" w:rsidRPr="007C51B4">
        <w:rPr>
          <w:rFonts w:ascii="Arial Narrow" w:hAnsi="Arial Narrow"/>
          <w:sz w:val="22"/>
        </w:rPr>
        <w:t>PCC’s and Force’s</w:t>
      </w:r>
      <w:r w:rsidR="005D0429" w:rsidRPr="007C51B4">
        <w:rPr>
          <w:rFonts w:ascii="Arial Narrow" w:hAnsi="Arial Narrow"/>
          <w:sz w:val="22"/>
        </w:rPr>
        <w:t xml:space="preserve"> accounts in accordance with the Accounts and Audit Regulations 20</w:t>
      </w:r>
      <w:r w:rsidR="00073F13" w:rsidRPr="007C51B4">
        <w:rPr>
          <w:rFonts w:ascii="Arial Narrow" w:hAnsi="Arial Narrow"/>
          <w:sz w:val="22"/>
        </w:rPr>
        <w:t>11.</w:t>
      </w:r>
    </w:p>
    <w:p w14:paraId="348D02D9" w14:textId="77777777" w:rsidR="00F55146" w:rsidRPr="007C51B4" w:rsidRDefault="00F55146" w:rsidP="0072672C">
      <w:pPr>
        <w:pStyle w:val="Body"/>
        <w:spacing w:line="280" w:lineRule="atLeast"/>
        <w:ind w:right="-2"/>
        <w:rPr>
          <w:rFonts w:ascii="Arial Narrow" w:hAnsi="Arial Narrow"/>
          <w:sz w:val="22"/>
        </w:rPr>
      </w:pPr>
    </w:p>
    <w:p w14:paraId="20B31B12" w14:textId="310DF582" w:rsidR="005D0429"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all claims for funds including grants are made by the due date</w:t>
      </w:r>
      <w:r w:rsidR="00545C2B" w:rsidRPr="007C51B4">
        <w:rPr>
          <w:rFonts w:ascii="Arial Narrow" w:hAnsi="Arial Narrow"/>
          <w:sz w:val="22"/>
        </w:rPr>
        <w:t>.</w:t>
      </w:r>
    </w:p>
    <w:p w14:paraId="12224C05" w14:textId="77777777" w:rsidR="00F55146" w:rsidRPr="007C51B4" w:rsidRDefault="00F55146" w:rsidP="0072672C">
      <w:pPr>
        <w:pStyle w:val="Body"/>
        <w:spacing w:line="280" w:lineRule="atLeast"/>
        <w:ind w:right="-2"/>
        <w:rPr>
          <w:rFonts w:ascii="Arial Narrow" w:hAnsi="Arial Narrow"/>
          <w:sz w:val="22"/>
        </w:rPr>
      </w:pPr>
    </w:p>
    <w:p w14:paraId="48CB246C" w14:textId="6B39B265" w:rsidR="005D0429"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bank reconciliations and other key control accounts are reconciled on a timely</w:t>
      </w:r>
      <w:r w:rsidR="00545C2B" w:rsidRPr="007C51B4">
        <w:rPr>
          <w:rFonts w:ascii="Arial Narrow" w:hAnsi="Arial Narrow"/>
          <w:sz w:val="22"/>
        </w:rPr>
        <w:t>, risk</w:t>
      </w:r>
      <w:r w:rsidR="005D0429" w:rsidRPr="007C51B4">
        <w:rPr>
          <w:rFonts w:ascii="Arial Narrow" w:hAnsi="Arial Narrow"/>
          <w:sz w:val="22"/>
        </w:rPr>
        <w:t xml:space="preserve"> and accurate basis</w:t>
      </w:r>
      <w:r w:rsidR="00545C2B" w:rsidRPr="007C51B4">
        <w:rPr>
          <w:rFonts w:ascii="Arial Narrow" w:hAnsi="Arial Narrow"/>
          <w:sz w:val="22"/>
        </w:rPr>
        <w:t>.</w:t>
      </w:r>
    </w:p>
    <w:p w14:paraId="34411D73" w14:textId="77777777" w:rsidR="00F55146" w:rsidRPr="007C51B4" w:rsidRDefault="00F55146" w:rsidP="0072672C">
      <w:pPr>
        <w:pStyle w:val="Body"/>
        <w:spacing w:line="280" w:lineRule="atLeast"/>
        <w:ind w:right="-2"/>
        <w:rPr>
          <w:rFonts w:ascii="Arial Narrow" w:hAnsi="Arial Narrow"/>
          <w:sz w:val="22"/>
        </w:rPr>
      </w:pPr>
    </w:p>
    <w:p w14:paraId="411392EE" w14:textId="77777777" w:rsidR="005D0429"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prepare and publish the audited accounts in accordance with the statutory timetable.</w:t>
      </w:r>
    </w:p>
    <w:p w14:paraId="26F8793F" w14:textId="77777777" w:rsidR="00670E3F" w:rsidRPr="007C51B4" w:rsidRDefault="00670E3F" w:rsidP="00670E3F">
      <w:pPr>
        <w:pStyle w:val="Body"/>
        <w:spacing w:line="280" w:lineRule="atLeast"/>
        <w:ind w:right="-2"/>
        <w:rPr>
          <w:rFonts w:ascii="Arial Narrow" w:hAnsi="Arial Narrow"/>
          <w:sz w:val="22"/>
        </w:rPr>
      </w:pPr>
    </w:p>
    <w:p w14:paraId="255035FD" w14:textId="77777777" w:rsidR="00715767" w:rsidRPr="007C51B4" w:rsidRDefault="00715767"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 of the Chief Constable</w:t>
      </w:r>
      <w:r w:rsidR="00841B3E" w:rsidRPr="007C51B4">
        <w:rPr>
          <w:rFonts w:ascii="Arial Narrow" w:hAnsi="Arial Narrow"/>
          <w:b/>
          <w:sz w:val="22"/>
        </w:rPr>
        <w:t xml:space="preserve"> and </w:t>
      </w:r>
      <w:r w:rsidR="004838AD" w:rsidRPr="007C51B4">
        <w:rPr>
          <w:rFonts w:ascii="Arial Narrow" w:hAnsi="Arial Narrow"/>
          <w:b/>
          <w:sz w:val="22"/>
        </w:rPr>
        <w:t>Force CFO</w:t>
      </w:r>
    </w:p>
    <w:p w14:paraId="1133E50F" w14:textId="77777777" w:rsidR="00715767" w:rsidRPr="007C51B4" w:rsidRDefault="00715767" w:rsidP="0072672C">
      <w:pPr>
        <w:pStyle w:val="Body"/>
        <w:spacing w:line="280" w:lineRule="atLeast"/>
        <w:ind w:right="-2"/>
        <w:rPr>
          <w:rFonts w:ascii="Arial Narrow" w:hAnsi="Arial Narrow"/>
          <w:sz w:val="22"/>
        </w:rPr>
      </w:pPr>
    </w:p>
    <w:p w14:paraId="0EE72221" w14:textId="40D784BA" w:rsidR="005D0429" w:rsidRPr="007C51B4" w:rsidRDefault="000B32D0"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431C4B" w:rsidRPr="007C51B4">
        <w:rPr>
          <w:rFonts w:ascii="Arial Narrow" w:hAnsi="Arial Narrow"/>
          <w:sz w:val="22"/>
        </w:rPr>
        <w:t xml:space="preserve">o </w:t>
      </w:r>
      <w:r w:rsidR="005D0429" w:rsidRPr="007C51B4">
        <w:rPr>
          <w:rFonts w:ascii="Arial Narrow" w:hAnsi="Arial Narrow"/>
          <w:sz w:val="22"/>
        </w:rPr>
        <w:t xml:space="preserve">obtain the approval of the </w:t>
      </w:r>
      <w:r w:rsidR="00A318D3" w:rsidRPr="007C51B4">
        <w:rPr>
          <w:rFonts w:ascii="Arial Narrow" w:hAnsi="Arial Narrow"/>
          <w:sz w:val="22"/>
        </w:rPr>
        <w:t>PCC CFO</w:t>
      </w:r>
      <w:r w:rsidR="005D0429" w:rsidRPr="007C51B4">
        <w:rPr>
          <w:rFonts w:ascii="Arial Narrow" w:hAnsi="Arial Narrow"/>
          <w:sz w:val="22"/>
        </w:rPr>
        <w:t xml:space="preserve"> before making any fundamental changes to accounting records and procedures or accounting systems</w:t>
      </w:r>
      <w:r w:rsidR="00545C2B" w:rsidRPr="007C51B4">
        <w:rPr>
          <w:rFonts w:ascii="Arial Narrow" w:hAnsi="Arial Narrow"/>
          <w:sz w:val="22"/>
        </w:rPr>
        <w:t>.</w:t>
      </w:r>
    </w:p>
    <w:p w14:paraId="54150FDF" w14:textId="77777777" w:rsidR="00F55146" w:rsidRPr="007C51B4" w:rsidRDefault="00F55146" w:rsidP="0072672C">
      <w:pPr>
        <w:pStyle w:val="Body"/>
        <w:spacing w:line="280" w:lineRule="atLeast"/>
        <w:ind w:right="-2"/>
        <w:rPr>
          <w:rFonts w:ascii="Arial Narrow" w:hAnsi="Arial Narrow"/>
          <w:sz w:val="22"/>
        </w:rPr>
      </w:pPr>
    </w:p>
    <w:p w14:paraId="470ECD94" w14:textId="3E89E237" w:rsidR="000B32D0"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0B32D0" w:rsidRPr="007C51B4">
        <w:rPr>
          <w:rFonts w:ascii="Arial Narrow" w:hAnsi="Arial Narrow"/>
          <w:sz w:val="22"/>
        </w:rPr>
        <w:t>ensure that all transactions, material commitments and contracts and other essential accounting information are recorded completely, accurately and on a timely basis</w:t>
      </w:r>
      <w:r w:rsidR="00545C2B" w:rsidRPr="007C51B4">
        <w:rPr>
          <w:rFonts w:ascii="Arial Narrow" w:hAnsi="Arial Narrow"/>
          <w:sz w:val="22"/>
        </w:rPr>
        <w:t>.</w:t>
      </w:r>
    </w:p>
    <w:p w14:paraId="1DF1925D" w14:textId="77777777" w:rsidR="00431C4B" w:rsidRPr="007C51B4" w:rsidRDefault="00431C4B" w:rsidP="0072672C">
      <w:pPr>
        <w:pStyle w:val="Body"/>
        <w:spacing w:line="280" w:lineRule="atLeast"/>
        <w:ind w:right="-2"/>
        <w:rPr>
          <w:rFonts w:ascii="Arial Narrow" w:hAnsi="Arial Narrow"/>
          <w:sz w:val="22"/>
        </w:rPr>
      </w:pPr>
    </w:p>
    <w:p w14:paraId="5788CD54" w14:textId="6DBFFA36" w:rsidR="005D0429" w:rsidRPr="007C51B4" w:rsidRDefault="00431C4B" w:rsidP="006D45A3">
      <w:pPr>
        <w:pStyle w:val="Body"/>
        <w:numPr>
          <w:ilvl w:val="2"/>
          <w:numId w:val="1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maintain adequate records to provide a management trail leading from the source of income and expenditure through to the accounting statements</w:t>
      </w:r>
      <w:r w:rsidR="00545C2B" w:rsidRPr="007C51B4">
        <w:rPr>
          <w:rFonts w:ascii="Arial Narrow" w:hAnsi="Arial Narrow"/>
          <w:sz w:val="22"/>
        </w:rPr>
        <w:t>.</w:t>
      </w:r>
    </w:p>
    <w:p w14:paraId="3639FDA9" w14:textId="77777777" w:rsidR="005F3EA7" w:rsidRPr="007C51B4" w:rsidRDefault="005F3EA7" w:rsidP="0072672C">
      <w:pPr>
        <w:pStyle w:val="Body"/>
        <w:spacing w:line="280" w:lineRule="atLeast"/>
        <w:ind w:right="-2" w:firstLine="709"/>
        <w:rPr>
          <w:rFonts w:ascii="Arial Narrow" w:hAnsi="Arial Narrow"/>
          <w:b/>
          <w:sz w:val="22"/>
        </w:rPr>
      </w:pPr>
    </w:p>
    <w:p w14:paraId="69C516AE" w14:textId="77777777" w:rsidR="005D0429" w:rsidRPr="007C51B4" w:rsidRDefault="005D0429" w:rsidP="0072672C">
      <w:pPr>
        <w:pStyle w:val="Body"/>
        <w:spacing w:line="280" w:lineRule="atLeast"/>
        <w:ind w:left="851" w:right="-2" w:hanging="851"/>
        <w:rPr>
          <w:rFonts w:ascii="Arial Narrow" w:hAnsi="Arial Narrow"/>
          <w:b/>
          <w:sz w:val="24"/>
          <w:szCs w:val="24"/>
        </w:rPr>
      </w:pPr>
      <w:r w:rsidRPr="007C51B4">
        <w:rPr>
          <w:rFonts w:ascii="Arial Narrow" w:hAnsi="Arial Narrow"/>
          <w:sz w:val="22"/>
        </w:rPr>
        <w:br w:type="page"/>
      </w:r>
      <w:r w:rsidR="00A76494" w:rsidRPr="007C51B4">
        <w:rPr>
          <w:rFonts w:ascii="Arial Narrow" w:hAnsi="Arial Narrow"/>
          <w:b/>
          <w:sz w:val="24"/>
          <w:szCs w:val="24"/>
        </w:rPr>
        <w:lastRenderedPageBreak/>
        <w:t>1.4</w:t>
      </w:r>
      <w:r w:rsidRPr="007C51B4">
        <w:rPr>
          <w:rFonts w:ascii="Arial Narrow" w:hAnsi="Arial Narrow"/>
          <w:b/>
          <w:sz w:val="24"/>
          <w:szCs w:val="24"/>
        </w:rPr>
        <w:tab/>
        <w:t>THE ANNUAL STATEMENT OF ACCOUNTS</w:t>
      </w:r>
    </w:p>
    <w:p w14:paraId="49040CB1" w14:textId="77777777" w:rsidR="005D0429" w:rsidRPr="007C51B4" w:rsidRDefault="005D0429" w:rsidP="0072672C">
      <w:pPr>
        <w:pStyle w:val="Body"/>
        <w:spacing w:line="280" w:lineRule="atLeast"/>
        <w:ind w:left="851" w:hanging="851"/>
        <w:rPr>
          <w:rFonts w:ascii="Arial Narrow" w:hAnsi="Arial Narrow"/>
          <w:sz w:val="22"/>
        </w:rPr>
      </w:pPr>
    </w:p>
    <w:p w14:paraId="3B67C954" w14:textId="77777777" w:rsidR="005D0429" w:rsidRPr="007C51B4" w:rsidRDefault="005D0429" w:rsidP="0072672C">
      <w:pPr>
        <w:pStyle w:val="Body"/>
        <w:spacing w:line="280" w:lineRule="atLeast"/>
        <w:ind w:left="851"/>
        <w:rPr>
          <w:rFonts w:ascii="Arial Narrow" w:hAnsi="Arial Narrow"/>
          <w:b/>
          <w:sz w:val="22"/>
        </w:rPr>
      </w:pPr>
      <w:r w:rsidRPr="007C51B4">
        <w:rPr>
          <w:rFonts w:ascii="Arial Narrow" w:hAnsi="Arial Narrow"/>
          <w:b/>
          <w:sz w:val="22"/>
        </w:rPr>
        <w:t>Why is this important?</w:t>
      </w:r>
    </w:p>
    <w:p w14:paraId="17A36BFE" w14:textId="77777777" w:rsidR="005D0429" w:rsidRPr="007C51B4" w:rsidRDefault="005D0429" w:rsidP="0072672C">
      <w:pPr>
        <w:pStyle w:val="Body"/>
        <w:spacing w:line="280" w:lineRule="atLeast"/>
        <w:rPr>
          <w:rFonts w:ascii="Arial Narrow" w:hAnsi="Arial Narrow"/>
          <w:sz w:val="22"/>
        </w:rPr>
      </w:pPr>
    </w:p>
    <w:p w14:paraId="7372A5E5" w14:textId="6A48D1AF" w:rsidR="006E5BD0" w:rsidRPr="007C51B4" w:rsidRDefault="00CF6603"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has a statutory responsibility to prepare its own accounts to present fairly its operations during the year</w:t>
      </w:r>
      <w:r w:rsidR="00B150F9" w:rsidRPr="007C51B4">
        <w:rPr>
          <w:rFonts w:ascii="Arial Narrow" w:hAnsi="Arial Narrow"/>
          <w:sz w:val="22"/>
        </w:rPr>
        <w:t xml:space="preserve">. </w:t>
      </w:r>
      <w:r w:rsidR="00841B3E" w:rsidRPr="007C51B4">
        <w:rPr>
          <w:rFonts w:ascii="Arial Narrow" w:hAnsi="Arial Narrow"/>
          <w:sz w:val="22"/>
        </w:rPr>
        <w:t>T</w:t>
      </w:r>
      <w:r w:rsidR="005D0429" w:rsidRPr="007C51B4">
        <w:rPr>
          <w:rFonts w:ascii="Arial Narrow" w:hAnsi="Arial Narrow"/>
          <w:sz w:val="22"/>
        </w:rPr>
        <w:t>he</w:t>
      </w:r>
      <w:r w:rsidR="00841B3E" w:rsidRPr="007C51B4">
        <w:rPr>
          <w:rFonts w:ascii="Arial Narrow" w:hAnsi="Arial Narrow"/>
          <w:sz w:val="22"/>
        </w:rPr>
        <w:t>y</w:t>
      </w:r>
      <w:r w:rsidR="005D0429" w:rsidRPr="007C51B4">
        <w:rPr>
          <w:rFonts w:ascii="Arial Narrow" w:hAnsi="Arial Narrow"/>
          <w:sz w:val="22"/>
        </w:rPr>
        <w:t xml:space="preserve"> must be prepared in accordance with proper practices as set out in the Code of Practice on Local Authority Accounting in the United Kingdom (the </w:t>
      </w:r>
      <w:r w:rsidR="00073F13" w:rsidRPr="007C51B4">
        <w:rPr>
          <w:rFonts w:ascii="Arial Narrow" w:hAnsi="Arial Narrow"/>
          <w:sz w:val="22"/>
        </w:rPr>
        <w:t>Code</w:t>
      </w:r>
      <w:r w:rsidR="005D0429" w:rsidRPr="007C51B4">
        <w:rPr>
          <w:rFonts w:ascii="Arial Narrow" w:hAnsi="Arial Narrow"/>
          <w:sz w:val="22"/>
        </w:rPr>
        <w:t xml:space="preserve">). </w:t>
      </w:r>
      <w:r w:rsidR="006E5BD0" w:rsidRPr="007C51B4">
        <w:rPr>
          <w:rFonts w:ascii="Arial Narrow" w:hAnsi="Arial Narrow"/>
          <w:sz w:val="22"/>
        </w:rPr>
        <w:t>The accounts will comprise separate statements for the PCC, Chief Constable as well as group accounts covering both entities.</w:t>
      </w:r>
    </w:p>
    <w:p w14:paraId="10532BFE" w14:textId="77777777" w:rsidR="006E5BD0" w:rsidRPr="007C51B4" w:rsidRDefault="006E5BD0" w:rsidP="006E5BD0">
      <w:pPr>
        <w:pStyle w:val="Body"/>
        <w:spacing w:line="280" w:lineRule="atLeast"/>
        <w:ind w:right="-2"/>
        <w:rPr>
          <w:rFonts w:ascii="Arial Narrow" w:hAnsi="Arial Narrow"/>
          <w:sz w:val="22"/>
        </w:rPr>
      </w:pPr>
    </w:p>
    <w:p w14:paraId="61CB7508" w14:textId="4DF5ECA3" w:rsidR="005D0429" w:rsidRPr="007C51B4" w:rsidRDefault="00701005"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w:t>
      </w:r>
      <w:r w:rsidR="00841B3E" w:rsidRPr="007C51B4">
        <w:rPr>
          <w:rFonts w:ascii="Arial Narrow" w:hAnsi="Arial Narrow"/>
          <w:sz w:val="22"/>
        </w:rPr>
        <w:t>CC</w:t>
      </w:r>
      <w:r w:rsidRPr="007C51B4">
        <w:rPr>
          <w:rFonts w:ascii="Arial Narrow" w:hAnsi="Arial Narrow"/>
          <w:sz w:val="22"/>
        </w:rPr>
        <w:t xml:space="preserve"> </w:t>
      </w:r>
      <w:r w:rsidR="00C20391" w:rsidRPr="007C51B4">
        <w:rPr>
          <w:rFonts w:ascii="Arial Narrow" w:hAnsi="Arial Narrow"/>
          <w:sz w:val="22"/>
        </w:rPr>
        <w:t>and</w:t>
      </w:r>
      <w:r w:rsidR="006A75F1" w:rsidRPr="007C51B4">
        <w:rPr>
          <w:rFonts w:ascii="Arial Narrow" w:hAnsi="Arial Narrow"/>
          <w:sz w:val="22"/>
        </w:rPr>
        <w:t xml:space="preserve"> Chief Constable</w:t>
      </w:r>
      <w:r w:rsidR="00C20391" w:rsidRPr="007C51B4">
        <w:rPr>
          <w:rFonts w:ascii="Arial Narrow" w:hAnsi="Arial Narrow"/>
          <w:sz w:val="22"/>
        </w:rPr>
        <w:t xml:space="preserve"> </w:t>
      </w:r>
      <w:r w:rsidR="005D0F9E" w:rsidRPr="007C51B4">
        <w:rPr>
          <w:rFonts w:ascii="Arial Narrow" w:hAnsi="Arial Narrow"/>
          <w:sz w:val="22"/>
        </w:rPr>
        <w:t>are responsible</w:t>
      </w:r>
      <w:r w:rsidRPr="007C51B4">
        <w:rPr>
          <w:rFonts w:ascii="Arial Narrow" w:hAnsi="Arial Narrow"/>
          <w:sz w:val="22"/>
        </w:rPr>
        <w:t xml:space="preserve"> for approving the</w:t>
      </w:r>
      <w:r w:rsidR="00C20391" w:rsidRPr="007C51B4">
        <w:rPr>
          <w:rFonts w:ascii="Arial Narrow" w:hAnsi="Arial Narrow"/>
          <w:sz w:val="22"/>
        </w:rPr>
        <w:t>ir respective</w:t>
      </w:r>
      <w:r w:rsidRPr="007C51B4">
        <w:rPr>
          <w:rFonts w:ascii="Arial Narrow" w:hAnsi="Arial Narrow"/>
          <w:sz w:val="22"/>
        </w:rPr>
        <w:t xml:space="preserve"> annual accounts</w:t>
      </w:r>
      <w:r w:rsidR="006A75F1" w:rsidRPr="007C51B4">
        <w:rPr>
          <w:rFonts w:ascii="Arial Narrow" w:hAnsi="Arial Narrow"/>
          <w:sz w:val="22"/>
        </w:rPr>
        <w:t xml:space="preserve"> with the PCC responsible for the Group Accounts.</w:t>
      </w:r>
    </w:p>
    <w:p w14:paraId="555591DE" w14:textId="77777777" w:rsidR="005D0429" w:rsidRPr="007C51B4" w:rsidRDefault="005D0429" w:rsidP="0072672C">
      <w:pPr>
        <w:pStyle w:val="Body"/>
        <w:spacing w:line="280" w:lineRule="atLeast"/>
        <w:ind w:right="-2"/>
        <w:rPr>
          <w:rFonts w:ascii="Arial Narrow" w:hAnsi="Arial Narrow"/>
          <w:sz w:val="22"/>
        </w:rPr>
      </w:pPr>
    </w:p>
    <w:p w14:paraId="4EC9C2F2" w14:textId="77777777" w:rsidR="005D0429" w:rsidRPr="007C51B4" w:rsidRDefault="005D0429"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accounts are subject to detailed independent review by the external auditor. This audit provides assurance that the accounts are prepared correctly, that proper accounting practices have been followed and that arrangements have been made for securing economy, efficiency and effectiveness in the use of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resources.</w:t>
      </w:r>
    </w:p>
    <w:p w14:paraId="2D489AD4" w14:textId="77777777" w:rsidR="005D0429" w:rsidRPr="007C51B4" w:rsidRDefault="005D0429" w:rsidP="0072672C">
      <w:pPr>
        <w:pStyle w:val="Body"/>
        <w:spacing w:line="280" w:lineRule="atLeast"/>
        <w:rPr>
          <w:rFonts w:ascii="Arial Narrow" w:hAnsi="Arial Narrow"/>
          <w:sz w:val="22"/>
        </w:rPr>
      </w:pPr>
    </w:p>
    <w:p w14:paraId="5568737B" w14:textId="02F1EA63"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w:t>
      </w:r>
      <w:r w:rsidR="0021793D" w:rsidRPr="007C51B4">
        <w:rPr>
          <w:rFonts w:ascii="Arial Narrow" w:hAnsi="Arial Narrow"/>
          <w:b/>
          <w:sz w:val="22"/>
        </w:rPr>
        <w:t xml:space="preserve"> of the </w:t>
      </w:r>
      <w:r w:rsidR="00A318D3" w:rsidRPr="007C51B4">
        <w:rPr>
          <w:rFonts w:ascii="Arial Narrow" w:hAnsi="Arial Narrow"/>
          <w:b/>
          <w:sz w:val="22"/>
        </w:rPr>
        <w:t>PCC CFO</w:t>
      </w:r>
    </w:p>
    <w:p w14:paraId="232325EE" w14:textId="77777777" w:rsidR="005D0429" w:rsidRPr="007C51B4" w:rsidRDefault="005D0429" w:rsidP="0072672C">
      <w:pPr>
        <w:pStyle w:val="Body"/>
        <w:spacing w:line="280" w:lineRule="atLeast"/>
        <w:rPr>
          <w:rFonts w:ascii="Arial Narrow" w:hAnsi="Arial Narrow"/>
          <w:sz w:val="22"/>
        </w:rPr>
      </w:pPr>
    </w:p>
    <w:p w14:paraId="1672D2B0" w14:textId="77777777" w:rsidR="005D0429" w:rsidRPr="007C51B4" w:rsidRDefault="002032B2"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9D070C" w:rsidRPr="007C51B4">
        <w:rPr>
          <w:rFonts w:ascii="Arial Narrow" w:hAnsi="Arial Narrow"/>
          <w:sz w:val="22"/>
        </w:rPr>
        <w:t>ensure coordination of the preparation of the accounts and to duly</w:t>
      </w:r>
      <w:r w:rsidR="005D0429" w:rsidRPr="007C51B4">
        <w:rPr>
          <w:rFonts w:ascii="Arial Narrow" w:hAnsi="Arial Narrow"/>
          <w:sz w:val="22"/>
        </w:rPr>
        <w:t xml:space="preserve">, sign and date the </w:t>
      </w:r>
      <w:r w:rsidR="00E438ED" w:rsidRPr="007C51B4">
        <w:rPr>
          <w:rFonts w:ascii="Arial Narrow" w:hAnsi="Arial Narrow"/>
          <w:sz w:val="22"/>
        </w:rPr>
        <w:t xml:space="preserve">group </w:t>
      </w:r>
      <w:r w:rsidR="005D0429" w:rsidRPr="007C51B4">
        <w:rPr>
          <w:rFonts w:ascii="Arial Narrow" w:hAnsi="Arial Narrow"/>
          <w:sz w:val="22"/>
        </w:rPr>
        <w:t xml:space="preserve">statement of accounts, stating that it presents fairly the financial position of </w:t>
      </w:r>
      <w:r w:rsidR="00CF6603" w:rsidRPr="007C51B4">
        <w:rPr>
          <w:rFonts w:ascii="Arial Narrow" w:hAnsi="Arial Narrow"/>
          <w:sz w:val="22"/>
        </w:rPr>
        <w:t xml:space="preserve">the </w:t>
      </w:r>
      <w:r w:rsidR="007D5F11" w:rsidRPr="007C51B4">
        <w:rPr>
          <w:rFonts w:ascii="Arial Narrow" w:hAnsi="Arial Narrow"/>
          <w:sz w:val="22"/>
        </w:rPr>
        <w:t>Kent Police</w:t>
      </w:r>
      <w:r w:rsidR="005D0429" w:rsidRPr="007C51B4">
        <w:rPr>
          <w:rFonts w:ascii="Arial Narrow" w:hAnsi="Arial Narrow"/>
          <w:sz w:val="22"/>
        </w:rPr>
        <w:t xml:space="preserve"> </w:t>
      </w:r>
      <w:r w:rsidR="00CF6603" w:rsidRPr="007C51B4">
        <w:rPr>
          <w:rFonts w:ascii="Arial Narrow" w:hAnsi="Arial Narrow"/>
          <w:sz w:val="22"/>
        </w:rPr>
        <w:t xml:space="preserve">Service </w:t>
      </w:r>
      <w:r w:rsidR="005D0429" w:rsidRPr="007C51B4">
        <w:rPr>
          <w:rFonts w:ascii="Arial Narrow" w:hAnsi="Arial Narrow"/>
          <w:sz w:val="22"/>
        </w:rPr>
        <w:t>at the accounting date and its income and expenditure for the financial year just ended</w:t>
      </w:r>
    </w:p>
    <w:p w14:paraId="4E095864" w14:textId="77777777" w:rsidR="00070E05" w:rsidRPr="007C51B4" w:rsidRDefault="00070E05" w:rsidP="00631586">
      <w:pPr>
        <w:pStyle w:val="Body"/>
        <w:spacing w:line="280" w:lineRule="atLeast"/>
        <w:ind w:left="851" w:right="-2"/>
        <w:rPr>
          <w:rFonts w:ascii="Arial Narrow" w:hAnsi="Arial Narrow"/>
          <w:sz w:val="22"/>
        </w:rPr>
      </w:pPr>
    </w:p>
    <w:p w14:paraId="5790E5D8" w14:textId="77777777" w:rsidR="005D0429" w:rsidRPr="007C51B4" w:rsidRDefault="002032B2"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publish the approved and audited accounts of </w:t>
      </w:r>
      <w:r w:rsidR="00E438ED" w:rsidRPr="007C51B4">
        <w:rPr>
          <w:rFonts w:ascii="Arial Narrow" w:hAnsi="Arial Narrow"/>
          <w:sz w:val="22"/>
        </w:rPr>
        <w:t xml:space="preserve">the </w:t>
      </w:r>
      <w:r w:rsidR="007D5F11" w:rsidRPr="007C51B4">
        <w:rPr>
          <w:rFonts w:ascii="Arial Narrow" w:hAnsi="Arial Narrow"/>
          <w:sz w:val="22"/>
        </w:rPr>
        <w:t>Kent Police</w:t>
      </w:r>
      <w:r w:rsidR="005D0429" w:rsidRPr="007C51B4">
        <w:rPr>
          <w:rFonts w:ascii="Arial Narrow" w:hAnsi="Arial Narrow"/>
          <w:sz w:val="22"/>
        </w:rPr>
        <w:t xml:space="preserve"> </w:t>
      </w:r>
      <w:r w:rsidR="00E438ED" w:rsidRPr="007C51B4">
        <w:rPr>
          <w:rFonts w:ascii="Arial Narrow" w:hAnsi="Arial Narrow"/>
          <w:sz w:val="22"/>
        </w:rPr>
        <w:t xml:space="preserve">Service </w:t>
      </w:r>
      <w:r w:rsidR="005D0429" w:rsidRPr="007C51B4">
        <w:rPr>
          <w:rFonts w:ascii="Arial Narrow" w:hAnsi="Arial Narrow"/>
          <w:sz w:val="22"/>
        </w:rPr>
        <w:t>each year, in accordance with the statutory timetable</w:t>
      </w:r>
    </w:p>
    <w:p w14:paraId="6CCE706C" w14:textId="77777777" w:rsidR="00070E05" w:rsidRPr="007C51B4" w:rsidRDefault="00070E05" w:rsidP="00631586">
      <w:pPr>
        <w:pStyle w:val="Body"/>
        <w:spacing w:line="280" w:lineRule="atLeast"/>
        <w:ind w:left="851" w:right="-2"/>
        <w:rPr>
          <w:rFonts w:ascii="Arial Narrow" w:hAnsi="Arial Narrow"/>
          <w:sz w:val="22"/>
        </w:rPr>
      </w:pPr>
    </w:p>
    <w:p w14:paraId="46BBE116" w14:textId="77777777" w:rsidR="009D070C" w:rsidRPr="007C51B4" w:rsidRDefault="009D070C"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F9E" w:rsidRPr="007C51B4">
        <w:rPr>
          <w:rFonts w:ascii="Arial Narrow" w:hAnsi="Arial Narrow"/>
          <w:sz w:val="22"/>
        </w:rPr>
        <w:t>select,</w:t>
      </w:r>
      <w:r w:rsidRPr="007C51B4">
        <w:rPr>
          <w:rFonts w:ascii="Arial Narrow" w:hAnsi="Arial Narrow"/>
          <w:sz w:val="22"/>
        </w:rPr>
        <w:t xml:space="preserve"> after consultation with the Force CFO, suitable accounting policies and apply them consistently </w:t>
      </w:r>
    </w:p>
    <w:p w14:paraId="30B6DA97" w14:textId="77777777" w:rsidR="009D070C" w:rsidRPr="007C51B4" w:rsidRDefault="009D070C" w:rsidP="007828C9">
      <w:pPr>
        <w:pStyle w:val="Body"/>
        <w:spacing w:line="280" w:lineRule="atLeast"/>
        <w:ind w:left="851" w:right="-2"/>
        <w:rPr>
          <w:rFonts w:ascii="Arial Narrow" w:hAnsi="Arial Narrow"/>
          <w:sz w:val="22"/>
        </w:rPr>
      </w:pPr>
    </w:p>
    <w:p w14:paraId="71ECA546" w14:textId="5A5E5FD8" w:rsidR="00D84DD6" w:rsidRPr="007C51B4" w:rsidRDefault="00D84DD6" w:rsidP="0072672C">
      <w:pPr>
        <w:pStyle w:val="Body"/>
        <w:spacing w:line="280" w:lineRule="atLeast"/>
        <w:ind w:left="851"/>
        <w:rPr>
          <w:rFonts w:ascii="Arial Narrow" w:hAnsi="Arial Narrow"/>
          <w:b/>
          <w:sz w:val="22"/>
        </w:rPr>
      </w:pPr>
      <w:r w:rsidRPr="007C51B4">
        <w:rPr>
          <w:rFonts w:ascii="Arial Narrow" w:hAnsi="Arial Narrow"/>
          <w:b/>
          <w:sz w:val="22"/>
        </w:rPr>
        <w:t xml:space="preserve">Joint Responsibilities of the </w:t>
      </w:r>
      <w:r w:rsidR="00A318D3" w:rsidRPr="007C51B4">
        <w:rPr>
          <w:rFonts w:ascii="Arial Narrow" w:hAnsi="Arial Narrow"/>
          <w:b/>
          <w:sz w:val="22"/>
        </w:rPr>
        <w:t>PCC CFO</w:t>
      </w:r>
      <w:r w:rsidRPr="007C51B4">
        <w:rPr>
          <w:rFonts w:ascii="Arial Narrow" w:hAnsi="Arial Narrow"/>
          <w:b/>
          <w:sz w:val="22"/>
        </w:rPr>
        <w:t xml:space="preserve"> and </w:t>
      </w:r>
      <w:r w:rsidR="0000795C" w:rsidRPr="007C51B4">
        <w:rPr>
          <w:rFonts w:ascii="Arial Narrow" w:hAnsi="Arial Narrow"/>
          <w:b/>
          <w:sz w:val="22"/>
        </w:rPr>
        <w:t>F</w:t>
      </w:r>
      <w:r w:rsidR="003A197A" w:rsidRPr="007C51B4">
        <w:rPr>
          <w:rFonts w:ascii="Arial Narrow" w:hAnsi="Arial Narrow"/>
          <w:b/>
          <w:sz w:val="22"/>
        </w:rPr>
        <w:t>orce</w:t>
      </w:r>
      <w:r w:rsidR="0000795C" w:rsidRPr="007C51B4">
        <w:rPr>
          <w:rFonts w:ascii="Arial Narrow" w:hAnsi="Arial Narrow"/>
          <w:b/>
          <w:sz w:val="22"/>
        </w:rPr>
        <w:t xml:space="preserve"> CFO</w:t>
      </w:r>
    </w:p>
    <w:p w14:paraId="1E8D6724" w14:textId="77777777" w:rsidR="00D84DD6" w:rsidRPr="007C51B4" w:rsidRDefault="00D84DD6" w:rsidP="0072672C">
      <w:pPr>
        <w:pStyle w:val="Body"/>
        <w:spacing w:line="280" w:lineRule="atLeast"/>
        <w:ind w:left="851"/>
        <w:rPr>
          <w:rFonts w:ascii="Arial Narrow" w:hAnsi="Arial Narrow"/>
          <w:b/>
          <w:sz w:val="22"/>
        </w:rPr>
      </w:pPr>
    </w:p>
    <w:p w14:paraId="31BA9B88" w14:textId="77777777" w:rsidR="00070E05" w:rsidRPr="007C51B4" w:rsidRDefault="00D84DD6" w:rsidP="00070E05">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make judgements and estimates that are reasonable and prudent</w:t>
      </w:r>
    </w:p>
    <w:p w14:paraId="5EED86DF" w14:textId="77777777" w:rsidR="00070E05" w:rsidRPr="007C51B4" w:rsidRDefault="00070E05" w:rsidP="00631586">
      <w:pPr>
        <w:pStyle w:val="Body"/>
        <w:spacing w:line="280" w:lineRule="atLeast"/>
        <w:ind w:left="851" w:right="-2"/>
        <w:rPr>
          <w:rFonts w:ascii="Arial Narrow" w:hAnsi="Arial Narrow"/>
          <w:sz w:val="22"/>
        </w:rPr>
      </w:pPr>
    </w:p>
    <w:p w14:paraId="595C0A61" w14:textId="77777777" w:rsidR="00D84DD6" w:rsidRPr="007C51B4" w:rsidRDefault="00D84DD6"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comply with the Code of Practice on Local Authority Accounting </w:t>
      </w:r>
    </w:p>
    <w:p w14:paraId="3B06FE42" w14:textId="77777777" w:rsidR="00D84DD6" w:rsidRPr="007C51B4" w:rsidRDefault="00D84DD6" w:rsidP="0072672C">
      <w:pPr>
        <w:pStyle w:val="Body"/>
        <w:spacing w:line="280" w:lineRule="atLeast"/>
        <w:ind w:left="851"/>
        <w:rPr>
          <w:rFonts w:ascii="Arial Narrow" w:hAnsi="Arial Narrow"/>
          <w:b/>
          <w:sz w:val="22"/>
        </w:rPr>
      </w:pPr>
    </w:p>
    <w:p w14:paraId="16550DB6" w14:textId="77777777" w:rsidR="0021793D" w:rsidRPr="007C51B4" w:rsidRDefault="0021793D" w:rsidP="0072672C">
      <w:pPr>
        <w:pStyle w:val="Body"/>
        <w:spacing w:line="280" w:lineRule="atLeast"/>
        <w:ind w:left="851"/>
        <w:rPr>
          <w:rFonts w:ascii="Arial Narrow" w:hAnsi="Arial Narrow"/>
          <w:b/>
          <w:sz w:val="22"/>
        </w:rPr>
      </w:pPr>
      <w:r w:rsidRPr="007C51B4">
        <w:rPr>
          <w:rFonts w:ascii="Arial Narrow" w:hAnsi="Arial Narrow"/>
          <w:b/>
          <w:sz w:val="22"/>
        </w:rPr>
        <w:t xml:space="preserve">Responsibilities of the </w:t>
      </w:r>
      <w:r w:rsidR="00D84DD6" w:rsidRPr="007C51B4">
        <w:rPr>
          <w:rFonts w:ascii="Arial Narrow" w:hAnsi="Arial Narrow"/>
          <w:b/>
          <w:sz w:val="22"/>
        </w:rPr>
        <w:t>F</w:t>
      </w:r>
      <w:r w:rsidR="0000795C" w:rsidRPr="007C51B4">
        <w:rPr>
          <w:rFonts w:ascii="Arial Narrow" w:hAnsi="Arial Narrow"/>
          <w:b/>
          <w:sz w:val="22"/>
        </w:rPr>
        <w:t>orce CFO</w:t>
      </w:r>
    </w:p>
    <w:p w14:paraId="57FBA987" w14:textId="77777777" w:rsidR="0021793D" w:rsidRPr="007C51B4" w:rsidRDefault="0021793D" w:rsidP="0072672C">
      <w:pPr>
        <w:pStyle w:val="Body"/>
        <w:spacing w:line="280" w:lineRule="atLeast"/>
        <w:ind w:left="709"/>
        <w:rPr>
          <w:rFonts w:ascii="Arial Narrow" w:hAnsi="Arial Narrow"/>
          <w:sz w:val="22"/>
        </w:rPr>
      </w:pPr>
    </w:p>
    <w:p w14:paraId="6CA37289" w14:textId="5A7B343C" w:rsidR="00A318D3" w:rsidRPr="007C51B4" w:rsidRDefault="00A318D3"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833F64" w:rsidRPr="007C51B4">
        <w:rPr>
          <w:rFonts w:ascii="Arial Narrow" w:hAnsi="Arial Narrow"/>
          <w:sz w:val="22"/>
        </w:rPr>
        <w:t>o prepare on behalf of the PCC CFO all accounts including t</w:t>
      </w:r>
      <w:r w:rsidRPr="007C51B4">
        <w:rPr>
          <w:rFonts w:ascii="Arial Narrow" w:hAnsi="Arial Narrow"/>
          <w:sz w:val="22"/>
        </w:rPr>
        <w:t>o draw up the timetable for final accounts preparation, in consultation with the PCC CFO and external auditor</w:t>
      </w:r>
    </w:p>
    <w:p w14:paraId="556DF172" w14:textId="77777777" w:rsidR="00070E05" w:rsidRPr="007C51B4" w:rsidRDefault="00070E05" w:rsidP="00631586">
      <w:pPr>
        <w:pStyle w:val="Body"/>
        <w:spacing w:line="280" w:lineRule="atLeast"/>
        <w:ind w:left="851" w:right="-2"/>
        <w:rPr>
          <w:rFonts w:ascii="Arial Narrow" w:hAnsi="Arial Narrow"/>
          <w:sz w:val="22"/>
        </w:rPr>
      </w:pPr>
    </w:p>
    <w:p w14:paraId="75D49008" w14:textId="00963A6B" w:rsidR="005D0429" w:rsidRPr="007C51B4" w:rsidRDefault="005D0429"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 xml:space="preserve">comply with accounting guidance provided by the </w:t>
      </w:r>
      <w:r w:rsidR="00A318D3" w:rsidRPr="007C51B4">
        <w:rPr>
          <w:rFonts w:ascii="Arial Narrow" w:hAnsi="Arial Narrow"/>
          <w:sz w:val="22"/>
        </w:rPr>
        <w:t>PCC CFO</w:t>
      </w:r>
      <w:r w:rsidRPr="007C51B4">
        <w:rPr>
          <w:rFonts w:ascii="Arial Narrow" w:hAnsi="Arial Narrow"/>
          <w:sz w:val="22"/>
        </w:rPr>
        <w:t xml:space="preserve"> and supply</w:t>
      </w:r>
      <w:r w:rsidR="00377488" w:rsidRPr="007C51B4">
        <w:rPr>
          <w:rFonts w:ascii="Arial Narrow" w:hAnsi="Arial Narrow"/>
          <w:sz w:val="22"/>
        </w:rPr>
        <w:t xml:space="preserve"> him </w:t>
      </w:r>
      <w:r w:rsidRPr="007C51B4">
        <w:rPr>
          <w:rFonts w:ascii="Arial Narrow" w:hAnsi="Arial Narrow"/>
          <w:sz w:val="22"/>
        </w:rPr>
        <w:t>with appropriate information upon request within a reasonable timescale.</w:t>
      </w:r>
    </w:p>
    <w:p w14:paraId="76A67924" w14:textId="77777777" w:rsidR="005D0429" w:rsidRPr="007C51B4" w:rsidRDefault="005D0429" w:rsidP="0072672C">
      <w:pPr>
        <w:pStyle w:val="Body"/>
        <w:spacing w:line="280" w:lineRule="atLeast"/>
        <w:ind w:right="-2"/>
        <w:rPr>
          <w:rFonts w:ascii="Arial Narrow" w:hAnsi="Arial Narrow"/>
          <w:sz w:val="22"/>
        </w:rPr>
      </w:pPr>
    </w:p>
    <w:p w14:paraId="6B824C31" w14:textId="77777777" w:rsidR="0021793D" w:rsidRPr="007C51B4" w:rsidRDefault="0021793D" w:rsidP="0072672C">
      <w:pPr>
        <w:pStyle w:val="Body"/>
        <w:spacing w:line="280" w:lineRule="atLeast"/>
        <w:ind w:left="851"/>
        <w:rPr>
          <w:rFonts w:ascii="Arial Narrow" w:hAnsi="Arial Narrow"/>
          <w:b/>
          <w:sz w:val="22"/>
        </w:rPr>
      </w:pPr>
      <w:r w:rsidRPr="007C51B4">
        <w:rPr>
          <w:rFonts w:ascii="Arial Narrow" w:hAnsi="Arial Narrow"/>
          <w:b/>
          <w:sz w:val="22"/>
        </w:rPr>
        <w:t>Responsibilities of the P</w:t>
      </w:r>
      <w:r w:rsidR="00D84DD6" w:rsidRPr="007C51B4">
        <w:rPr>
          <w:rFonts w:ascii="Arial Narrow" w:hAnsi="Arial Narrow"/>
          <w:b/>
          <w:sz w:val="22"/>
        </w:rPr>
        <w:t>CC</w:t>
      </w:r>
      <w:r w:rsidR="00C20391" w:rsidRPr="007C51B4">
        <w:rPr>
          <w:rFonts w:ascii="Arial Narrow" w:hAnsi="Arial Narrow"/>
          <w:b/>
          <w:sz w:val="22"/>
        </w:rPr>
        <w:t xml:space="preserve"> &amp; CC</w:t>
      </w:r>
    </w:p>
    <w:p w14:paraId="00B1E638" w14:textId="77777777" w:rsidR="0021793D" w:rsidRPr="007C51B4" w:rsidRDefault="0021793D" w:rsidP="0072672C">
      <w:pPr>
        <w:pStyle w:val="Body"/>
        <w:spacing w:line="280" w:lineRule="atLeast"/>
        <w:ind w:left="720" w:right="-2"/>
        <w:rPr>
          <w:rFonts w:ascii="Arial Narrow" w:hAnsi="Arial Narrow"/>
          <w:sz w:val="22"/>
        </w:rPr>
      </w:pPr>
    </w:p>
    <w:p w14:paraId="43D9B3E8" w14:textId="77777777" w:rsidR="005D0429" w:rsidRPr="007C51B4" w:rsidRDefault="005D0429" w:rsidP="006D45A3">
      <w:pPr>
        <w:pStyle w:val="Body"/>
        <w:numPr>
          <w:ilvl w:val="2"/>
          <w:numId w:val="18"/>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consider and approve the annual accounts in accordance with the statutory timetable.</w:t>
      </w:r>
    </w:p>
    <w:p w14:paraId="11D7A2A7" w14:textId="77777777" w:rsidR="005D0429" w:rsidRPr="007C51B4" w:rsidRDefault="005D0429" w:rsidP="0072672C">
      <w:pPr>
        <w:pStyle w:val="Heading4"/>
        <w:spacing w:line="280" w:lineRule="atLeast"/>
        <w:rPr>
          <w:rFonts w:ascii="Arial Narrow" w:hAnsi="Arial Narrow"/>
        </w:rPr>
      </w:pPr>
      <w:r w:rsidRPr="007C51B4">
        <w:rPr>
          <w:rFonts w:ascii="Arial Narrow" w:hAnsi="Arial Narrow"/>
        </w:rPr>
        <w:t xml:space="preserve"> </w:t>
      </w:r>
    </w:p>
    <w:p w14:paraId="188797AB" w14:textId="77777777" w:rsidR="005D0429" w:rsidRPr="007C51B4" w:rsidRDefault="00D45557" w:rsidP="0072672C">
      <w:pPr>
        <w:pStyle w:val="Body"/>
        <w:spacing w:line="280" w:lineRule="atLeast"/>
        <w:ind w:left="851" w:hanging="851"/>
        <w:rPr>
          <w:rFonts w:ascii="Arial Narrow" w:hAnsi="Arial Narrow"/>
          <w:b/>
          <w:sz w:val="24"/>
          <w:szCs w:val="24"/>
        </w:rPr>
      </w:pPr>
      <w:r w:rsidRPr="007C51B4">
        <w:rPr>
          <w:rFonts w:ascii="Arial Narrow" w:hAnsi="Arial Narrow"/>
          <w:b/>
          <w:sz w:val="24"/>
          <w:szCs w:val="24"/>
        </w:rPr>
        <w:br w:type="page"/>
      </w:r>
      <w:r w:rsidR="00A76494" w:rsidRPr="007C51B4">
        <w:rPr>
          <w:rFonts w:ascii="Arial Narrow" w:hAnsi="Arial Narrow"/>
          <w:b/>
          <w:sz w:val="24"/>
          <w:szCs w:val="24"/>
        </w:rPr>
        <w:lastRenderedPageBreak/>
        <w:t>2.</w:t>
      </w:r>
      <w:r w:rsidR="005D0429" w:rsidRPr="007C51B4">
        <w:rPr>
          <w:rFonts w:ascii="Arial Narrow" w:hAnsi="Arial Narrow"/>
          <w:b/>
          <w:sz w:val="24"/>
          <w:szCs w:val="24"/>
        </w:rPr>
        <w:t>1</w:t>
      </w:r>
      <w:r w:rsidR="005D0429" w:rsidRPr="007C51B4">
        <w:rPr>
          <w:rFonts w:ascii="Arial Narrow" w:hAnsi="Arial Narrow"/>
          <w:b/>
          <w:sz w:val="24"/>
          <w:szCs w:val="24"/>
        </w:rPr>
        <w:tab/>
        <w:t>FINANCIAL PLANNING</w:t>
      </w:r>
    </w:p>
    <w:p w14:paraId="24D23B09" w14:textId="77777777" w:rsidR="005D0429" w:rsidRPr="007C51B4" w:rsidRDefault="005D0429" w:rsidP="0072672C">
      <w:pPr>
        <w:pStyle w:val="Body"/>
        <w:spacing w:line="280" w:lineRule="atLeast"/>
        <w:rPr>
          <w:rFonts w:ascii="Arial Narrow" w:hAnsi="Arial Narrow"/>
          <w:sz w:val="22"/>
        </w:rPr>
      </w:pPr>
    </w:p>
    <w:p w14:paraId="302F9FC9"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2E11C1DB" w14:textId="77777777" w:rsidR="005D0429" w:rsidRPr="007C51B4" w:rsidRDefault="005D0429" w:rsidP="0072672C">
      <w:pPr>
        <w:pStyle w:val="Body"/>
        <w:spacing w:line="280" w:lineRule="atLeast"/>
        <w:rPr>
          <w:rFonts w:ascii="Arial Narrow" w:hAnsi="Arial Narrow"/>
          <w:sz w:val="22"/>
        </w:rPr>
      </w:pPr>
    </w:p>
    <w:p w14:paraId="7A46AE3F" w14:textId="77777777" w:rsidR="00114BEB" w:rsidRPr="007C51B4" w:rsidRDefault="00CF6603"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is </w:t>
      </w:r>
      <w:r w:rsidR="00392C29" w:rsidRPr="007C51B4">
        <w:rPr>
          <w:rFonts w:ascii="Arial Narrow" w:hAnsi="Arial Narrow"/>
          <w:sz w:val="22"/>
        </w:rPr>
        <w:t xml:space="preserve">a </w:t>
      </w:r>
      <w:r w:rsidR="005D0429" w:rsidRPr="007C51B4">
        <w:rPr>
          <w:rFonts w:ascii="Arial Narrow" w:hAnsi="Arial Narrow"/>
          <w:sz w:val="22"/>
        </w:rPr>
        <w:t>complex</w:t>
      </w:r>
      <w:r w:rsidR="00114BEB" w:rsidRPr="007C51B4">
        <w:rPr>
          <w:rFonts w:ascii="Arial Narrow" w:hAnsi="Arial Narrow"/>
          <w:sz w:val="22"/>
        </w:rPr>
        <w:t xml:space="preserve"> organisation responsible for delivering </w:t>
      </w:r>
      <w:r w:rsidR="005D0429" w:rsidRPr="007C51B4">
        <w:rPr>
          <w:rFonts w:ascii="Arial Narrow" w:hAnsi="Arial Narrow"/>
          <w:sz w:val="22"/>
        </w:rPr>
        <w:t xml:space="preserve">a range of policing activities. </w:t>
      </w:r>
      <w:r w:rsidR="00114BEB" w:rsidRPr="007C51B4">
        <w:rPr>
          <w:rFonts w:ascii="Arial Narrow" w:hAnsi="Arial Narrow"/>
          <w:sz w:val="22"/>
        </w:rPr>
        <w:t xml:space="preserve">It needs to develop systems to enable resources to be allocated in accordance with priorities. </w:t>
      </w:r>
      <w:r w:rsidR="000642EC" w:rsidRPr="007C51B4">
        <w:rPr>
          <w:rFonts w:ascii="Arial Narrow" w:hAnsi="Arial Narrow"/>
          <w:sz w:val="22"/>
        </w:rPr>
        <w:t>F</w:t>
      </w:r>
      <w:r w:rsidR="005D0429" w:rsidRPr="007C51B4">
        <w:rPr>
          <w:rFonts w:ascii="Arial Narrow" w:hAnsi="Arial Narrow"/>
          <w:sz w:val="22"/>
        </w:rPr>
        <w:t xml:space="preserve">inancial planning is essential if it is </w:t>
      </w:r>
      <w:r w:rsidR="00C32A32" w:rsidRPr="007C51B4">
        <w:rPr>
          <w:rFonts w:ascii="Arial Narrow" w:hAnsi="Arial Narrow"/>
          <w:sz w:val="22"/>
        </w:rPr>
        <w:t xml:space="preserve">to </w:t>
      </w:r>
      <w:r w:rsidR="005D0429" w:rsidRPr="007C51B4">
        <w:rPr>
          <w:rFonts w:ascii="Arial Narrow" w:hAnsi="Arial Narrow"/>
          <w:sz w:val="22"/>
        </w:rPr>
        <w:t>function effectively</w:t>
      </w:r>
    </w:p>
    <w:p w14:paraId="04978FDD" w14:textId="77777777" w:rsidR="00114BEB" w:rsidRPr="007C51B4" w:rsidRDefault="00114BEB" w:rsidP="0072672C">
      <w:pPr>
        <w:pStyle w:val="Body"/>
        <w:spacing w:line="280" w:lineRule="atLeast"/>
        <w:ind w:right="-2"/>
        <w:rPr>
          <w:rFonts w:ascii="Arial Narrow" w:hAnsi="Arial Narrow"/>
          <w:sz w:val="22"/>
        </w:rPr>
      </w:pPr>
    </w:p>
    <w:p w14:paraId="4576D731" w14:textId="77777777" w:rsidR="00776D7A" w:rsidRPr="007C51B4" w:rsidRDefault="00776D7A"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fi</w:t>
      </w:r>
      <w:r w:rsidR="005D0429" w:rsidRPr="007C51B4">
        <w:rPr>
          <w:rFonts w:ascii="Arial Narrow" w:hAnsi="Arial Narrow"/>
          <w:sz w:val="22"/>
        </w:rPr>
        <w:t xml:space="preserve">nancial planning </w:t>
      </w:r>
      <w:r w:rsidRPr="007C51B4">
        <w:rPr>
          <w:rFonts w:ascii="Arial Narrow" w:hAnsi="Arial Narrow"/>
          <w:sz w:val="22"/>
        </w:rPr>
        <w:t>process should be directed by the approved policy framework, the business planning process and the need to meet key objectives</w:t>
      </w:r>
    </w:p>
    <w:p w14:paraId="7B2A5EB2" w14:textId="77777777" w:rsidR="005D0429" w:rsidRPr="007C51B4" w:rsidRDefault="005D0429" w:rsidP="0072672C">
      <w:pPr>
        <w:pStyle w:val="Body"/>
        <w:spacing w:line="280" w:lineRule="atLeast"/>
        <w:ind w:right="-2"/>
        <w:rPr>
          <w:rFonts w:ascii="Arial Narrow" w:hAnsi="Arial Narrow"/>
          <w:sz w:val="22"/>
        </w:rPr>
      </w:pPr>
    </w:p>
    <w:p w14:paraId="237FC216" w14:textId="77777777" w:rsidR="005D0429" w:rsidRPr="007C51B4" w:rsidRDefault="005D0429"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planning process should be </w:t>
      </w:r>
      <w:r w:rsidR="005D0F9E" w:rsidRPr="007C51B4">
        <w:rPr>
          <w:rFonts w:ascii="Arial Narrow" w:hAnsi="Arial Narrow"/>
          <w:sz w:val="22"/>
        </w:rPr>
        <w:t>continuous,</w:t>
      </w:r>
      <w:r w:rsidRPr="007C51B4">
        <w:rPr>
          <w:rFonts w:ascii="Arial Narrow" w:hAnsi="Arial Narrow"/>
          <w:sz w:val="22"/>
        </w:rPr>
        <w:t xml:space="preserve"> and the planning period should cover at least </w:t>
      </w:r>
      <w:r w:rsidR="00A52C57" w:rsidRPr="007C51B4">
        <w:rPr>
          <w:rFonts w:ascii="Arial Narrow" w:hAnsi="Arial Narrow"/>
          <w:sz w:val="22"/>
        </w:rPr>
        <w:t>5</w:t>
      </w:r>
      <w:r w:rsidRPr="007C51B4">
        <w:rPr>
          <w:rFonts w:ascii="Arial Narrow" w:hAnsi="Arial Narrow"/>
          <w:sz w:val="22"/>
        </w:rPr>
        <w:t xml:space="preserve"> years. The process should include a more detailed annual plan - the budget, covering the forthcoming financial year. This allows the </w:t>
      </w:r>
      <w:r w:rsidR="0051429C" w:rsidRPr="007C51B4">
        <w:rPr>
          <w:rFonts w:ascii="Arial Narrow" w:hAnsi="Arial Narrow"/>
          <w:sz w:val="22"/>
        </w:rPr>
        <w:t xml:space="preserve">PCC </w:t>
      </w:r>
      <w:r w:rsidRPr="007C51B4">
        <w:rPr>
          <w:rFonts w:ascii="Arial Narrow" w:hAnsi="Arial Narrow"/>
          <w:sz w:val="22"/>
        </w:rPr>
        <w:t>and Force to plan, monitor and manage the way funds are allocated and spent.</w:t>
      </w:r>
    </w:p>
    <w:p w14:paraId="77457D5C" w14:textId="77777777" w:rsidR="005D0429" w:rsidRPr="007C51B4" w:rsidRDefault="005D0429" w:rsidP="0072672C">
      <w:pPr>
        <w:pStyle w:val="Body"/>
        <w:spacing w:line="280" w:lineRule="atLeast"/>
        <w:ind w:right="-2"/>
        <w:rPr>
          <w:rFonts w:ascii="Arial Narrow" w:hAnsi="Arial Narrow"/>
          <w:sz w:val="22"/>
        </w:rPr>
      </w:pPr>
    </w:p>
    <w:p w14:paraId="3FE73B8A" w14:textId="77777777" w:rsidR="005D0429" w:rsidRPr="007C51B4" w:rsidRDefault="005D0429"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It is recognised that the impact of financial planning in the police service will be constrained by the quality of information made available by central government on resource allocation. </w:t>
      </w:r>
    </w:p>
    <w:p w14:paraId="24E4068F" w14:textId="77777777" w:rsidR="005D0429" w:rsidRPr="007C51B4" w:rsidRDefault="005D0429" w:rsidP="0072672C">
      <w:pPr>
        <w:pStyle w:val="Body"/>
        <w:spacing w:line="280" w:lineRule="atLeast"/>
        <w:rPr>
          <w:rFonts w:ascii="Arial Narrow" w:hAnsi="Arial Narrow"/>
          <w:b/>
          <w:sz w:val="22"/>
        </w:rPr>
      </w:pPr>
    </w:p>
    <w:p w14:paraId="5ADC653A" w14:textId="77777777" w:rsidR="005D0429" w:rsidRPr="007C51B4" w:rsidRDefault="005D0429" w:rsidP="0072672C">
      <w:pPr>
        <w:pStyle w:val="Body"/>
        <w:spacing w:line="280" w:lineRule="atLeast"/>
        <w:ind w:firstLine="851"/>
        <w:rPr>
          <w:rFonts w:ascii="Arial Narrow" w:hAnsi="Arial Narrow"/>
          <w:b/>
          <w:sz w:val="22"/>
          <w:szCs w:val="22"/>
          <w:u w:val="single"/>
        </w:rPr>
      </w:pPr>
      <w:r w:rsidRPr="007C51B4">
        <w:rPr>
          <w:rFonts w:ascii="Arial Narrow" w:hAnsi="Arial Narrow"/>
          <w:b/>
          <w:sz w:val="22"/>
          <w:szCs w:val="22"/>
          <w:u w:val="single"/>
        </w:rPr>
        <w:t>Medium Term Financial Planning</w:t>
      </w:r>
    </w:p>
    <w:p w14:paraId="542454A2" w14:textId="77777777" w:rsidR="005D0429" w:rsidRPr="007C51B4" w:rsidRDefault="005D0429" w:rsidP="0072672C">
      <w:pPr>
        <w:pStyle w:val="Body"/>
        <w:spacing w:line="280" w:lineRule="atLeast"/>
        <w:rPr>
          <w:rFonts w:ascii="Arial Narrow" w:hAnsi="Arial Narrow"/>
          <w:sz w:val="22"/>
        </w:rPr>
      </w:pPr>
    </w:p>
    <w:p w14:paraId="10CFC0A4" w14:textId="000C4D3C" w:rsidR="005D0429" w:rsidRPr="007C51B4" w:rsidRDefault="001C7674"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PCC and Chief Constable share a responsibility to provide effective financial and budget planning for the short, medium and longer term</w:t>
      </w:r>
      <w:r w:rsidR="00B150F9" w:rsidRPr="007C51B4">
        <w:rPr>
          <w:rFonts w:ascii="Arial Narrow" w:hAnsi="Arial Narrow"/>
          <w:sz w:val="22"/>
        </w:rPr>
        <w:t xml:space="preserve">. </w:t>
      </w:r>
      <w:r w:rsidR="00543D4E" w:rsidRPr="007C51B4">
        <w:rPr>
          <w:rFonts w:ascii="Arial Narrow" w:hAnsi="Arial Narrow"/>
          <w:sz w:val="22"/>
        </w:rPr>
        <w:t xml:space="preserve">They </w:t>
      </w:r>
      <w:r w:rsidRPr="007C51B4">
        <w:rPr>
          <w:rFonts w:ascii="Arial Narrow" w:hAnsi="Arial Narrow"/>
          <w:sz w:val="22"/>
        </w:rPr>
        <w:t>achieve</w:t>
      </w:r>
      <w:r w:rsidR="005D0429" w:rsidRPr="007C51B4">
        <w:rPr>
          <w:rFonts w:ascii="Arial Narrow" w:hAnsi="Arial Narrow"/>
          <w:sz w:val="22"/>
        </w:rPr>
        <w:t xml:space="preserve"> this by preparing </w:t>
      </w:r>
      <w:r w:rsidR="00070E05" w:rsidRPr="007C51B4">
        <w:rPr>
          <w:rFonts w:ascii="Arial Narrow" w:hAnsi="Arial Narrow"/>
          <w:sz w:val="22"/>
        </w:rPr>
        <w:t xml:space="preserve">as a minimum a </w:t>
      </w:r>
      <w:r w:rsidR="005D0F9E" w:rsidRPr="007C51B4">
        <w:rPr>
          <w:rFonts w:ascii="Arial Narrow" w:hAnsi="Arial Narrow"/>
          <w:sz w:val="22"/>
        </w:rPr>
        <w:t>medium-term</w:t>
      </w:r>
      <w:r w:rsidR="00D84DD6" w:rsidRPr="007C51B4">
        <w:rPr>
          <w:rFonts w:ascii="Arial Narrow" w:hAnsi="Arial Narrow"/>
          <w:sz w:val="22"/>
        </w:rPr>
        <w:t xml:space="preserve"> </w:t>
      </w:r>
      <w:r w:rsidR="005D0429" w:rsidRPr="007C51B4">
        <w:rPr>
          <w:rFonts w:ascii="Arial Narrow" w:hAnsi="Arial Narrow"/>
          <w:sz w:val="22"/>
        </w:rPr>
        <w:t xml:space="preserve">revenue forecast </w:t>
      </w:r>
      <w:r w:rsidR="00E929FD" w:rsidRPr="007C51B4">
        <w:rPr>
          <w:rFonts w:ascii="Arial Narrow" w:hAnsi="Arial Narrow"/>
          <w:sz w:val="22"/>
        </w:rPr>
        <w:t>(</w:t>
      </w:r>
      <w:r w:rsidR="00A52C57" w:rsidRPr="007C51B4">
        <w:rPr>
          <w:rFonts w:ascii="Arial Narrow" w:hAnsi="Arial Narrow"/>
          <w:sz w:val="22"/>
        </w:rPr>
        <w:t>5</w:t>
      </w:r>
      <w:r w:rsidR="00E929FD" w:rsidRPr="007C51B4">
        <w:rPr>
          <w:rFonts w:ascii="Arial Narrow" w:hAnsi="Arial Narrow"/>
          <w:sz w:val="22"/>
        </w:rPr>
        <w:t xml:space="preserve"> years) </w:t>
      </w:r>
      <w:r w:rsidR="005D0429" w:rsidRPr="007C51B4">
        <w:rPr>
          <w:rFonts w:ascii="Arial Narrow" w:hAnsi="Arial Narrow"/>
          <w:sz w:val="22"/>
        </w:rPr>
        <w:t>and capital</w:t>
      </w:r>
      <w:r w:rsidR="00070E05" w:rsidRPr="007C51B4">
        <w:rPr>
          <w:rFonts w:ascii="Arial Narrow" w:hAnsi="Arial Narrow"/>
          <w:sz w:val="22"/>
        </w:rPr>
        <w:t xml:space="preserve">/ investment </w:t>
      </w:r>
      <w:r w:rsidR="005D0429" w:rsidRPr="007C51B4">
        <w:rPr>
          <w:rFonts w:ascii="Arial Narrow" w:hAnsi="Arial Narrow"/>
          <w:sz w:val="22"/>
        </w:rPr>
        <w:t>programme</w:t>
      </w:r>
      <w:r w:rsidR="00E929FD" w:rsidRPr="007C51B4">
        <w:rPr>
          <w:rFonts w:ascii="Arial Narrow" w:hAnsi="Arial Narrow"/>
          <w:sz w:val="22"/>
        </w:rPr>
        <w:t xml:space="preserve"> (5 years)</w:t>
      </w:r>
      <w:r w:rsidR="00C20391" w:rsidRPr="007C51B4">
        <w:rPr>
          <w:rFonts w:ascii="Arial Narrow" w:hAnsi="Arial Narrow"/>
          <w:sz w:val="22"/>
        </w:rPr>
        <w:t xml:space="preserve"> and reserves forecast covering the same </w:t>
      </w:r>
      <w:r w:rsidR="005D0F9E" w:rsidRPr="007C51B4">
        <w:rPr>
          <w:rFonts w:ascii="Arial Narrow" w:hAnsi="Arial Narrow"/>
          <w:sz w:val="22"/>
        </w:rPr>
        <w:t>5-year</w:t>
      </w:r>
      <w:r w:rsidR="00C20391" w:rsidRPr="007C51B4">
        <w:rPr>
          <w:rFonts w:ascii="Arial Narrow" w:hAnsi="Arial Narrow"/>
          <w:sz w:val="22"/>
        </w:rPr>
        <w:t xml:space="preserve"> </w:t>
      </w:r>
      <w:r w:rsidR="005D0F9E" w:rsidRPr="007C51B4">
        <w:rPr>
          <w:rFonts w:ascii="Arial Narrow" w:hAnsi="Arial Narrow"/>
          <w:sz w:val="22"/>
        </w:rPr>
        <w:t>period.</w:t>
      </w:r>
    </w:p>
    <w:p w14:paraId="0D1E1BBD" w14:textId="77777777" w:rsidR="005D0429" w:rsidRPr="007C51B4" w:rsidRDefault="005D0429" w:rsidP="0072672C">
      <w:pPr>
        <w:pStyle w:val="Body"/>
        <w:spacing w:line="280" w:lineRule="atLeast"/>
        <w:ind w:right="-2"/>
        <w:rPr>
          <w:rFonts w:ascii="Arial Narrow" w:hAnsi="Arial Narrow"/>
          <w:sz w:val="22"/>
        </w:rPr>
      </w:pPr>
    </w:p>
    <w:p w14:paraId="571AD210" w14:textId="77777777" w:rsidR="001C7674" w:rsidRPr="007C51B4" w:rsidRDefault="001C7674" w:rsidP="001C7674">
      <w:pPr>
        <w:pStyle w:val="Body"/>
        <w:spacing w:line="280" w:lineRule="atLeast"/>
        <w:ind w:firstLine="851"/>
        <w:rPr>
          <w:rFonts w:ascii="Arial Narrow" w:hAnsi="Arial Narrow"/>
          <w:b/>
          <w:sz w:val="22"/>
        </w:rPr>
      </w:pPr>
      <w:r w:rsidRPr="007C51B4">
        <w:rPr>
          <w:rFonts w:ascii="Arial Narrow" w:hAnsi="Arial Narrow"/>
          <w:b/>
          <w:sz w:val="22"/>
        </w:rPr>
        <w:t>Responsibilities of the PCC</w:t>
      </w:r>
    </w:p>
    <w:p w14:paraId="3AF996B1" w14:textId="77777777" w:rsidR="001C7674" w:rsidRPr="007C51B4" w:rsidRDefault="001C7674" w:rsidP="0072672C">
      <w:pPr>
        <w:pStyle w:val="Body"/>
        <w:spacing w:line="280" w:lineRule="atLeast"/>
        <w:ind w:right="-2"/>
        <w:rPr>
          <w:rFonts w:ascii="Arial Narrow" w:hAnsi="Arial Narrow"/>
          <w:sz w:val="22"/>
        </w:rPr>
      </w:pPr>
    </w:p>
    <w:p w14:paraId="1416C6D7" w14:textId="77777777" w:rsidR="001C7674" w:rsidRPr="007C51B4" w:rsidRDefault="001C7674"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identify and agree, in consultation with the Chief Constable</w:t>
      </w:r>
      <w:r w:rsidR="00341ABE" w:rsidRPr="007C51B4">
        <w:rPr>
          <w:rFonts w:ascii="Arial Narrow" w:hAnsi="Arial Narrow"/>
          <w:sz w:val="22"/>
        </w:rPr>
        <w:t xml:space="preserve"> and other relevant partners and stakeholders</w:t>
      </w:r>
      <w:r w:rsidRPr="007C51B4">
        <w:rPr>
          <w:rFonts w:ascii="Arial Narrow" w:hAnsi="Arial Narrow"/>
          <w:sz w:val="22"/>
        </w:rPr>
        <w:t xml:space="preserve">, a </w:t>
      </w:r>
      <w:r w:rsidR="005D0F9E" w:rsidRPr="007C51B4">
        <w:rPr>
          <w:rFonts w:ascii="Arial Narrow" w:hAnsi="Arial Narrow"/>
          <w:sz w:val="22"/>
        </w:rPr>
        <w:t>medium-term</w:t>
      </w:r>
      <w:r w:rsidRPr="007C51B4">
        <w:rPr>
          <w:rFonts w:ascii="Arial Narrow" w:hAnsi="Arial Narrow"/>
          <w:sz w:val="22"/>
        </w:rPr>
        <w:t xml:space="preserve"> financial strategy which includes </w:t>
      </w:r>
      <w:r w:rsidR="00834711" w:rsidRPr="007C51B4">
        <w:rPr>
          <w:rFonts w:ascii="Arial Narrow" w:hAnsi="Arial Narrow"/>
          <w:sz w:val="22"/>
        </w:rPr>
        <w:t xml:space="preserve">funding and spending plans for both revenue and capital.  The strategy should </w:t>
      </w:r>
      <w:r w:rsidR="005D0F9E" w:rsidRPr="007C51B4">
        <w:rPr>
          <w:rFonts w:ascii="Arial Narrow" w:hAnsi="Arial Narrow"/>
          <w:sz w:val="22"/>
        </w:rPr>
        <w:t>consider</w:t>
      </w:r>
      <w:r w:rsidR="00834711" w:rsidRPr="007C51B4">
        <w:rPr>
          <w:rFonts w:ascii="Arial Narrow" w:hAnsi="Arial Narrow"/>
          <w:sz w:val="22"/>
        </w:rPr>
        <w:t xml:space="preserve"> multiple years, the inter-dependencies of revenue budgets and capital investment, the role of reserves and consideration of risks. It should have regard to affordability and also to CIPFA’s Prudential Code for Capital Finance in Local authorities. The strategy should be aligned with the Police and Crime Plan. </w:t>
      </w:r>
    </w:p>
    <w:p w14:paraId="48D6E4F8" w14:textId="77777777" w:rsidR="001C7674" w:rsidRPr="007C51B4" w:rsidRDefault="001C7674" w:rsidP="0072672C">
      <w:pPr>
        <w:pStyle w:val="Body"/>
        <w:spacing w:line="280" w:lineRule="atLeast"/>
        <w:ind w:firstLine="851"/>
        <w:rPr>
          <w:rFonts w:ascii="Arial Narrow" w:hAnsi="Arial Narrow"/>
          <w:b/>
          <w:sz w:val="22"/>
        </w:rPr>
      </w:pPr>
    </w:p>
    <w:p w14:paraId="771AE724" w14:textId="20914D51"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776D7A" w:rsidRPr="007C51B4">
        <w:rPr>
          <w:rFonts w:ascii="Arial Narrow" w:hAnsi="Arial Narrow"/>
          <w:b/>
          <w:sz w:val="22"/>
        </w:rPr>
        <w:t xml:space="preserve"> of the </w:t>
      </w:r>
      <w:r w:rsidR="00A318D3" w:rsidRPr="007C51B4">
        <w:rPr>
          <w:rFonts w:ascii="Arial Narrow" w:hAnsi="Arial Narrow"/>
          <w:b/>
          <w:sz w:val="22"/>
        </w:rPr>
        <w:t>PCC CFO</w:t>
      </w:r>
      <w:r w:rsidR="00776D7A" w:rsidRPr="007C51B4">
        <w:rPr>
          <w:rFonts w:ascii="Arial Narrow" w:hAnsi="Arial Narrow"/>
          <w:b/>
          <w:sz w:val="22"/>
        </w:rPr>
        <w:t xml:space="preserve"> and </w:t>
      </w:r>
      <w:r w:rsidR="00356E79" w:rsidRPr="007C51B4">
        <w:rPr>
          <w:rFonts w:ascii="Arial Narrow" w:hAnsi="Arial Narrow"/>
          <w:b/>
          <w:sz w:val="22"/>
        </w:rPr>
        <w:t>Force</w:t>
      </w:r>
      <w:r w:rsidR="00C20391" w:rsidRPr="007C51B4">
        <w:rPr>
          <w:rFonts w:ascii="Arial Narrow" w:hAnsi="Arial Narrow"/>
          <w:b/>
          <w:sz w:val="22"/>
        </w:rPr>
        <w:t xml:space="preserve"> CFO</w:t>
      </w:r>
    </w:p>
    <w:p w14:paraId="5E22433E" w14:textId="77777777" w:rsidR="005D0429" w:rsidRPr="007C51B4" w:rsidRDefault="005D0429" w:rsidP="0072672C">
      <w:pPr>
        <w:pStyle w:val="Body"/>
        <w:spacing w:line="280" w:lineRule="atLeast"/>
        <w:rPr>
          <w:rFonts w:ascii="Arial Narrow" w:hAnsi="Arial Narrow"/>
          <w:sz w:val="22"/>
        </w:rPr>
      </w:pPr>
    </w:p>
    <w:p w14:paraId="637A8267" w14:textId="77777777" w:rsidR="005D0429" w:rsidRPr="007C51B4" w:rsidRDefault="00833F64"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PCC CFO shall</w:t>
      </w:r>
      <w:r w:rsidR="00271D33" w:rsidRPr="007C51B4">
        <w:rPr>
          <w:rFonts w:ascii="Arial Narrow" w:hAnsi="Arial Narrow"/>
          <w:sz w:val="22"/>
        </w:rPr>
        <w:t xml:space="preserve"> </w:t>
      </w:r>
      <w:r w:rsidR="005D0429" w:rsidRPr="007C51B4">
        <w:rPr>
          <w:rFonts w:ascii="Arial Narrow" w:hAnsi="Arial Narrow"/>
          <w:sz w:val="22"/>
        </w:rPr>
        <w:t xml:space="preserve">determine the format and timing of the </w:t>
      </w:r>
      <w:r w:rsidR="005D0F9E" w:rsidRPr="007C51B4">
        <w:rPr>
          <w:rFonts w:ascii="Arial Narrow" w:hAnsi="Arial Narrow"/>
          <w:sz w:val="22"/>
        </w:rPr>
        <w:t>medium-term</w:t>
      </w:r>
      <w:r w:rsidR="005D0429" w:rsidRPr="007C51B4">
        <w:rPr>
          <w:rFonts w:ascii="Arial Narrow" w:hAnsi="Arial Narrow"/>
          <w:sz w:val="22"/>
        </w:rPr>
        <w:t xml:space="preserve"> financial plans to be presented to the P</w:t>
      </w:r>
      <w:r w:rsidR="001C7E29" w:rsidRPr="007C51B4">
        <w:rPr>
          <w:rFonts w:ascii="Arial Narrow" w:hAnsi="Arial Narrow"/>
          <w:sz w:val="22"/>
        </w:rPr>
        <w:t>CC</w:t>
      </w:r>
      <w:r w:rsidR="005D0429" w:rsidRPr="007C51B4">
        <w:rPr>
          <w:rFonts w:ascii="Arial Narrow" w:hAnsi="Arial Narrow"/>
          <w:sz w:val="22"/>
        </w:rPr>
        <w:t>. The format is to comply with all legal requirements and with latest guidance issued by CIPFA.</w:t>
      </w:r>
    </w:p>
    <w:p w14:paraId="6DE9A44C" w14:textId="77777777" w:rsidR="005D0429" w:rsidRPr="007C51B4" w:rsidRDefault="005D0429" w:rsidP="0072672C">
      <w:pPr>
        <w:pStyle w:val="Body"/>
        <w:spacing w:line="280" w:lineRule="atLeast"/>
        <w:ind w:right="-2"/>
        <w:rPr>
          <w:rFonts w:ascii="Arial Narrow" w:hAnsi="Arial Narrow"/>
          <w:sz w:val="22"/>
        </w:rPr>
      </w:pPr>
    </w:p>
    <w:p w14:paraId="3750F39E" w14:textId="4A27AA22" w:rsidR="005D0429" w:rsidRPr="007C51B4" w:rsidRDefault="00833F64"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356E79" w:rsidRPr="007C51B4">
        <w:rPr>
          <w:rFonts w:ascii="Arial Narrow" w:hAnsi="Arial Narrow"/>
          <w:sz w:val="22"/>
        </w:rPr>
        <w:t>Force</w:t>
      </w:r>
      <w:r w:rsidR="00C20391" w:rsidRPr="007C51B4">
        <w:rPr>
          <w:rFonts w:ascii="Arial Narrow" w:hAnsi="Arial Narrow"/>
          <w:sz w:val="22"/>
        </w:rPr>
        <w:t xml:space="preserve"> CFO</w:t>
      </w:r>
      <w:r w:rsidRPr="007C51B4">
        <w:rPr>
          <w:rFonts w:ascii="Arial Narrow" w:hAnsi="Arial Narrow"/>
          <w:sz w:val="22"/>
        </w:rPr>
        <w:t xml:space="preserve"> and the PCC CFO shall</w:t>
      </w:r>
      <w:r w:rsidR="00271D33" w:rsidRPr="007C51B4">
        <w:rPr>
          <w:rFonts w:ascii="Arial Narrow" w:hAnsi="Arial Narrow"/>
          <w:sz w:val="22"/>
        </w:rPr>
        <w:t xml:space="preserve"> </w:t>
      </w:r>
      <w:r w:rsidR="005D0429" w:rsidRPr="007C51B4">
        <w:rPr>
          <w:rFonts w:ascii="Arial Narrow" w:hAnsi="Arial Narrow"/>
          <w:sz w:val="22"/>
        </w:rPr>
        <w:t xml:space="preserve">prepare a </w:t>
      </w:r>
      <w:r w:rsidR="001C7E29" w:rsidRPr="007C51B4">
        <w:rPr>
          <w:rFonts w:ascii="Arial Narrow" w:hAnsi="Arial Narrow"/>
          <w:sz w:val="22"/>
        </w:rPr>
        <w:t xml:space="preserve">medium term </w:t>
      </w:r>
      <w:r w:rsidR="005D0429" w:rsidRPr="007C51B4">
        <w:rPr>
          <w:rFonts w:ascii="Arial Narrow" w:hAnsi="Arial Narrow"/>
          <w:sz w:val="22"/>
        </w:rPr>
        <w:t>forecast of proposed income and expenditure for submission to the P</w:t>
      </w:r>
      <w:r w:rsidR="001C7E29" w:rsidRPr="007C51B4">
        <w:rPr>
          <w:rFonts w:ascii="Arial Narrow" w:hAnsi="Arial Narrow"/>
          <w:sz w:val="22"/>
        </w:rPr>
        <w:t>CC</w:t>
      </w:r>
      <w:r w:rsidR="005D0429" w:rsidRPr="007C51B4">
        <w:rPr>
          <w:rFonts w:ascii="Arial Narrow" w:hAnsi="Arial Narrow"/>
          <w:sz w:val="22"/>
        </w:rPr>
        <w:t xml:space="preserve">. When preparing the forecast, the </w:t>
      </w:r>
      <w:r w:rsidR="00356E79" w:rsidRPr="007C51B4">
        <w:rPr>
          <w:rFonts w:ascii="Arial Narrow" w:hAnsi="Arial Narrow"/>
          <w:sz w:val="22"/>
        </w:rPr>
        <w:t>Force</w:t>
      </w:r>
      <w:r w:rsidR="00C20391" w:rsidRPr="007C51B4">
        <w:rPr>
          <w:rFonts w:ascii="Arial Narrow" w:hAnsi="Arial Narrow"/>
          <w:sz w:val="22"/>
        </w:rPr>
        <w:t xml:space="preserve"> CFO</w:t>
      </w:r>
      <w:r w:rsidR="005D0429" w:rsidRPr="007C51B4">
        <w:rPr>
          <w:rFonts w:ascii="Arial Narrow" w:hAnsi="Arial Narrow"/>
          <w:sz w:val="22"/>
        </w:rPr>
        <w:t xml:space="preserve"> shall have regard to:</w:t>
      </w:r>
    </w:p>
    <w:p w14:paraId="379EBF8D" w14:textId="77777777" w:rsidR="005D0429" w:rsidRPr="007C51B4" w:rsidRDefault="005D0429" w:rsidP="0072672C">
      <w:pPr>
        <w:pStyle w:val="Body"/>
        <w:spacing w:line="280" w:lineRule="atLeast"/>
        <w:ind w:right="-2"/>
        <w:rPr>
          <w:rFonts w:ascii="Arial Narrow" w:hAnsi="Arial Narrow"/>
          <w:sz w:val="22"/>
        </w:rPr>
      </w:pPr>
    </w:p>
    <w:p w14:paraId="6027652E" w14:textId="77777777" w:rsidR="00341ABE" w:rsidRPr="007C51B4" w:rsidRDefault="00341ABE"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the police and crime plan</w:t>
      </w:r>
    </w:p>
    <w:p w14:paraId="62617132" w14:textId="77777777" w:rsidR="005D0429" w:rsidRPr="007C51B4" w:rsidRDefault="005D0429"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policy requirements approved by the P</w:t>
      </w:r>
      <w:r w:rsidR="00834711" w:rsidRPr="007C51B4">
        <w:rPr>
          <w:rFonts w:ascii="Arial Narrow" w:hAnsi="Arial Narrow"/>
          <w:sz w:val="22"/>
        </w:rPr>
        <w:t>CC</w:t>
      </w:r>
      <w:r w:rsidRPr="007C51B4">
        <w:rPr>
          <w:rFonts w:ascii="Arial Narrow" w:hAnsi="Arial Narrow"/>
          <w:sz w:val="22"/>
        </w:rPr>
        <w:t xml:space="preserve"> as part of the policy framework</w:t>
      </w:r>
    </w:p>
    <w:p w14:paraId="4F40830C" w14:textId="77777777" w:rsidR="00341ABE" w:rsidRPr="007C51B4" w:rsidRDefault="00341ABE"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the strategic policing requirement</w:t>
      </w:r>
    </w:p>
    <w:p w14:paraId="78F0552C" w14:textId="77777777" w:rsidR="005D0429" w:rsidRPr="007C51B4" w:rsidRDefault="005D0429"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unavoidable future commitments, including legislative requirements</w:t>
      </w:r>
    </w:p>
    <w:p w14:paraId="370075D1" w14:textId="77777777" w:rsidR="005D0429" w:rsidRPr="007C51B4" w:rsidRDefault="005D0429"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initiatives already underway</w:t>
      </w:r>
    </w:p>
    <w:p w14:paraId="27B49E15" w14:textId="77777777" w:rsidR="005D0429" w:rsidRPr="007C51B4" w:rsidRDefault="005D0429"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revenue implications of the draft capital programme</w:t>
      </w:r>
    </w:p>
    <w:p w14:paraId="57214639" w14:textId="77777777" w:rsidR="005D0429" w:rsidRPr="007C51B4" w:rsidRDefault="005D0429"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lastRenderedPageBreak/>
        <w:t>proposed service developments and plans</w:t>
      </w:r>
      <w:r w:rsidR="00776D7A" w:rsidRPr="007C51B4">
        <w:rPr>
          <w:rFonts w:ascii="Arial Narrow" w:hAnsi="Arial Narrow"/>
          <w:sz w:val="22"/>
        </w:rPr>
        <w:t xml:space="preserve"> which reflect public consultation</w:t>
      </w:r>
    </w:p>
    <w:p w14:paraId="328FD432" w14:textId="77777777" w:rsidR="0093156A" w:rsidRPr="007C51B4" w:rsidRDefault="0093156A"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the need to deliver efficiency and/or productivity savings</w:t>
      </w:r>
    </w:p>
    <w:p w14:paraId="52CC53AF" w14:textId="77777777" w:rsidR="00776D7A" w:rsidRPr="007C51B4" w:rsidRDefault="00776D7A"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government grant allocations</w:t>
      </w:r>
    </w:p>
    <w:p w14:paraId="03B35265" w14:textId="77777777" w:rsidR="00341ABE" w:rsidRPr="007C51B4" w:rsidRDefault="00341ABE" w:rsidP="006D45A3">
      <w:pPr>
        <w:pStyle w:val="Body"/>
        <w:numPr>
          <w:ilvl w:val="0"/>
          <w:numId w:val="4"/>
        </w:numPr>
        <w:spacing w:line="280" w:lineRule="atLeast"/>
        <w:ind w:right="-2" w:hanging="589"/>
        <w:rPr>
          <w:rFonts w:ascii="Arial Narrow" w:hAnsi="Arial Narrow"/>
          <w:sz w:val="22"/>
        </w:rPr>
      </w:pPr>
      <w:r w:rsidRPr="007C51B4">
        <w:rPr>
          <w:rFonts w:ascii="Arial Narrow" w:hAnsi="Arial Narrow"/>
          <w:sz w:val="22"/>
        </w:rPr>
        <w:t xml:space="preserve">potential </w:t>
      </w:r>
      <w:r w:rsidR="0082788D" w:rsidRPr="007C51B4">
        <w:rPr>
          <w:rFonts w:ascii="Arial Narrow" w:hAnsi="Arial Narrow"/>
          <w:sz w:val="22"/>
        </w:rPr>
        <w:t>implications</w:t>
      </w:r>
      <w:r w:rsidRPr="007C51B4">
        <w:rPr>
          <w:rFonts w:ascii="Arial Narrow" w:hAnsi="Arial Narrow"/>
          <w:sz w:val="22"/>
        </w:rPr>
        <w:t xml:space="preserve"> for local taxpayers</w:t>
      </w:r>
    </w:p>
    <w:p w14:paraId="116C9CCC" w14:textId="77777777" w:rsidR="005D0429" w:rsidRPr="007C51B4" w:rsidRDefault="005D0429" w:rsidP="0072672C">
      <w:pPr>
        <w:pStyle w:val="Body"/>
        <w:spacing w:line="280" w:lineRule="atLeast"/>
        <w:ind w:right="-2"/>
        <w:rPr>
          <w:rFonts w:ascii="Arial Narrow" w:hAnsi="Arial Narrow"/>
        </w:rPr>
      </w:pPr>
    </w:p>
    <w:p w14:paraId="0EC8091E" w14:textId="4C73A9FA" w:rsidR="00341ABE" w:rsidRPr="007C51B4" w:rsidRDefault="00007E9D"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prepare a </w:t>
      </w:r>
      <w:r w:rsidR="00945E1A" w:rsidRPr="007C51B4">
        <w:rPr>
          <w:rFonts w:ascii="Arial Narrow" w:hAnsi="Arial Narrow"/>
          <w:sz w:val="22"/>
        </w:rPr>
        <w:t xml:space="preserve">medium term </w:t>
      </w:r>
      <w:r w:rsidR="005D0429" w:rsidRPr="007C51B4">
        <w:rPr>
          <w:rFonts w:ascii="Arial Narrow" w:hAnsi="Arial Narrow"/>
          <w:sz w:val="22"/>
        </w:rPr>
        <w:t>forecast of potential resources, including options for the use of general balances, reserves and provisions, and an assumption about future levels of government funding</w:t>
      </w:r>
      <w:r w:rsidR="00B150F9" w:rsidRPr="007C51B4">
        <w:rPr>
          <w:rFonts w:ascii="Arial Narrow" w:hAnsi="Arial Narrow"/>
          <w:sz w:val="22"/>
        </w:rPr>
        <w:t xml:space="preserve">. </w:t>
      </w:r>
    </w:p>
    <w:p w14:paraId="2B12708F" w14:textId="77777777" w:rsidR="00341ABE" w:rsidRPr="007C51B4" w:rsidRDefault="00341ABE" w:rsidP="00341ABE">
      <w:pPr>
        <w:pStyle w:val="Body"/>
        <w:spacing w:line="280" w:lineRule="atLeast"/>
        <w:ind w:right="-2"/>
        <w:rPr>
          <w:rFonts w:ascii="Arial Narrow" w:hAnsi="Arial Narrow"/>
          <w:sz w:val="22"/>
        </w:rPr>
      </w:pPr>
    </w:p>
    <w:p w14:paraId="7D74DB50" w14:textId="77777777" w:rsidR="005D0429" w:rsidRPr="007C51B4" w:rsidRDefault="005D0429"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A gap may be identified between available resources and required resources.  Requirements should be prioritised by the Chief Constable to enable the P</w:t>
      </w:r>
      <w:r w:rsidR="00945E1A" w:rsidRPr="007C51B4">
        <w:rPr>
          <w:rFonts w:ascii="Arial Narrow" w:hAnsi="Arial Narrow"/>
          <w:sz w:val="22"/>
        </w:rPr>
        <w:t>CC</w:t>
      </w:r>
      <w:r w:rsidRPr="007C51B4">
        <w:rPr>
          <w:rFonts w:ascii="Arial Narrow" w:hAnsi="Arial Narrow"/>
          <w:sz w:val="22"/>
        </w:rPr>
        <w:t xml:space="preserve"> to make informed judgements as to future funding levels and planning the use of resources.</w:t>
      </w:r>
    </w:p>
    <w:p w14:paraId="070E8334" w14:textId="77777777" w:rsidR="005D0429" w:rsidRPr="007C51B4" w:rsidRDefault="005D0429" w:rsidP="0072672C">
      <w:pPr>
        <w:pStyle w:val="Body"/>
        <w:spacing w:line="280" w:lineRule="atLeast"/>
        <w:ind w:right="-2"/>
        <w:rPr>
          <w:rFonts w:ascii="Arial Narrow" w:hAnsi="Arial Narrow"/>
          <w:sz w:val="22"/>
        </w:rPr>
      </w:pPr>
    </w:p>
    <w:p w14:paraId="52CC0E2C" w14:textId="77777777" w:rsidR="005D0429" w:rsidRPr="007C51B4" w:rsidRDefault="005D0429" w:rsidP="0072672C">
      <w:pPr>
        <w:pStyle w:val="Body"/>
        <w:spacing w:line="280" w:lineRule="atLeast"/>
        <w:ind w:firstLine="851"/>
        <w:rPr>
          <w:rFonts w:ascii="Arial Narrow" w:hAnsi="Arial Narrow"/>
          <w:b/>
          <w:sz w:val="22"/>
          <w:szCs w:val="22"/>
          <w:u w:val="single"/>
        </w:rPr>
      </w:pPr>
      <w:r w:rsidRPr="007C51B4">
        <w:rPr>
          <w:rFonts w:ascii="Arial Narrow" w:hAnsi="Arial Narrow"/>
          <w:b/>
          <w:sz w:val="22"/>
          <w:szCs w:val="22"/>
          <w:u w:val="single"/>
        </w:rPr>
        <w:t xml:space="preserve">Annual Revenue Budget </w:t>
      </w:r>
    </w:p>
    <w:p w14:paraId="7948953B" w14:textId="77777777" w:rsidR="005D0429" w:rsidRPr="007C51B4" w:rsidRDefault="005D0429" w:rsidP="0072672C">
      <w:pPr>
        <w:pStyle w:val="Body"/>
        <w:spacing w:line="280" w:lineRule="atLeast"/>
        <w:rPr>
          <w:rFonts w:ascii="Arial Narrow" w:hAnsi="Arial Narrow"/>
          <w:b/>
          <w:sz w:val="24"/>
          <w:szCs w:val="24"/>
        </w:rPr>
      </w:pPr>
    </w:p>
    <w:p w14:paraId="7092042C" w14:textId="13A811CD" w:rsidR="005D0429" w:rsidRPr="007C51B4" w:rsidRDefault="005D0429"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0A1AC6" w:rsidRPr="007C51B4">
        <w:rPr>
          <w:rFonts w:ascii="Arial Narrow" w:hAnsi="Arial Narrow"/>
          <w:sz w:val="22"/>
        </w:rPr>
        <w:t xml:space="preserve">annual </w:t>
      </w:r>
      <w:r w:rsidRPr="007C51B4">
        <w:rPr>
          <w:rFonts w:ascii="Arial Narrow" w:hAnsi="Arial Narrow"/>
          <w:sz w:val="22"/>
        </w:rPr>
        <w:t xml:space="preserve">revenue budget provides an estimate of </w:t>
      </w:r>
      <w:r w:rsidR="001F6166" w:rsidRPr="007C51B4">
        <w:rPr>
          <w:rFonts w:ascii="Arial Narrow" w:hAnsi="Arial Narrow"/>
          <w:sz w:val="22"/>
        </w:rPr>
        <w:t>the income</w:t>
      </w:r>
      <w:r w:rsidRPr="007C51B4">
        <w:rPr>
          <w:rFonts w:ascii="Arial Narrow" w:hAnsi="Arial Narrow"/>
          <w:sz w:val="22"/>
        </w:rPr>
        <w:t xml:space="preserve"> and expenditure requirements for the police service and sets out the financial implications of the </w:t>
      </w:r>
      <w:r w:rsidR="00945E1A" w:rsidRPr="007C51B4">
        <w:rPr>
          <w:rFonts w:ascii="Arial Narrow" w:hAnsi="Arial Narrow"/>
          <w:sz w:val="22"/>
        </w:rPr>
        <w:t xml:space="preserve">PCC’s strategic </w:t>
      </w:r>
      <w:r w:rsidRPr="007C51B4">
        <w:rPr>
          <w:rFonts w:ascii="Arial Narrow" w:hAnsi="Arial Narrow"/>
          <w:sz w:val="22"/>
        </w:rPr>
        <w:t>policies</w:t>
      </w:r>
      <w:r w:rsidR="00B150F9" w:rsidRPr="007C51B4">
        <w:rPr>
          <w:rFonts w:ascii="Arial Narrow" w:hAnsi="Arial Narrow"/>
          <w:sz w:val="22"/>
        </w:rPr>
        <w:t xml:space="preserve">. </w:t>
      </w:r>
      <w:r w:rsidRPr="007C51B4">
        <w:rPr>
          <w:rFonts w:ascii="Arial Narrow" w:hAnsi="Arial Narrow"/>
          <w:sz w:val="22"/>
        </w:rPr>
        <w:t xml:space="preserve">It provides Chief Officers with authority to incur expenditure and a basis on which to monitor the financial performance of </w:t>
      </w:r>
      <w:r w:rsidR="00945E1A" w:rsidRPr="007C51B4">
        <w:rPr>
          <w:rFonts w:ascii="Arial Narrow" w:hAnsi="Arial Narrow"/>
          <w:sz w:val="22"/>
        </w:rPr>
        <w:t xml:space="preserve">both the PCC and </w:t>
      </w:r>
      <w:r w:rsidRPr="007C51B4">
        <w:rPr>
          <w:rFonts w:ascii="Arial Narrow" w:hAnsi="Arial Narrow"/>
          <w:sz w:val="22"/>
        </w:rPr>
        <w:t xml:space="preserve">the </w:t>
      </w:r>
      <w:r w:rsidR="00945E1A" w:rsidRPr="007C51B4">
        <w:rPr>
          <w:rFonts w:ascii="Arial Narrow" w:hAnsi="Arial Narrow"/>
          <w:sz w:val="22"/>
        </w:rPr>
        <w:t>Force</w:t>
      </w:r>
      <w:r w:rsidRPr="007C51B4">
        <w:rPr>
          <w:rFonts w:ascii="Arial Narrow" w:hAnsi="Arial Narrow"/>
          <w:sz w:val="22"/>
        </w:rPr>
        <w:t xml:space="preserve">.  </w:t>
      </w:r>
    </w:p>
    <w:p w14:paraId="2CB7030C" w14:textId="77777777" w:rsidR="005D0429" w:rsidRPr="007C51B4" w:rsidRDefault="005D0429" w:rsidP="0072672C">
      <w:pPr>
        <w:pStyle w:val="Body"/>
        <w:spacing w:line="280" w:lineRule="atLeast"/>
        <w:rPr>
          <w:rFonts w:ascii="Arial Narrow" w:hAnsi="Arial Narrow"/>
          <w:sz w:val="22"/>
        </w:rPr>
      </w:pPr>
    </w:p>
    <w:p w14:paraId="03FCAEF7" w14:textId="77BA6294" w:rsidR="00945E1A" w:rsidRPr="007C51B4" w:rsidRDefault="00945E1A"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PCC should consult with the Chief Constable </w:t>
      </w:r>
      <w:r w:rsidR="00341ABE" w:rsidRPr="007C51B4">
        <w:rPr>
          <w:rFonts w:ascii="Arial Narrow" w:hAnsi="Arial Narrow"/>
          <w:sz w:val="22"/>
        </w:rPr>
        <w:t xml:space="preserve">and other relevant partners and stakeholders </w:t>
      </w:r>
      <w:r w:rsidRPr="007C51B4">
        <w:rPr>
          <w:rFonts w:ascii="Arial Narrow" w:hAnsi="Arial Narrow"/>
          <w:sz w:val="22"/>
        </w:rPr>
        <w:t xml:space="preserve">in planning the overall annual budget which will include a separate force budget. This will take into consideration funding from government and from other </w:t>
      </w:r>
      <w:r w:rsidR="00AC1886" w:rsidRPr="007C51B4">
        <w:rPr>
          <w:rFonts w:ascii="Arial Narrow" w:hAnsi="Arial Narrow"/>
          <w:sz w:val="22"/>
        </w:rPr>
        <w:t>sources and</w:t>
      </w:r>
      <w:r w:rsidRPr="007C51B4">
        <w:rPr>
          <w:rFonts w:ascii="Arial Narrow" w:hAnsi="Arial Narrow"/>
          <w:sz w:val="22"/>
        </w:rPr>
        <w:t xml:space="preserve"> balance the expenditure needs of the policing service against the level of local taxation. This should meet the statutory requirements to achieve a balanced budget (Local Government Act 2003) and be completed in accordance with the statutory timeframe. </w:t>
      </w:r>
    </w:p>
    <w:p w14:paraId="0FD0F7C6" w14:textId="77777777" w:rsidR="00945E1A" w:rsidRPr="007C51B4" w:rsidRDefault="00945E1A" w:rsidP="00945E1A">
      <w:pPr>
        <w:pStyle w:val="Body"/>
        <w:spacing w:line="280" w:lineRule="atLeast"/>
        <w:ind w:right="-2"/>
        <w:rPr>
          <w:rFonts w:ascii="Arial Narrow" w:hAnsi="Arial Narrow"/>
          <w:sz w:val="22"/>
        </w:rPr>
      </w:pPr>
    </w:p>
    <w:p w14:paraId="5EBE29B0" w14:textId="77777777" w:rsidR="00945E1A" w:rsidRPr="007C51B4" w:rsidRDefault="00945E1A"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impact of the annual budget on the priorities and funding of future years as set out in the Police and Crime Plan and the </w:t>
      </w:r>
      <w:r w:rsidR="005D0F9E" w:rsidRPr="007C51B4">
        <w:rPr>
          <w:rFonts w:ascii="Arial Narrow" w:hAnsi="Arial Narrow"/>
          <w:sz w:val="22"/>
        </w:rPr>
        <w:t>medium-term</w:t>
      </w:r>
      <w:r w:rsidRPr="007C51B4">
        <w:rPr>
          <w:rFonts w:ascii="Arial Narrow" w:hAnsi="Arial Narrow"/>
          <w:sz w:val="22"/>
        </w:rPr>
        <w:t xml:space="preserve"> financial strategy should be clearly identified. </w:t>
      </w:r>
    </w:p>
    <w:p w14:paraId="40523F12" w14:textId="77777777" w:rsidR="00945E1A" w:rsidRPr="007C51B4" w:rsidRDefault="00945E1A" w:rsidP="00945E1A">
      <w:pPr>
        <w:pStyle w:val="Body"/>
        <w:spacing w:line="280" w:lineRule="atLeast"/>
        <w:ind w:right="-2"/>
        <w:rPr>
          <w:rFonts w:ascii="Arial Narrow" w:hAnsi="Arial Narrow"/>
          <w:sz w:val="22"/>
        </w:rPr>
      </w:pPr>
    </w:p>
    <w:p w14:paraId="2E4A723A" w14:textId="77777777" w:rsidR="00472138" w:rsidRPr="007C51B4" w:rsidRDefault="00472138" w:rsidP="00472138">
      <w:pPr>
        <w:pStyle w:val="Body"/>
        <w:spacing w:line="280" w:lineRule="atLeast"/>
        <w:ind w:firstLine="851"/>
        <w:rPr>
          <w:rFonts w:ascii="Arial Narrow" w:hAnsi="Arial Narrow"/>
          <w:b/>
          <w:sz w:val="22"/>
        </w:rPr>
      </w:pPr>
      <w:r w:rsidRPr="007C51B4">
        <w:rPr>
          <w:rFonts w:ascii="Arial Narrow" w:hAnsi="Arial Narrow"/>
          <w:b/>
          <w:sz w:val="22"/>
        </w:rPr>
        <w:t>Responsibilities of the PCC</w:t>
      </w:r>
    </w:p>
    <w:p w14:paraId="790CE8FE" w14:textId="77777777" w:rsidR="00472138" w:rsidRPr="007C51B4" w:rsidRDefault="00472138" w:rsidP="00472138">
      <w:pPr>
        <w:pStyle w:val="Body"/>
        <w:spacing w:line="280" w:lineRule="atLeast"/>
        <w:ind w:firstLine="851"/>
        <w:rPr>
          <w:rFonts w:ascii="Arial Narrow" w:hAnsi="Arial Narrow"/>
          <w:b/>
          <w:sz w:val="22"/>
        </w:rPr>
      </w:pPr>
    </w:p>
    <w:p w14:paraId="7F5354E0" w14:textId="77777777" w:rsidR="00472138" w:rsidRPr="007C51B4" w:rsidRDefault="00472138"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agree the planning timetable with the Chief Constable</w:t>
      </w:r>
    </w:p>
    <w:p w14:paraId="3AEC1846" w14:textId="77777777" w:rsidR="00472138" w:rsidRPr="007C51B4" w:rsidRDefault="00472138" w:rsidP="00472138">
      <w:pPr>
        <w:pStyle w:val="Body"/>
        <w:spacing w:line="280" w:lineRule="atLeast"/>
        <w:ind w:right="-2"/>
        <w:rPr>
          <w:rFonts w:ascii="Arial Narrow" w:hAnsi="Arial Narrow"/>
          <w:sz w:val="22"/>
        </w:rPr>
      </w:pPr>
    </w:p>
    <w:p w14:paraId="0E6C1BDC" w14:textId="77777777" w:rsidR="00472138" w:rsidRPr="007C51B4" w:rsidRDefault="00472138"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obtain the views of the local community on the proposed expenditure (including capital expenditure) in the financial year ahead of the financial year to which the proposed expenditure relates.</w:t>
      </w:r>
    </w:p>
    <w:p w14:paraId="64758602" w14:textId="77777777" w:rsidR="00472138" w:rsidRPr="007C51B4" w:rsidRDefault="00472138" w:rsidP="00472138">
      <w:pPr>
        <w:pStyle w:val="Body"/>
        <w:spacing w:line="280" w:lineRule="atLeast"/>
        <w:ind w:right="-2"/>
        <w:rPr>
          <w:rFonts w:ascii="Arial Narrow" w:hAnsi="Arial Narrow"/>
          <w:sz w:val="22"/>
        </w:rPr>
      </w:pPr>
    </w:p>
    <w:p w14:paraId="0BA2F8AF" w14:textId="77777777" w:rsidR="00472138" w:rsidRPr="007C51B4" w:rsidRDefault="00472138"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present the proposed budget and council tax recommendations to the Police and Crime Panel for approval. </w:t>
      </w:r>
    </w:p>
    <w:p w14:paraId="062B1204" w14:textId="77777777" w:rsidR="00945E1A" w:rsidRPr="007C51B4" w:rsidRDefault="00945E1A" w:rsidP="00945E1A">
      <w:pPr>
        <w:pStyle w:val="Body"/>
        <w:spacing w:line="280" w:lineRule="atLeast"/>
        <w:ind w:right="-2"/>
        <w:rPr>
          <w:rFonts w:ascii="Arial Narrow" w:hAnsi="Arial Narrow"/>
          <w:sz w:val="22"/>
        </w:rPr>
      </w:pPr>
    </w:p>
    <w:p w14:paraId="3D5EDF06" w14:textId="252BC9CA"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776D7A" w:rsidRPr="007C51B4">
        <w:rPr>
          <w:rFonts w:ascii="Arial Narrow" w:hAnsi="Arial Narrow"/>
          <w:b/>
          <w:sz w:val="22"/>
        </w:rPr>
        <w:t xml:space="preserve"> of the </w:t>
      </w:r>
      <w:r w:rsidR="00A318D3" w:rsidRPr="007C51B4">
        <w:rPr>
          <w:rFonts w:ascii="Arial Narrow" w:hAnsi="Arial Narrow"/>
          <w:b/>
          <w:sz w:val="22"/>
        </w:rPr>
        <w:t>PCC CFO</w:t>
      </w:r>
    </w:p>
    <w:p w14:paraId="7B9EAC2A" w14:textId="77777777" w:rsidR="005D0429" w:rsidRPr="007C51B4" w:rsidRDefault="005D0429" w:rsidP="0072672C">
      <w:pPr>
        <w:pStyle w:val="Body"/>
        <w:spacing w:line="280" w:lineRule="atLeast"/>
        <w:rPr>
          <w:rFonts w:ascii="Arial Narrow" w:hAnsi="Arial Narrow"/>
          <w:b/>
          <w:sz w:val="22"/>
        </w:rPr>
      </w:pPr>
    </w:p>
    <w:p w14:paraId="113FAFF0" w14:textId="77777777" w:rsidR="005D0429" w:rsidRPr="007C51B4" w:rsidRDefault="005D0429"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determine the format of the revenue budget to be presented to the P</w:t>
      </w:r>
      <w:r w:rsidR="00472138" w:rsidRPr="007C51B4">
        <w:rPr>
          <w:rFonts w:ascii="Arial Narrow" w:hAnsi="Arial Narrow"/>
          <w:sz w:val="22"/>
        </w:rPr>
        <w:t>CC</w:t>
      </w:r>
      <w:r w:rsidRPr="007C51B4">
        <w:rPr>
          <w:rFonts w:ascii="Arial Narrow" w:hAnsi="Arial Narrow"/>
          <w:sz w:val="22"/>
        </w:rPr>
        <w:t>. The format is to comply with all legal requirements and with latest guidance issued by CIPFA</w:t>
      </w:r>
    </w:p>
    <w:p w14:paraId="534D3439" w14:textId="77777777" w:rsidR="009932BD" w:rsidRPr="007C51B4" w:rsidRDefault="009932BD" w:rsidP="0072672C">
      <w:pPr>
        <w:pStyle w:val="Body"/>
        <w:spacing w:line="280" w:lineRule="atLeast"/>
        <w:ind w:right="-2"/>
        <w:rPr>
          <w:rFonts w:ascii="Arial Narrow" w:hAnsi="Arial Narrow"/>
          <w:sz w:val="22"/>
        </w:rPr>
      </w:pPr>
    </w:p>
    <w:p w14:paraId="53D944B9" w14:textId="77777777" w:rsidR="009932BD" w:rsidRPr="007C51B4" w:rsidRDefault="009932BD"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 xml:space="preserve">obtain timely and accurate information from billing authorities on the council </w:t>
      </w:r>
      <w:r w:rsidR="0082788D" w:rsidRPr="007C51B4">
        <w:rPr>
          <w:rFonts w:ascii="Arial Narrow" w:hAnsi="Arial Narrow"/>
          <w:sz w:val="22"/>
        </w:rPr>
        <w:t>tax base</w:t>
      </w:r>
      <w:r w:rsidRPr="007C51B4">
        <w:rPr>
          <w:rFonts w:ascii="Arial Narrow" w:hAnsi="Arial Narrow"/>
          <w:sz w:val="22"/>
        </w:rPr>
        <w:t xml:space="preserve"> and the latest surplus/deficit position on collection funds to inform budget deliberations</w:t>
      </w:r>
    </w:p>
    <w:p w14:paraId="512E5B20" w14:textId="77777777" w:rsidR="009932BD" w:rsidRPr="007C51B4" w:rsidRDefault="009932BD" w:rsidP="0072672C">
      <w:pPr>
        <w:pStyle w:val="Body"/>
        <w:spacing w:line="280" w:lineRule="atLeast"/>
        <w:ind w:right="-2"/>
        <w:rPr>
          <w:rFonts w:ascii="Arial Narrow" w:hAnsi="Arial Narrow"/>
          <w:sz w:val="22"/>
        </w:rPr>
      </w:pPr>
    </w:p>
    <w:p w14:paraId="7A6AC65E" w14:textId="77777777" w:rsidR="009932BD" w:rsidRPr="007C51B4" w:rsidRDefault="009932BD"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advise the P</w:t>
      </w:r>
      <w:r w:rsidR="00472138" w:rsidRPr="007C51B4">
        <w:rPr>
          <w:rFonts w:ascii="Arial Narrow" w:hAnsi="Arial Narrow"/>
          <w:sz w:val="22"/>
        </w:rPr>
        <w:t>CC</w:t>
      </w:r>
      <w:r w:rsidRPr="007C51B4">
        <w:rPr>
          <w:rFonts w:ascii="Arial Narrow" w:hAnsi="Arial Narrow"/>
          <w:sz w:val="22"/>
        </w:rPr>
        <w:t xml:space="preserve"> on the appropriate level of general balances, earmarked reserves or provisions to be held.</w:t>
      </w:r>
    </w:p>
    <w:p w14:paraId="6D490BFE" w14:textId="77777777" w:rsidR="009932BD" w:rsidRPr="007C51B4" w:rsidRDefault="009932BD" w:rsidP="0072672C">
      <w:pPr>
        <w:pStyle w:val="Body"/>
        <w:spacing w:line="280" w:lineRule="atLeast"/>
        <w:ind w:right="-2"/>
        <w:rPr>
          <w:rFonts w:ascii="Arial Narrow" w:hAnsi="Arial Narrow"/>
          <w:sz w:val="22"/>
        </w:rPr>
      </w:pPr>
    </w:p>
    <w:p w14:paraId="265DF541" w14:textId="77777777" w:rsidR="009932BD" w:rsidRPr="007C51B4" w:rsidRDefault="009932BD"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 xml:space="preserve">submit </w:t>
      </w:r>
      <w:r w:rsidR="00D45557" w:rsidRPr="007C51B4">
        <w:rPr>
          <w:rFonts w:ascii="Arial Narrow" w:hAnsi="Arial Narrow"/>
          <w:sz w:val="22"/>
        </w:rPr>
        <w:t xml:space="preserve">a </w:t>
      </w:r>
      <w:r w:rsidRPr="007C51B4">
        <w:rPr>
          <w:rFonts w:ascii="Arial Narrow" w:hAnsi="Arial Narrow"/>
          <w:sz w:val="22"/>
        </w:rPr>
        <w:t>report to the P</w:t>
      </w:r>
      <w:r w:rsidR="00D45557" w:rsidRPr="007C51B4">
        <w:rPr>
          <w:rFonts w:ascii="Arial Narrow" w:hAnsi="Arial Narrow"/>
          <w:sz w:val="22"/>
        </w:rPr>
        <w:t xml:space="preserve">CC on </w:t>
      </w:r>
      <w:r w:rsidRPr="007C51B4">
        <w:rPr>
          <w:rFonts w:ascii="Arial Narrow" w:hAnsi="Arial Narrow"/>
          <w:sz w:val="22"/>
        </w:rPr>
        <w:t xml:space="preserve">(1) the robustness of the estimates and the adequacy of reserves and (2) the suite of prudential indicators for the next three years, arising from the Prudential Code for Capital Finance in Local Authorities.  These indicators shall be consistent with the annual revenue budget and capital programme approved by the </w:t>
      </w:r>
      <w:r w:rsidR="0051429C" w:rsidRPr="007C51B4">
        <w:rPr>
          <w:rFonts w:ascii="Arial Narrow" w:hAnsi="Arial Narrow"/>
          <w:sz w:val="22"/>
        </w:rPr>
        <w:t>PCC</w:t>
      </w:r>
      <w:r w:rsidRPr="007C51B4">
        <w:rPr>
          <w:rFonts w:ascii="Arial Narrow" w:hAnsi="Arial Narrow"/>
          <w:sz w:val="22"/>
        </w:rPr>
        <w:t>.</w:t>
      </w:r>
    </w:p>
    <w:p w14:paraId="7D967A54" w14:textId="77777777" w:rsidR="009932BD" w:rsidRPr="007C51B4" w:rsidRDefault="009932BD" w:rsidP="0072672C">
      <w:pPr>
        <w:pStyle w:val="Body"/>
        <w:spacing w:line="280" w:lineRule="atLeast"/>
        <w:ind w:right="-2"/>
        <w:rPr>
          <w:rFonts w:ascii="Arial Narrow" w:hAnsi="Arial Narrow"/>
          <w:sz w:val="22"/>
        </w:rPr>
      </w:pPr>
    </w:p>
    <w:p w14:paraId="10DFDFCE" w14:textId="77777777" w:rsidR="009932BD" w:rsidRPr="007C51B4" w:rsidRDefault="009932BD"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Upon approval of the annual budget, t</w:t>
      </w:r>
      <w:r w:rsidR="00377488" w:rsidRPr="007C51B4">
        <w:rPr>
          <w:rFonts w:ascii="Arial Narrow" w:hAnsi="Arial Narrow"/>
          <w:sz w:val="22"/>
        </w:rPr>
        <w:t xml:space="preserve">o </w:t>
      </w:r>
      <w:r w:rsidRPr="007C51B4">
        <w:rPr>
          <w:rFonts w:ascii="Arial Narrow" w:hAnsi="Arial Narrow"/>
          <w:sz w:val="22"/>
        </w:rPr>
        <w:t xml:space="preserve">submit the </w:t>
      </w:r>
      <w:r w:rsidR="00D45557" w:rsidRPr="007C51B4">
        <w:rPr>
          <w:rFonts w:ascii="Arial Narrow" w:hAnsi="Arial Narrow"/>
          <w:sz w:val="22"/>
        </w:rPr>
        <w:t xml:space="preserve">council tax </w:t>
      </w:r>
      <w:r w:rsidRPr="007C51B4">
        <w:rPr>
          <w:rFonts w:ascii="Arial Narrow" w:hAnsi="Arial Narrow"/>
          <w:sz w:val="22"/>
        </w:rPr>
        <w:t>requirement return to central government and precept requests to appropriate bodies in accordance with the legal requirement.</w:t>
      </w:r>
    </w:p>
    <w:p w14:paraId="77999BE7" w14:textId="77777777" w:rsidR="00D45557" w:rsidRPr="007C51B4" w:rsidRDefault="00D45557" w:rsidP="00D45557">
      <w:pPr>
        <w:pStyle w:val="Body"/>
        <w:spacing w:line="280" w:lineRule="atLeast"/>
        <w:ind w:right="-2"/>
        <w:rPr>
          <w:rFonts w:ascii="Arial Narrow" w:hAnsi="Arial Narrow"/>
          <w:sz w:val="22"/>
        </w:rPr>
      </w:pPr>
    </w:p>
    <w:p w14:paraId="5AFEE45A" w14:textId="77777777" w:rsidR="00D45557" w:rsidRPr="007C51B4" w:rsidRDefault="00D45557"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produce and issue to the billing authorities, in accordance with statutory requirements, the council tax information leaflet. </w:t>
      </w:r>
    </w:p>
    <w:p w14:paraId="7F8B3F36" w14:textId="77777777" w:rsidR="005D0429" w:rsidRPr="007C51B4" w:rsidRDefault="005D0429" w:rsidP="0072672C">
      <w:pPr>
        <w:pStyle w:val="Body"/>
        <w:spacing w:line="280" w:lineRule="atLeast"/>
        <w:ind w:right="-2"/>
        <w:rPr>
          <w:rFonts w:ascii="Arial Narrow" w:hAnsi="Arial Narrow"/>
          <w:sz w:val="22"/>
        </w:rPr>
      </w:pPr>
    </w:p>
    <w:p w14:paraId="1C04F7C0" w14:textId="77777777" w:rsidR="009932BD" w:rsidRPr="007C51B4" w:rsidRDefault="009932BD" w:rsidP="0072672C">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Chief Constable and </w:t>
      </w:r>
      <w:r w:rsidR="00B65742" w:rsidRPr="007C51B4">
        <w:rPr>
          <w:rFonts w:ascii="Arial Narrow" w:hAnsi="Arial Narrow"/>
          <w:b/>
          <w:sz w:val="22"/>
        </w:rPr>
        <w:t>Force CFO</w:t>
      </w:r>
      <w:r w:rsidR="00D45557" w:rsidRPr="007C51B4">
        <w:rPr>
          <w:rFonts w:ascii="Arial Narrow" w:hAnsi="Arial Narrow"/>
          <w:b/>
          <w:sz w:val="22"/>
        </w:rPr>
        <w:t xml:space="preserve"> </w:t>
      </w:r>
    </w:p>
    <w:p w14:paraId="05A1416B" w14:textId="77777777" w:rsidR="009932BD" w:rsidRPr="007C51B4" w:rsidRDefault="009932BD" w:rsidP="0072672C">
      <w:pPr>
        <w:pStyle w:val="Body"/>
        <w:spacing w:line="280" w:lineRule="atLeast"/>
        <w:ind w:right="-2" w:firstLine="720"/>
        <w:rPr>
          <w:rFonts w:ascii="Arial Narrow" w:hAnsi="Arial Narrow"/>
          <w:b/>
          <w:sz w:val="22"/>
        </w:rPr>
      </w:pPr>
    </w:p>
    <w:p w14:paraId="16574FFC" w14:textId="3927EFBB" w:rsidR="005D0429" w:rsidRPr="007C51B4" w:rsidRDefault="000A15C3"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p</w:t>
      </w:r>
      <w:r w:rsidR="005D0429" w:rsidRPr="007C51B4">
        <w:rPr>
          <w:rFonts w:ascii="Arial Narrow" w:hAnsi="Arial Narrow"/>
          <w:sz w:val="22"/>
        </w:rPr>
        <w:t xml:space="preserve">repare detailed budget estimates for the forthcoming financial year in accordance with the timetable agreed with the </w:t>
      </w:r>
      <w:r w:rsidR="00A318D3" w:rsidRPr="007C51B4">
        <w:rPr>
          <w:rFonts w:ascii="Arial Narrow" w:hAnsi="Arial Narrow"/>
          <w:sz w:val="22"/>
        </w:rPr>
        <w:t>PCC CFO</w:t>
      </w:r>
      <w:r w:rsidR="005D0429" w:rsidRPr="007C51B4">
        <w:rPr>
          <w:rFonts w:ascii="Arial Narrow" w:hAnsi="Arial Narrow"/>
          <w:sz w:val="22"/>
        </w:rPr>
        <w:t xml:space="preserve">. </w:t>
      </w:r>
    </w:p>
    <w:p w14:paraId="2EA42D2C" w14:textId="77777777" w:rsidR="005D0429" w:rsidRPr="007C51B4" w:rsidRDefault="005D0429" w:rsidP="0072672C">
      <w:pPr>
        <w:pStyle w:val="Body"/>
        <w:spacing w:line="280" w:lineRule="atLeast"/>
        <w:ind w:right="-2"/>
        <w:rPr>
          <w:rFonts w:ascii="Arial Narrow" w:hAnsi="Arial Narrow"/>
          <w:sz w:val="22"/>
        </w:rPr>
      </w:pPr>
    </w:p>
    <w:p w14:paraId="6B65B46B" w14:textId="77777777" w:rsidR="005D0429" w:rsidRPr="007C51B4" w:rsidRDefault="000A15C3" w:rsidP="006D45A3">
      <w:pPr>
        <w:pStyle w:val="Body"/>
        <w:numPr>
          <w:ilvl w:val="2"/>
          <w:numId w:val="1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submit estimates in the agreed format to the P</w:t>
      </w:r>
      <w:r w:rsidR="00D45557" w:rsidRPr="007C51B4">
        <w:rPr>
          <w:rFonts w:ascii="Arial Narrow" w:hAnsi="Arial Narrow"/>
          <w:sz w:val="22"/>
        </w:rPr>
        <w:t>CC</w:t>
      </w:r>
      <w:r w:rsidR="005D0429" w:rsidRPr="007C51B4">
        <w:rPr>
          <w:rFonts w:ascii="Arial Narrow" w:hAnsi="Arial Narrow"/>
          <w:sz w:val="22"/>
        </w:rPr>
        <w:t xml:space="preserve"> for approval, including details of council tax implications and precept requirements.</w:t>
      </w:r>
    </w:p>
    <w:p w14:paraId="37C758FE" w14:textId="77777777" w:rsidR="009932BD" w:rsidRPr="007C51B4" w:rsidRDefault="009932BD" w:rsidP="0072672C">
      <w:pPr>
        <w:pStyle w:val="Body"/>
        <w:spacing w:line="280" w:lineRule="atLeast"/>
        <w:ind w:right="-2"/>
        <w:rPr>
          <w:rFonts w:ascii="Arial Narrow" w:hAnsi="Arial Narrow"/>
          <w:sz w:val="22"/>
        </w:rPr>
      </w:pPr>
    </w:p>
    <w:p w14:paraId="75ADE64E" w14:textId="77777777" w:rsidR="004928FB" w:rsidRPr="007C51B4" w:rsidRDefault="004928FB" w:rsidP="0072672C">
      <w:pPr>
        <w:pStyle w:val="Body"/>
        <w:spacing w:line="280" w:lineRule="atLeast"/>
        <w:ind w:right="-2"/>
        <w:rPr>
          <w:rFonts w:ascii="Arial Narrow" w:hAnsi="Arial Narrow"/>
          <w:sz w:val="22"/>
        </w:rPr>
      </w:pPr>
    </w:p>
    <w:p w14:paraId="2B693CF7" w14:textId="77777777" w:rsidR="005D0429" w:rsidRPr="007C51B4" w:rsidRDefault="005D0429" w:rsidP="0072672C">
      <w:pPr>
        <w:pStyle w:val="Body"/>
        <w:spacing w:line="280" w:lineRule="atLeast"/>
        <w:ind w:left="851" w:right="-2" w:hanging="851"/>
        <w:rPr>
          <w:rFonts w:ascii="Arial Narrow" w:hAnsi="Arial Narrow"/>
          <w:b/>
          <w:sz w:val="24"/>
          <w:szCs w:val="24"/>
        </w:rPr>
      </w:pPr>
      <w:r w:rsidRPr="007C51B4">
        <w:rPr>
          <w:rFonts w:ascii="Arial Narrow" w:hAnsi="Arial Narrow"/>
          <w:sz w:val="22"/>
        </w:rPr>
        <w:br w:type="page"/>
      </w:r>
      <w:r w:rsidR="00F7513A" w:rsidRPr="007C51B4">
        <w:rPr>
          <w:rFonts w:ascii="Arial Narrow" w:hAnsi="Arial Narrow"/>
          <w:b/>
          <w:sz w:val="24"/>
          <w:szCs w:val="24"/>
        </w:rPr>
        <w:lastRenderedPageBreak/>
        <w:t>2.</w:t>
      </w:r>
      <w:r w:rsidRPr="007C51B4">
        <w:rPr>
          <w:rFonts w:ascii="Arial Narrow" w:hAnsi="Arial Narrow"/>
          <w:b/>
          <w:sz w:val="24"/>
          <w:szCs w:val="24"/>
        </w:rPr>
        <w:t>2</w:t>
      </w:r>
      <w:r w:rsidRPr="007C51B4">
        <w:rPr>
          <w:rFonts w:ascii="Arial Narrow" w:hAnsi="Arial Narrow"/>
          <w:b/>
          <w:sz w:val="24"/>
          <w:szCs w:val="24"/>
        </w:rPr>
        <w:tab/>
        <w:t>BUDGETARY CONTROL</w:t>
      </w:r>
    </w:p>
    <w:p w14:paraId="7F54A8AB" w14:textId="77777777" w:rsidR="005D0429" w:rsidRPr="007C51B4" w:rsidRDefault="005D0429" w:rsidP="0072672C">
      <w:pPr>
        <w:pStyle w:val="Body"/>
        <w:spacing w:line="280" w:lineRule="atLeast"/>
        <w:rPr>
          <w:rFonts w:ascii="Arial Narrow" w:hAnsi="Arial Narrow"/>
          <w:sz w:val="22"/>
        </w:rPr>
      </w:pPr>
    </w:p>
    <w:p w14:paraId="6DD79943"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031F83F9" w14:textId="77777777" w:rsidR="005D0429" w:rsidRPr="007C51B4" w:rsidRDefault="005D0429" w:rsidP="0072672C">
      <w:pPr>
        <w:pStyle w:val="Body"/>
        <w:spacing w:line="280" w:lineRule="atLeast"/>
        <w:rPr>
          <w:rFonts w:ascii="Arial Narrow" w:hAnsi="Arial Narrow"/>
          <w:sz w:val="22"/>
        </w:rPr>
      </w:pPr>
    </w:p>
    <w:p w14:paraId="6B1698D5" w14:textId="77777777" w:rsidR="005D0429" w:rsidRPr="007C51B4" w:rsidRDefault="005D0429"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Budget management ensures that once the P</w:t>
      </w:r>
      <w:r w:rsidR="00A06823" w:rsidRPr="007C51B4">
        <w:rPr>
          <w:rFonts w:ascii="Arial Narrow" w:hAnsi="Arial Narrow"/>
          <w:sz w:val="22"/>
        </w:rPr>
        <w:t>CC</w:t>
      </w:r>
      <w:r w:rsidRPr="007C51B4">
        <w:rPr>
          <w:rFonts w:ascii="Arial Narrow" w:hAnsi="Arial Narrow"/>
          <w:sz w:val="22"/>
        </w:rPr>
        <w:t xml:space="preserve"> has approved the budget, resources allocated are used for their intended purpose and are properly accounted for. Budgetary control is a continuous process, enabling </w:t>
      </w:r>
      <w:r w:rsidR="00A06823" w:rsidRPr="007C51B4">
        <w:rPr>
          <w:rFonts w:ascii="Arial Narrow" w:hAnsi="Arial Narrow"/>
          <w:sz w:val="22"/>
        </w:rPr>
        <w:t xml:space="preserve">both the Chief Constable and PCC </w:t>
      </w:r>
      <w:r w:rsidRPr="007C51B4">
        <w:rPr>
          <w:rFonts w:ascii="Arial Narrow" w:hAnsi="Arial Narrow"/>
          <w:sz w:val="22"/>
        </w:rPr>
        <w:t xml:space="preserve">to review and adjust </w:t>
      </w:r>
      <w:r w:rsidR="00A06823" w:rsidRPr="007C51B4">
        <w:rPr>
          <w:rFonts w:ascii="Arial Narrow" w:hAnsi="Arial Narrow"/>
          <w:sz w:val="22"/>
        </w:rPr>
        <w:t xml:space="preserve">their </w:t>
      </w:r>
      <w:r w:rsidRPr="007C51B4">
        <w:rPr>
          <w:rFonts w:ascii="Arial Narrow" w:hAnsi="Arial Narrow"/>
          <w:sz w:val="22"/>
        </w:rPr>
        <w:t>budget targets during the financial year. It also provides the mechanism that calls to account managers responsible for defined elements of the budget.</w:t>
      </w:r>
    </w:p>
    <w:p w14:paraId="5CF2181E" w14:textId="77777777" w:rsidR="005D0429" w:rsidRPr="007C51B4" w:rsidRDefault="005D0429" w:rsidP="0072672C">
      <w:pPr>
        <w:pStyle w:val="Body"/>
        <w:spacing w:line="280" w:lineRule="atLeast"/>
        <w:ind w:hanging="851"/>
        <w:rPr>
          <w:rFonts w:ascii="Arial Narrow" w:hAnsi="Arial Narrow"/>
          <w:sz w:val="22"/>
        </w:rPr>
      </w:pPr>
    </w:p>
    <w:p w14:paraId="4E9427AA" w14:textId="77777777" w:rsidR="00947544" w:rsidRPr="007C51B4" w:rsidRDefault="005D0429"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The key controls for managing and controlling the revenue budget are</w:t>
      </w:r>
      <w:r w:rsidR="00947544" w:rsidRPr="007C51B4">
        <w:rPr>
          <w:rFonts w:ascii="Arial Narrow" w:hAnsi="Arial Narrow"/>
          <w:sz w:val="22"/>
        </w:rPr>
        <w:t xml:space="preserve"> that:</w:t>
      </w:r>
    </w:p>
    <w:p w14:paraId="24C28CC3" w14:textId="77777777" w:rsidR="00947544" w:rsidRPr="007C51B4" w:rsidRDefault="00947544" w:rsidP="0072672C">
      <w:pPr>
        <w:pStyle w:val="Body"/>
        <w:tabs>
          <w:tab w:val="left" w:pos="9072"/>
        </w:tabs>
        <w:spacing w:line="280" w:lineRule="atLeast"/>
        <w:ind w:right="-2" w:hanging="851"/>
        <w:rPr>
          <w:rFonts w:ascii="Arial Narrow" w:hAnsi="Arial Narrow"/>
          <w:sz w:val="22"/>
        </w:rPr>
      </w:pPr>
    </w:p>
    <w:p w14:paraId="569ECCCF" w14:textId="77777777" w:rsidR="005D0429" w:rsidRPr="007C51B4" w:rsidRDefault="005D0429" w:rsidP="006D45A3">
      <w:pPr>
        <w:pStyle w:val="Body"/>
        <w:numPr>
          <w:ilvl w:val="0"/>
          <w:numId w:val="6"/>
        </w:numPr>
        <w:tabs>
          <w:tab w:val="clear" w:pos="360"/>
          <w:tab w:val="num" w:pos="1418"/>
        </w:tabs>
        <w:spacing w:line="280" w:lineRule="atLeast"/>
        <w:ind w:left="1418" w:right="-2" w:hanging="567"/>
        <w:rPr>
          <w:rFonts w:ascii="Arial Narrow" w:hAnsi="Arial Narrow"/>
          <w:sz w:val="22"/>
        </w:rPr>
      </w:pPr>
      <w:r w:rsidRPr="007C51B4">
        <w:rPr>
          <w:rFonts w:ascii="Arial Narrow" w:hAnsi="Arial Narrow"/>
          <w:sz w:val="22"/>
        </w:rPr>
        <w:t>there is a nominated budget manager for each cost centre heading</w:t>
      </w:r>
      <w:r w:rsidR="00947544" w:rsidRPr="007C51B4">
        <w:rPr>
          <w:rFonts w:ascii="Arial Narrow" w:hAnsi="Arial Narrow"/>
          <w:sz w:val="22"/>
        </w:rPr>
        <w:t xml:space="preserve"> who </w:t>
      </w:r>
      <w:r w:rsidR="005D0F9E" w:rsidRPr="007C51B4">
        <w:rPr>
          <w:rFonts w:ascii="Arial Narrow" w:hAnsi="Arial Narrow"/>
          <w:sz w:val="22"/>
        </w:rPr>
        <w:t>is accountable</w:t>
      </w:r>
      <w:r w:rsidRPr="007C51B4">
        <w:rPr>
          <w:rFonts w:ascii="Arial Narrow" w:hAnsi="Arial Narrow"/>
          <w:sz w:val="22"/>
        </w:rPr>
        <w:t xml:space="preserve"> for the budgets under </w:t>
      </w:r>
      <w:r w:rsidR="00947544" w:rsidRPr="007C51B4">
        <w:rPr>
          <w:rFonts w:ascii="Arial Narrow" w:hAnsi="Arial Narrow"/>
          <w:sz w:val="22"/>
        </w:rPr>
        <w:t xml:space="preserve">his </w:t>
      </w:r>
      <w:r w:rsidRPr="007C51B4">
        <w:rPr>
          <w:rFonts w:ascii="Arial Narrow" w:hAnsi="Arial Narrow"/>
          <w:sz w:val="22"/>
        </w:rPr>
        <w:t>direct control</w:t>
      </w:r>
      <w:r w:rsidR="00947544" w:rsidRPr="007C51B4">
        <w:rPr>
          <w:rFonts w:ascii="Arial Narrow" w:hAnsi="Arial Narrow"/>
          <w:sz w:val="22"/>
        </w:rPr>
        <w:t>;</w:t>
      </w:r>
      <w:r w:rsidRPr="007C51B4">
        <w:rPr>
          <w:rFonts w:ascii="Arial Narrow" w:hAnsi="Arial Narrow"/>
          <w:sz w:val="22"/>
        </w:rPr>
        <w:t xml:space="preserve"> and </w:t>
      </w:r>
    </w:p>
    <w:p w14:paraId="25241557" w14:textId="77777777" w:rsidR="005D0429" w:rsidRPr="007C51B4" w:rsidRDefault="005D0429" w:rsidP="006D45A3">
      <w:pPr>
        <w:pStyle w:val="Body"/>
        <w:numPr>
          <w:ilvl w:val="0"/>
          <w:numId w:val="6"/>
        </w:numPr>
        <w:tabs>
          <w:tab w:val="clear" w:pos="360"/>
          <w:tab w:val="num" w:pos="1418"/>
        </w:tabs>
        <w:spacing w:line="280" w:lineRule="atLeast"/>
        <w:ind w:left="1418" w:right="-2" w:hanging="567"/>
        <w:rPr>
          <w:rFonts w:ascii="Arial Narrow" w:hAnsi="Arial Narrow"/>
          <w:sz w:val="22"/>
        </w:rPr>
      </w:pPr>
      <w:r w:rsidRPr="007C51B4">
        <w:rPr>
          <w:rFonts w:ascii="Arial Narrow" w:hAnsi="Arial Narrow"/>
          <w:sz w:val="22"/>
        </w:rPr>
        <w:t>the management of budgets must not be seen in isolation. It should be measured in conjunction with service outputs and performance measures</w:t>
      </w:r>
    </w:p>
    <w:p w14:paraId="745372E9" w14:textId="77777777" w:rsidR="005D0429" w:rsidRPr="007C51B4" w:rsidRDefault="005D0429" w:rsidP="0072672C">
      <w:pPr>
        <w:pStyle w:val="Body"/>
        <w:spacing w:line="280" w:lineRule="atLeast"/>
        <w:ind w:right="-2" w:hanging="851"/>
        <w:rPr>
          <w:rFonts w:ascii="Arial Narrow" w:hAnsi="Arial Narrow"/>
          <w:sz w:val="22"/>
        </w:rPr>
      </w:pPr>
    </w:p>
    <w:p w14:paraId="406C3959" w14:textId="77777777" w:rsidR="005D0429" w:rsidRPr="007C51B4" w:rsidRDefault="005D0429" w:rsidP="0072672C">
      <w:pPr>
        <w:pStyle w:val="Body"/>
        <w:spacing w:line="280" w:lineRule="atLeast"/>
        <w:ind w:left="851"/>
        <w:rPr>
          <w:rFonts w:ascii="Arial Narrow" w:hAnsi="Arial Narrow"/>
          <w:b/>
          <w:sz w:val="22"/>
          <w:szCs w:val="22"/>
          <w:u w:val="single"/>
        </w:rPr>
      </w:pPr>
      <w:r w:rsidRPr="007C51B4">
        <w:rPr>
          <w:rFonts w:ascii="Arial Narrow" w:hAnsi="Arial Narrow"/>
          <w:b/>
          <w:sz w:val="22"/>
          <w:szCs w:val="22"/>
          <w:u w:val="single"/>
        </w:rPr>
        <w:t>Revenue Monitoring</w:t>
      </w:r>
    </w:p>
    <w:p w14:paraId="12E0E9F8" w14:textId="77777777" w:rsidR="005D0429" w:rsidRPr="007C51B4" w:rsidRDefault="005D0429" w:rsidP="0072672C">
      <w:pPr>
        <w:pStyle w:val="Body"/>
        <w:spacing w:line="280" w:lineRule="atLeast"/>
        <w:ind w:right="-2"/>
        <w:rPr>
          <w:rFonts w:ascii="Arial Narrow" w:hAnsi="Arial Narrow"/>
          <w:sz w:val="22"/>
        </w:rPr>
      </w:pPr>
    </w:p>
    <w:p w14:paraId="597C9261"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1B08716D" w14:textId="77777777" w:rsidR="005D0429" w:rsidRPr="007C51B4" w:rsidRDefault="005D0429" w:rsidP="0072672C">
      <w:pPr>
        <w:pStyle w:val="Body"/>
        <w:spacing w:line="280" w:lineRule="atLeast"/>
        <w:ind w:right="-2"/>
        <w:rPr>
          <w:rFonts w:ascii="Arial Narrow" w:hAnsi="Arial Narrow"/>
          <w:sz w:val="22"/>
        </w:rPr>
      </w:pPr>
    </w:p>
    <w:p w14:paraId="2DF42270" w14:textId="6D5BB815" w:rsidR="005D0429" w:rsidRPr="007C51B4" w:rsidRDefault="005D0429"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 xml:space="preserve">By continuously identifying and explaining variances against budgetary targets,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can identify changes in trends and resource requirements at the earliest opportunity.  The </w:t>
      </w:r>
      <w:r w:rsidR="002C610A" w:rsidRPr="007C51B4">
        <w:rPr>
          <w:rFonts w:ascii="Arial Narrow" w:hAnsi="Arial Narrow"/>
          <w:sz w:val="22"/>
        </w:rPr>
        <w:t xml:space="preserve">PCC and Chief Constable both </w:t>
      </w:r>
      <w:r w:rsidRPr="007C51B4">
        <w:rPr>
          <w:rFonts w:ascii="Arial Narrow" w:hAnsi="Arial Narrow"/>
          <w:sz w:val="22"/>
        </w:rPr>
        <w:t xml:space="preserve">operate within an annual cash limit, approved when setting the </w:t>
      </w:r>
      <w:r w:rsidR="002C610A" w:rsidRPr="007C51B4">
        <w:rPr>
          <w:rFonts w:ascii="Arial Narrow" w:hAnsi="Arial Narrow"/>
          <w:sz w:val="22"/>
        </w:rPr>
        <w:t xml:space="preserve">annual </w:t>
      </w:r>
      <w:r w:rsidRPr="007C51B4">
        <w:rPr>
          <w:rFonts w:ascii="Arial Narrow" w:hAnsi="Arial Narrow"/>
          <w:sz w:val="22"/>
        </w:rPr>
        <w:t xml:space="preserve">budget.  To ensure that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in total does not overspend, </w:t>
      </w:r>
      <w:r w:rsidR="00426A7A" w:rsidRPr="007C51B4">
        <w:rPr>
          <w:rFonts w:ascii="Arial Narrow" w:hAnsi="Arial Narrow"/>
          <w:sz w:val="22"/>
        </w:rPr>
        <w:t xml:space="preserve">the Chief Constable and </w:t>
      </w:r>
      <w:r w:rsidR="00A318D3" w:rsidRPr="007C51B4">
        <w:rPr>
          <w:rFonts w:ascii="Arial Narrow" w:hAnsi="Arial Narrow"/>
          <w:sz w:val="22"/>
        </w:rPr>
        <w:t>PCC CFO</w:t>
      </w:r>
      <w:r w:rsidR="00426A7A" w:rsidRPr="007C51B4">
        <w:rPr>
          <w:rFonts w:ascii="Arial Narrow" w:hAnsi="Arial Narrow"/>
          <w:sz w:val="22"/>
        </w:rPr>
        <w:t xml:space="preserve"> are r</w:t>
      </w:r>
      <w:r w:rsidRPr="007C51B4">
        <w:rPr>
          <w:rFonts w:ascii="Arial Narrow" w:hAnsi="Arial Narrow"/>
          <w:sz w:val="22"/>
        </w:rPr>
        <w:t>equired to manage expenditure within their budget allocation</w:t>
      </w:r>
      <w:r w:rsidR="00426A7A" w:rsidRPr="007C51B4">
        <w:rPr>
          <w:rFonts w:ascii="Arial Narrow" w:hAnsi="Arial Narrow"/>
          <w:sz w:val="22"/>
        </w:rPr>
        <w:t>s</w:t>
      </w:r>
      <w:r w:rsidR="003D156E" w:rsidRPr="007C51B4">
        <w:rPr>
          <w:rFonts w:ascii="Arial Narrow" w:hAnsi="Arial Narrow"/>
          <w:sz w:val="22"/>
        </w:rPr>
        <w:t>, subject to the rules of virement</w:t>
      </w:r>
      <w:r w:rsidR="00A668EF" w:rsidRPr="007C51B4">
        <w:rPr>
          <w:rFonts w:ascii="Arial Narrow" w:hAnsi="Arial Narrow"/>
          <w:sz w:val="22"/>
        </w:rPr>
        <w:t>/ budget transfer</w:t>
      </w:r>
      <w:r w:rsidRPr="007C51B4">
        <w:rPr>
          <w:rFonts w:ascii="Arial Narrow" w:hAnsi="Arial Narrow"/>
          <w:sz w:val="22"/>
        </w:rPr>
        <w:t>.</w:t>
      </w:r>
    </w:p>
    <w:p w14:paraId="09D9F33D" w14:textId="77777777" w:rsidR="005D0429" w:rsidRPr="007C51B4" w:rsidRDefault="005D0429" w:rsidP="0072672C">
      <w:pPr>
        <w:pStyle w:val="Body"/>
        <w:spacing w:line="280" w:lineRule="atLeast"/>
        <w:ind w:hanging="851"/>
        <w:rPr>
          <w:rFonts w:ascii="Arial Narrow" w:hAnsi="Arial Narrow"/>
          <w:sz w:val="22"/>
          <w:u w:val="single"/>
        </w:rPr>
      </w:pPr>
    </w:p>
    <w:p w14:paraId="095528C1"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3D156E" w:rsidRPr="007C51B4">
        <w:rPr>
          <w:rFonts w:ascii="Arial Narrow" w:hAnsi="Arial Narrow"/>
          <w:b/>
          <w:sz w:val="22"/>
        </w:rPr>
        <w:t xml:space="preserve"> of the </w:t>
      </w:r>
      <w:r w:rsidR="002C610A" w:rsidRPr="007C51B4">
        <w:rPr>
          <w:rFonts w:ascii="Arial Narrow" w:hAnsi="Arial Narrow"/>
          <w:b/>
          <w:sz w:val="22"/>
        </w:rPr>
        <w:t xml:space="preserve">Chief Constable and </w:t>
      </w:r>
      <w:r w:rsidR="00067A5C" w:rsidRPr="007C51B4">
        <w:rPr>
          <w:rFonts w:ascii="Arial Narrow" w:hAnsi="Arial Narrow"/>
          <w:b/>
          <w:sz w:val="22"/>
        </w:rPr>
        <w:t>Force CFO</w:t>
      </w:r>
      <w:r w:rsidR="002C610A" w:rsidRPr="007C51B4">
        <w:rPr>
          <w:rFonts w:ascii="Arial Narrow" w:hAnsi="Arial Narrow"/>
          <w:b/>
          <w:sz w:val="22"/>
        </w:rPr>
        <w:t xml:space="preserve">  </w:t>
      </w:r>
    </w:p>
    <w:p w14:paraId="2309336E" w14:textId="77777777" w:rsidR="005D0429" w:rsidRPr="007C51B4" w:rsidRDefault="005D0429" w:rsidP="0072672C">
      <w:pPr>
        <w:pStyle w:val="Body"/>
        <w:spacing w:line="280" w:lineRule="atLeast"/>
        <w:ind w:hanging="851"/>
        <w:rPr>
          <w:rFonts w:ascii="Arial Narrow" w:hAnsi="Arial Narrow"/>
          <w:sz w:val="22"/>
        </w:rPr>
      </w:pPr>
    </w:p>
    <w:p w14:paraId="3306C918" w14:textId="77777777" w:rsidR="005D0429" w:rsidRPr="007C51B4" w:rsidRDefault="00377488"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provid</w:t>
      </w:r>
      <w:r w:rsidRPr="007C51B4">
        <w:rPr>
          <w:rFonts w:ascii="Arial Narrow" w:hAnsi="Arial Narrow"/>
          <w:sz w:val="22"/>
        </w:rPr>
        <w:t>e</w:t>
      </w:r>
      <w:r w:rsidR="005D0429" w:rsidRPr="007C51B4">
        <w:rPr>
          <w:rFonts w:ascii="Arial Narrow" w:hAnsi="Arial Narrow"/>
          <w:sz w:val="22"/>
        </w:rPr>
        <w:t xml:space="preserve"> appropriate financial information to enable budgets to be monitored effectively.</w:t>
      </w:r>
    </w:p>
    <w:p w14:paraId="265D7829" w14:textId="77777777" w:rsidR="005D0429" w:rsidRPr="007C51B4" w:rsidRDefault="005D0429" w:rsidP="0072672C">
      <w:pPr>
        <w:pStyle w:val="Body"/>
        <w:tabs>
          <w:tab w:val="left" w:pos="9072"/>
        </w:tabs>
        <w:spacing w:line="280" w:lineRule="atLeast"/>
        <w:ind w:right="-2"/>
        <w:rPr>
          <w:rFonts w:ascii="Arial Narrow" w:hAnsi="Arial Narrow"/>
          <w:sz w:val="22"/>
        </w:rPr>
      </w:pPr>
    </w:p>
    <w:p w14:paraId="6AD77996" w14:textId="77777777" w:rsidR="005D0429" w:rsidRPr="007C51B4" w:rsidRDefault="005D0429"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 xml:space="preserve">ensure that each element of income or expenditure has a nominated budget </w:t>
      </w:r>
      <w:r w:rsidR="00AF7835" w:rsidRPr="007C51B4">
        <w:rPr>
          <w:rFonts w:ascii="Arial Narrow" w:hAnsi="Arial Narrow"/>
          <w:sz w:val="22"/>
        </w:rPr>
        <w:t>manager</w:t>
      </w:r>
      <w:r w:rsidRPr="007C51B4">
        <w:rPr>
          <w:rFonts w:ascii="Arial Narrow" w:hAnsi="Arial Narrow"/>
          <w:sz w:val="22"/>
        </w:rPr>
        <w:t xml:space="preserve"> to take responsibility for that part of the budget. Budget responsibility should be aligned as closely as possible to the </w:t>
      </w:r>
      <w:r w:rsidR="005D0F9E" w:rsidRPr="007C51B4">
        <w:rPr>
          <w:rFonts w:ascii="Arial Narrow" w:hAnsi="Arial Narrow"/>
          <w:sz w:val="22"/>
        </w:rPr>
        <w:t>decision-making</w:t>
      </w:r>
      <w:r w:rsidRPr="007C51B4">
        <w:rPr>
          <w:rFonts w:ascii="Arial Narrow" w:hAnsi="Arial Narrow"/>
          <w:sz w:val="22"/>
        </w:rPr>
        <w:t xml:space="preserve"> process that commits expenditure. </w:t>
      </w:r>
    </w:p>
    <w:p w14:paraId="67604E46" w14:textId="77777777" w:rsidR="003D156E" w:rsidRPr="007C51B4" w:rsidRDefault="003D156E" w:rsidP="0072672C">
      <w:pPr>
        <w:pStyle w:val="Body"/>
        <w:tabs>
          <w:tab w:val="left" w:pos="9072"/>
        </w:tabs>
        <w:spacing w:line="280" w:lineRule="atLeast"/>
        <w:ind w:right="-2"/>
        <w:rPr>
          <w:rFonts w:ascii="Arial Narrow" w:hAnsi="Arial Narrow"/>
          <w:sz w:val="22"/>
        </w:rPr>
      </w:pPr>
    </w:p>
    <w:p w14:paraId="74A7CB16" w14:textId="6A0178AC" w:rsidR="003D156E" w:rsidRPr="007C51B4" w:rsidRDefault="003D156E"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 xml:space="preserve">o </w:t>
      </w:r>
      <w:r w:rsidRPr="007C51B4">
        <w:rPr>
          <w:rFonts w:ascii="Arial Narrow" w:hAnsi="Arial Narrow"/>
          <w:sz w:val="22"/>
        </w:rPr>
        <w:t xml:space="preserve">ensure that total spending for operational policing remains within the overall allocation of resources and takes corrective action where significant variations from the approved budget are forecast. Where total projected expenditure exceeds the total allocation of resources due to circumstances beyond the control of the Chief Constable, </w:t>
      </w:r>
      <w:r w:rsidR="002C610A" w:rsidRPr="007C51B4">
        <w:rPr>
          <w:rFonts w:ascii="Arial Narrow" w:hAnsi="Arial Narrow"/>
          <w:sz w:val="22"/>
        </w:rPr>
        <w:t xml:space="preserve">both </w:t>
      </w:r>
      <w:r w:rsidRPr="007C51B4">
        <w:rPr>
          <w:rFonts w:ascii="Arial Narrow" w:hAnsi="Arial Narrow"/>
          <w:sz w:val="22"/>
        </w:rPr>
        <w:t xml:space="preserve">the </w:t>
      </w:r>
      <w:r w:rsidR="00A318D3" w:rsidRPr="007C51B4">
        <w:rPr>
          <w:rFonts w:ascii="Arial Narrow" w:hAnsi="Arial Narrow"/>
          <w:sz w:val="22"/>
        </w:rPr>
        <w:t>PCC CFO</w:t>
      </w:r>
      <w:r w:rsidRPr="007C51B4">
        <w:rPr>
          <w:rFonts w:ascii="Arial Narrow" w:hAnsi="Arial Narrow"/>
          <w:sz w:val="22"/>
        </w:rPr>
        <w:t xml:space="preserve"> </w:t>
      </w:r>
      <w:r w:rsidR="002C610A" w:rsidRPr="007C51B4">
        <w:rPr>
          <w:rFonts w:ascii="Arial Narrow" w:hAnsi="Arial Narrow"/>
          <w:sz w:val="22"/>
        </w:rPr>
        <w:t xml:space="preserve">and PCC </w:t>
      </w:r>
      <w:r w:rsidRPr="007C51B4">
        <w:rPr>
          <w:rFonts w:ascii="Arial Narrow" w:hAnsi="Arial Narrow"/>
          <w:sz w:val="22"/>
        </w:rPr>
        <w:t>shall be alerted immediately and proposals for remedy should be put forward as part of the regular reporting process</w:t>
      </w:r>
      <w:r w:rsidR="002C610A" w:rsidRPr="007C51B4">
        <w:rPr>
          <w:rFonts w:ascii="Arial Narrow" w:hAnsi="Arial Narrow"/>
          <w:sz w:val="22"/>
        </w:rPr>
        <w:t xml:space="preserve"> t</w:t>
      </w:r>
      <w:r w:rsidRPr="007C51B4">
        <w:rPr>
          <w:rFonts w:ascii="Arial Narrow" w:hAnsi="Arial Narrow"/>
          <w:sz w:val="22"/>
        </w:rPr>
        <w:t xml:space="preserve">o the </w:t>
      </w:r>
      <w:r w:rsidR="002C610A" w:rsidRPr="007C51B4">
        <w:rPr>
          <w:rFonts w:ascii="Arial Narrow" w:hAnsi="Arial Narrow"/>
          <w:sz w:val="22"/>
        </w:rPr>
        <w:t>PCC</w:t>
      </w:r>
      <w:r w:rsidRPr="007C51B4">
        <w:rPr>
          <w:rFonts w:ascii="Arial Narrow" w:hAnsi="Arial Narrow"/>
          <w:sz w:val="22"/>
        </w:rPr>
        <w:t xml:space="preserve">. The same responsibilities apply to the </w:t>
      </w:r>
      <w:r w:rsidR="00A318D3" w:rsidRPr="007C51B4">
        <w:rPr>
          <w:rFonts w:ascii="Arial Narrow" w:hAnsi="Arial Narrow"/>
          <w:sz w:val="22"/>
        </w:rPr>
        <w:t>C</w:t>
      </w:r>
      <w:r w:rsidR="000A1AC6" w:rsidRPr="007C51B4">
        <w:rPr>
          <w:rFonts w:ascii="Arial Narrow" w:hAnsi="Arial Narrow"/>
          <w:sz w:val="22"/>
        </w:rPr>
        <w:t>EO</w:t>
      </w:r>
      <w:r w:rsidRPr="007C51B4">
        <w:rPr>
          <w:rFonts w:ascii="Arial Narrow" w:hAnsi="Arial Narrow"/>
          <w:sz w:val="22"/>
        </w:rPr>
        <w:t xml:space="preserve"> and the </w:t>
      </w:r>
      <w:r w:rsidR="00A318D3" w:rsidRPr="007C51B4">
        <w:rPr>
          <w:rFonts w:ascii="Arial Narrow" w:hAnsi="Arial Narrow"/>
          <w:sz w:val="22"/>
        </w:rPr>
        <w:t>PCC CFO</w:t>
      </w:r>
      <w:r w:rsidRPr="007C51B4">
        <w:rPr>
          <w:rFonts w:ascii="Arial Narrow" w:hAnsi="Arial Narrow"/>
          <w:sz w:val="22"/>
        </w:rPr>
        <w:t xml:space="preserve"> for their budgets.</w:t>
      </w:r>
    </w:p>
    <w:p w14:paraId="64270E44" w14:textId="77777777" w:rsidR="003D156E" w:rsidRPr="007C51B4" w:rsidRDefault="003D156E" w:rsidP="0072672C">
      <w:pPr>
        <w:pStyle w:val="Body"/>
        <w:spacing w:line="280" w:lineRule="atLeast"/>
        <w:ind w:right="-2" w:hanging="851"/>
        <w:rPr>
          <w:rFonts w:ascii="Arial Narrow" w:hAnsi="Arial Narrow"/>
          <w:sz w:val="22"/>
        </w:rPr>
      </w:pPr>
    </w:p>
    <w:p w14:paraId="495B2989" w14:textId="77777777" w:rsidR="001A4EF6" w:rsidRPr="007C51B4" w:rsidRDefault="001A4EF6" w:rsidP="006D45A3">
      <w:pPr>
        <w:pStyle w:val="Body"/>
        <w:numPr>
          <w:ilvl w:val="2"/>
          <w:numId w:val="20"/>
        </w:numPr>
        <w:tabs>
          <w:tab w:val="clear" w:pos="720"/>
          <w:tab w:val="num" w:pos="851"/>
          <w:tab w:val="left" w:pos="9072"/>
        </w:tabs>
        <w:spacing w:line="280" w:lineRule="atLeast"/>
        <w:ind w:left="851" w:right="-2" w:hanging="851"/>
        <w:rPr>
          <w:rFonts w:ascii="Arial Narrow" w:hAnsi="Arial Narrow"/>
          <w:sz w:val="22"/>
        </w:rPr>
      </w:pPr>
      <w:r w:rsidRPr="007C51B4">
        <w:rPr>
          <w:rFonts w:ascii="Arial Narrow" w:hAnsi="Arial Narrow"/>
          <w:sz w:val="22"/>
        </w:rPr>
        <w:t xml:space="preserve">To submit a budget monitoring report to the PCC on a regular basis throughout the year, containing the most recently available financial information.  The reports shall be in a format agreed with the PCC and </w:t>
      </w:r>
      <w:r w:rsidR="00A318D3" w:rsidRPr="007C51B4">
        <w:rPr>
          <w:rFonts w:ascii="Arial Narrow" w:hAnsi="Arial Narrow"/>
          <w:sz w:val="22"/>
        </w:rPr>
        <w:t>their CFO.</w:t>
      </w:r>
      <w:r w:rsidRPr="007C51B4">
        <w:rPr>
          <w:rFonts w:ascii="Arial Narrow" w:hAnsi="Arial Narrow"/>
          <w:sz w:val="22"/>
        </w:rPr>
        <w:t xml:space="preserve"> </w:t>
      </w:r>
    </w:p>
    <w:p w14:paraId="495536A6" w14:textId="77777777" w:rsidR="00AF7835" w:rsidRPr="007C51B4" w:rsidRDefault="00AF7835" w:rsidP="0072672C">
      <w:pPr>
        <w:pStyle w:val="Body"/>
        <w:spacing w:line="280" w:lineRule="atLeast"/>
        <w:ind w:right="-2" w:firstLine="851"/>
        <w:rPr>
          <w:rFonts w:ascii="Arial Narrow" w:hAnsi="Arial Narrow"/>
          <w:sz w:val="22"/>
        </w:rPr>
      </w:pPr>
    </w:p>
    <w:p w14:paraId="651E5BE3" w14:textId="77777777" w:rsidR="00AF7835" w:rsidRPr="007C51B4" w:rsidRDefault="00AF7835" w:rsidP="0072672C">
      <w:pPr>
        <w:pStyle w:val="Body"/>
        <w:spacing w:line="280" w:lineRule="atLeast"/>
        <w:ind w:right="-2" w:firstLine="851"/>
        <w:rPr>
          <w:rFonts w:ascii="Arial Narrow" w:hAnsi="Arial Narrow"/>
          <w:sz w:val="22"/>
        </w:rPr>
      </w:pPr>
    </w:p>
    <w:p w14:paraId="58B80EA5" w14:textId="22C1E157" w:rsidR="005D0429" w:rsidRPr="007C51B4" w:rsidRDefault="005D0429" w:rsidP="00EA623E">
      <w:pPr>
        <w:pStyle w:val="FRHeading1"/>
      </w:pPr>
      <w:r w:rsidRPr="007C51B4">
        <w:lastRenderedPageBreak/>
        <w:t>Virement</w:t>
      </w:r>
      <w:r w:rsidR="00A668EF" w:rsidRPr="007C51B4">
        <w:t>/ Budget transfer</w:t>
      </w:r>
    </w:p>
    <w:p w14:paraId="0C088677" w14:textId="77777777" w:rsidR="005D0429" w:rsidRPr="007C51B4" w:rsidRDefault="005D0429" w:rsidP="00EA623E">
      <w:pPr>
        <w:pStyle w:val="FRHeading2"/>
      </w:pPr>
      <w:r w:rsidRPr="007C51B4">
        <w:t>Why is this important?</w:t>
      </w:r>
    </w:p>
    <w:p w14:paraId="354DCC95" w14:textId="2E7A81CA" w:rsidR="005D0429" w:rsidRPr="007C51B4" w:rsidRDefault="009434BF" w:rsidP="00EA623E">
      <w:pPr>
        <w:pStyle w:val="FRHeading3"/>
      </w:pPr>
      <w:r w:rsidRPr="007C51B4">
        <w:t>A budget transfer (otherwise known as a virement) is an approved reallocation of resources between budgets or heads of expenditure.</w:t>
      </w:r>
      <w:r w:rsidR="005D0429" w:rsidRPr="007C51B4">
        <w:t xml:space="preserve">.  A budget head is a line in the approved budget report. The scheme of </w:t>
      </w:r>
      <w:r w:rsidR="005271C2" w:rsidRPr="007C51B4">
        <w:t>budget transfer</w:t>
      </w:r>
      <w:r w:rsidR="005D0429" w:rsidRPr="007C51B4">
        <w:t xml:space="preserve"> is intended to enable chief officers to manage their budgets with a degree of flexibility within the overall policy framework determined by the </w:t>
      </w:r>
      <w:r w:rsidR="00B55140" w:rsidRPr="007C51B4">
        <w:t>PCC</w:t>
      </w:r>
      <w:r w:rsidR="005D0429" w:rsidRPr="007C51B4">
        <w:t xml:space="preserve"> and, therefore, to provide the opportunity to optimise the use of resources to emerging needs.</w:t>
      </w:r>
    </w:p>
    <w:p w14:paraId="358A4684" w14:textId="055297DD" w:rsidR="005D0429" w:rsidRPr="007C51B4" w:rsidRDefault="005D0429" w:rsidP="00EA623E">
      <w:pPr>
        <w:pStyle w:val="FRHeading3"/>
      </w:pPr>
      <w:r w:rsidRPr="007C51B4">
        <w:t xml:space="preserve">Key controls for the scheme of </w:t>
      </w:r>
      <w:r w:rsidR="0050480A" w:rsidRPr="007C51B4">
        <w:t>budget transfer</w:t>
      </w:r>
      <w:r w:rsidRPr="007C51B4">
        <w:t xml:space="preserve"> are:</w:t>
      </w:r>
    </w:p>
    <w:p w14:paraId="22E67891" w14:textId="3E7C34A2" w:rsidR="005D0429" w:rsidRPr="007C51B4" w:rsidRDefault="00FA6759" w:rsidP="00EA623E">
      <w:pPr>
        <w:pStyle w:val="FRHeading4"/>
      </w:pPr>
      <w:r w:rsidRPr="007C51B4">
        <w:t>It</w:t>
      </w:r>
      <w:r w:rsidR="005D0429" w:rsidRPr="007C51B4">
        <w:t xml:space="preserve"> is administered by chief officers within delegated powers given by the </w:t>
      </w:r>
      <w:r w:rsidR="00B55140" w:rsidRPr="007C51B4">
        <w:t>PCC</w:t>
      </w:r>
      <w:r w:rsidR="00B150F9" w:rsidRPr="007C51B4">
        <w:t xml:space="preserve">. </w:t>
      </w:r>
      <w:r w:rsidR="005D0429" w:rsidRPr="007C51B4">
        <w:t xml:space="preserve">Any variation from this scheme requires the approval of the </w:t>
      </w:r>
      <w:r w:rsidR="00B55140" w:rsidRPr="007C51B4">
        <w:t>PCC</w:t>
      </w:r>
    </w:p>
    <w:p w14:paraId="7EAC1C1A" w14:textId="30BCCC7A" w:rsidR="005D0429" w:rsidRPr="007C51B4" w:rsidRDefault="007901F5" w:rsidP="00EA623E">
      <w:pPr>
        <w:pStyle w:val="FRHeading4"/>
      </w:pPr>
      <w:r w:rsidRPr="007C51B4">
        <w:t>T</w:t>
      </w:r>
      <w:r w:rsidR="005D0429" w:rsidRPr="007C51B4">
        <w:t xml:space="preserve">he overall budget is agreed by the </w:t>
      </w:r>
      <w:r w:rsidR="00B55140" w:rsidRPr="007C51B4">
        <w:t>PCC</w:t>
      </w:r>
      <w:r w:rsidR="00B150F9" w:rsidRPr="007C51B4">
        <w:t xml:space="preserve">. </w:t>
      </w:r>
      <w:r w:rsidR="005D0429" w:rsidRPr="007C51B4">
        <w:t xml:space="preserve">Chief officers and budget </w:t>
      </w:r>
      <w:r w:rsidR="00565975" w:rsidRPr="007C51B4">
        <w:t>managers</w:t>
      </w:r>
      <w:r w:rsidR="005D0429" w:rsidRPr="007C51B4">
        <w:t xml:space="preserve"> are therefore authorised to incur expenditure in accordance with the estimates that make up the budget </w:t>
      </w:r>
    </w:p>
    <w:p w14:paraId="2BBF11F3" w14:textId="56C58E9C" w:rsidR="005D0429" w:rsidRPr="007C51B4" w:rsidRDefault="00C8699B" w:rsidP="00EA623E">
      <w:pPr>
        <w:pStyle w:val="FRHeading4"/>
      </w:pPr>
      <w:r w:rsidRPr="007C51B4">
        <w:t>budget transfer</w:t>
      </w:r>
      <w:r w:rsidR="005D0429" w:rsidRPr="007C51B4">
        <w:t xml:space="preserve"> does not create additional overall budget liability.  </w:t>
      </w:r>
    </w:p>
    <w:p w14:paraId="60D77DA4" w14:textId="77777777" w:rsidR="005D0429" w:rsidRPr="007C51B4" w:rsidRDefault="005D0429" w:rsidP="00EA623E">
      <w:pPr>
        <w:pStyle w:val="FRHeading2"/>
      </w:pPr>
      <w:r w:rsidRPr="007C51B4">
        <w:t xml:space="preserve">Responsibilities </w:t>
      </w:r>
    </w:p>
    <w:p w14:paraId="6CFB2EE6" w14:textId="1926F400" w:rsidR="00535740" w:rsidRPr="007C51B4" w:rsidRDefault="005D0429" w:rsidP="00EA623E">
      <w:pPr>
        <w:pStyle w:val="FRHeading3"/>
      </w:pPr>
      <w:r w:rsidRPr="007C51B4">
        <w:t xml:space="preserve">The Chief Constable may use revenue provision to purchase capital items or carry out capital works </w:t>
      </w:r>
      <w:r w:rsidR="0021793D" w:rsidRPr="007C51B4">
        <w:t xml:space="preserve">subject to obtaining </w:t>
      </w:r>
      <w:r w:rsidR="00000756" w:rsidRPr="007C51B4">
        <w:t>PCC</w:t>
      </w:r>
      <w:r w:rsidR="0021793D" w:rsidRPr="007C51B4">
        <w:t xml:space="preserve"> approval </w:t>
      </w:r>
      <w:r w:rsidR="00A93569" w:rsidRPr="007C51B4">
        <w:t>as detailed below</w:t>
      </w:r>
      <w:r w:rsidR="00082F16" w:rsidRPr="007C51B4">
        <w:t>.</w:t>
      </w:r>
    </w:p>
    <w:p w14:paraId="57C9E50E" w14:textId="1D9C8D92" w:rsidR="005D0429" w:rsidRPr="007C51B4" w:rsidRDefault="005D0429" w:rsidP="00EA623E">
      <w:pPr>
        <w:pStyle w:val="FRHeading3"/>
      </w:pPr>
      <w:r w:rsidRPr="007C51B4">
        <w:t xml:space="preserve">The </w:t>
      </w:r>
      <w:r w:rsidR="00A46AA9" w:rsidRPr="007C51B4">
        <w:t>Force CFO</w:t>
      </w:r>
      <w:r w:rsidR="00B55140" w:rsidRPr="007C51B4">
        <w:t xml:space="preserve"> </w:t>
      </w:r>
      <w:r w:rsidRPr="007C51B4">
        <w:t xml:space="preserve">can approve any </w:t>
      </w:r>
      <w:r w:rsidR="00A93569" w:rsidRPr="007C51B4">
        <w:t>budget transfer</w:t>
      </w:r>
      <w:r w:rsidRPr="007C51B4">
        <w:t xml:space="preserve"> where the additional costs are fully reimbursed by other bodies</w:t>
      </w:r>
      <w:r w:rsidR="00B55140" w:rsidRPr="007C51B4">
        <w:t>.</w:t>
      </w:r>
    </w:p>
    <w:p w14:paraId="7F9B7BB2" w14:textId="73B027ED" w:rsidR="005D0429" w:rsidRPr="007C51B4" w:rsidRDefault="005D0429" w:rsidP="00EA623E">
      <w:pPr>
        <w:pStyle w:val="FRHeading3"/>
      </w:pPr>
      <w:r w:rsidRPr="007C51B4">
        <w:t xml:space="preserve">For all other </w:t>
      </w:r>
      <w:r w:rsidR="00B150F9" w:rsidRPr="007C51B4">
        <w:t>budgets,</w:t>
      </w:r>
      <w:r w:rsidRPr="007C51B4">
        <w:t xml:space="preserve"> each chief officer shall ensure that </w:t>
      </w:r>
      <w:r w:rsidR="00453D15" w:rsidRPr="007C51B4">
        <w:t>budget transfer</w:t>
      </w:r>
      <w:r w:rsidRPr="007C51B4">
        <w:t xml:space="preserve"> is undertaken as necessary to maintain the accuracy of budget monitoring, subject to the</w:t>
      </w:r>
      <w:r w:rsidR="00535740" w:rsidRPr="007C51B4">
        <w:t xml:space="preserve"> following</w:t>
      </w:r>
      <w:r w:rsidRPr="007C51B4">
        <w:t xml:space="preserve"> appr</w:t>
      </w:r>
      <w:r w:rsidR="00535740" w:rsidRPr="007C51B4">
        <w:t>oval levels</w:t>
      </w:r>
      <w:r w:rsidR="0082417C" w:rsidRPr="007C51B4">
        <w:t>.</w:t>
      </w:r>
    </w:p>
    <w:p w14:paraId="5E595EE5" w14:textId="77777777" w:rsidR="00E84043" w:rsidRPr="007C51B4" w:rsidRDefault="00E84043" w:rsidP="00EA623E">
      <w:pPr>
        <w:pStyle w:val="FRHeading3"/>
      </w:pPr>
      <w:r w:rsidRPr="007C51B4">
        <w:t>Under budget transfer a manager may propose to spend more than originally planned on one budget head provided that this is matched by a corresponding reduction on another budget head within their control.  Within the scheme of budget transfer there are other rules to be applied as detailed in the following table.</w:t>
      </w:r>
    </w:p>
    <w:p w14:paraId="259A5ED2" w14:textId="009FD734" w:rsidR="00E84043" w:rsidRPr="007C51B4" w:rsidRDefault="00E84043" w:rsidP="00EA623E">
      <w:pPr>
        <w:pStyle w:val="FRHeading3"/>
      </w:pPr>
      <w:r w:rsidRPr="007C51B4">
        <w:t>A Head of Department and above can determine who can approve budget transfers up to £50,000 in their department.</w:t>
      </w:r>
    </w:p>
    <w:p w14:paraId="4A3B0C6A" w14:textId="2E3459C9" w:rsidR="0082417C" w:rsidRPr="007C51B4" w:rsidRDefault="00E84043" w:rsidP="00EA623E">
      <w:pPr>
        <w:pStyle w:val="FRHeading3"/>
      </w:pPr>
      <w:r w:rsidRPr="007C51B4">
        <w:t>These budget transfer limits apply to all Kent Budgets even when these are to be recharged to another Police Force as part of a joint services arrangement.</w:t>
      </w:r>
    </w:p>
    <w:p w14:paraId="59B7118D" w14:textId="77777777" w:rsidR="00A94E24" w:rsidRPr="007C51B4" w:rsidRDefault="00A94E24" w:rsidP="00A94E24">
      <w:pPr>
        <w:pStyle w:val="FRHeading2"/>
      </w:pPr>
      <w:r w:rsidRPr="007C51B4">
        <w:br w:type="page"/>
      </w:r>
    </w:p>
    <w:p w14:paraId="7D1AA58C" w14:textId="2B8CF59B" w:rsidR="00217F53" w:rsidRPr="007C51B4" w:rsidRDefault="00401242" w:rsidP="00EA623E">
      <w:pPr>
        <w:pStyle w:val="FRHeading2"/>
      </w:pPr>
      <w:r w:rsidRPr="007C51B4">
        <w:lastRenderedPageBreak/>
        <w:t>Budget transfer limits for revenue and capital – Kent Police Force</w:t>
      </w:r>
    </w:p>
    <w:p w14:paraId="1C99BA52" w14:textId="77777777" w:rsidR="0027085B" w:rsidRPr="007C51B4" w:rsidRDefault="0027085B" w:rsidP="00EA623E">
      <w:pPr>
        <w:pStyle w:val="FRHeading3"/>
      </w:pPr>
    </w:p>
    <w:p w14:paraId="6C40BA27" w14:textId="12444931" w:rsidR="005C1929" w:rsidRPr="007C51B4" w:rsidRDefault="005C1929">
      <w:pPr>
        <w:rPr>
          <w:rFonts w:ascii="Arial Narrow" w:hAnsi="Arial Narrow"/>
          <w:b/>
          <w:sz w:val="22"/>
        </w:rPr>
      </w:pPr>
    </w:p>
    <w:tbl>
      <w:tblPr>
        <w:tblW w:w="8789" w:type="dxa"/>
        <w:tblInd w:w="-5" w:type="dxa"/>
        <w:tblLook w:val="04A0" w:firstRow="1" w:lastRow="0" w:firstColumn="1" w:lastColumn="0" w:noHBand="0" w:noVBand="1"/>
      </w:tblPr>
      <w:tblGrid>
        <w:gridCol w:w="2410"/>
        <w:gridCol w:w="3402"/>
        <w:gridCol w:w="2977"/>
      </w:tblGrid>
      <w:tr w:rsidR="00F364B6" w:rsidRPr="007C51B4" w14:paraId="677798BE" w14:textId="77777777" w:rsidTr="00EA623E">
        <w:trPr>
          <w:trHeight w:val="410"/>
        </w:trPr>
        <w:tc>
          <w:tcPr>
            <w:tcW w:w="2410" w:type="dxa"/>
            <w:tcBorders>
              <w:top w:val="single" w:sz="4" w:space="0" w:color="auto"/>
              <w:left w:val="single" w:sz="4" w:space="0" w:color="auto"/>
              <w:bottom w:val="single" w:sz="4" w:space="0" w:color="auto"/>
              <w:right w:val="single" w:sz="4" w:space="0" w:color="auto"/>
            </w:tcBorders>
            <w:noWrap/>
          </w:tcPr>
          <w:p w14:paraId="61C54055" w14:textId="77777777" w:rsidR="00F364B6" w:rsidRPr="00EA623E" w:rsidRDefault="00F364B6" w:rsidP="00F364B6">
            <w:pPr>
              <w:keepLines/>
              <w:spacing w:before="60" w:after="60"/>
              <w:rPr>
                <w:rFonts w:ascii="Arial Narrow" w:hAnsi="Arial Narrow" w:cs="Tahoma"/>
                <w:b/>
                <w:bCs/>
                <w:color w:val="000000"/>
                <w:sz w:val="22"/>
                <w:szCs w:val="22"/>
              </w:rPr>
            </w:pPr>
            <w:r w:rsidRPr="00EA623E">
              <w:rPr>
                <w:rFonts w:ascii="Arial Narrow" w:hAnsi="Arial Narrow" w:cs="Tahoma"/>
                <w:b/>
                <w:bCs/>
                <w:color w:val="000000"/>
                <w:sz w:val="22"/>
                <w:szCs w:val="22"/>
              </w:rPr>
              <w:t>£ Value</w:t>
            </w:r>
          </w:p>
        </w:tc>
        <w:tc>
          <w:tcPr>
            <w:tcW w:w="6379" w:type="dxa"/>
            <w:gridSpan w:val="2"/>
            <w:tcBorders>
              <w:top w:val="single" w:sz="4" w:space="0" w:color="auto"/>
              <w:left w:val="nil"/>
              <w:bottom w:val="single" w:sz="4" w:space="0" w:color="auto"/>
              <w:right w:val="single" w:sz="4" w:space="0" w:color="auto"/>
            </w:tcBorders>
            <w:noWrap/>
          </w:tcPr>
          <w:p w14:paraId="6741EEEB" w14:textId="77777777" w:rsidR="00F364B6" w:rsidRPr="00EA623E" w:rsidRDefault="00F364B6" w:rsidP="00F364B6">
            <w:pPr>
              <w:keepLines/>
              <w:spacing w:before="60" w:after="60"/>
              <w:jc w:val="center"/>
              <w:rPr>
                <w:rFonts w:ascii="Arial Narrow" w:hAnsi="Arial Narrow" w:cs="Tahoma"/>
                <w:b/>
                <w:bCs/>
                <w:color w:val="000000"/>
                <w:sz w:val="22"/>
                <w:szCs w:val="22"/>
              </w:rPr>
            </w:pPr>
            <w:r w:rsidRPr="00EA623E">
              <w:rPr>
                <w:rFonts w:ascii="Arial Narrow" w:hAnsi="Arial Narrow" w:cs="Tahoma"/>
                <w:b/>
                <w:bCs/>
                <w:color w:val="000000"/>
                <w:sz w:val="22"/>
                <w:szCs w:val="22"/>
              </w:rPr>
              <w:t>Must Be Approved By:</w:t>
            </w:r>
          </w:p>
        </w:tc>
      </w:tr>
      <w:tr w:rsidR="0006177E" w:rsidRPr="007C51B4" w14:paraId="51182800" w14:textId="77777777" w:rsidTr="0006177E">
        <w:trPr>
          <w:trHeight w:val="410"/>
        </w:trPr>
        <w:tc>
          <w:tcPr>
            <w:tcW w:w="2410" w:type="dxa"/>
            <w:tcBorders>
              <w:top w:val="single" w:sz="4" w:space="0" w:color="auto"/>
              <w:left w:val="single" w:sz="4" w:space="0" w:color="auto"/>
              <w:bottom w:val="single" w:sz="4" w:space="0" w:color="auto"/>
              <w:right w:val="single" w:sz="4" w:space="0" w:color="auto"/>
            </w:tcBorders>
            <w:noWrap/>
          </w:tcPr>
          <w:p w14:paraId="722B9606" w14:textId="77777777" w:rsidR="00F364B6" w:rsidRPr="00EA623E" w:rsidRDefault="00F364B6" w:rsidP="00F364B6">
            <w:pPr>
              <w:keepLines/>
              <w:spacing w:before="60" w:after="60"/>
              <w:rPr>
                <w:rFonts w:ascii="Arial Narrow" w:hAnsi="Arial Narrow" w:cs="Tahoma"/>
                <w:b/>
                <w:bCs/>
                <w:color w:val="000000"/>
                <w:sz w:val="22"/>
                <w:szCs w:val="22"/>
              </w:rPr>
            </w:pPr>
          </w:p>
        </w:tc>
        <w:tc>
          <w:tcPr>
            <w:tcW w:w="3402" w:type="dxa"/>
            <w:tcBorders>
              <w:top w:val="single" w:sz="4" w:space="0" w:color="auto"/>
              <w:left w:val="nil"/>
              <w:bottom w:val="single" w:sz="4" w:space="0" w:color="auto"/>
              <w:right w:val="single" w:sz="4" w:space="0" w:color="auto"/>
            </w:tcBorders>
            <w:noWrap/>
          </w:tcPr>
          <w:p w14:paraId="0D275EB1" w14:textId="77777777" w:rsidR="00F364B6" w:rsidRPr="00EA623E" w:rsidRDefault="00F364B6" w:rsidP="00F364B6">
            <w:pPr>
              <w:keepLines/>
              <w:spacing w:before="60" w:after="60"/>
              <w:jc w:val="center"/>
              <w:rPr>
                <w:rFonts w:ascii="Arial Narrow" w:hAnsi="Arial Narrow" w:cs="Tahoma"/>
                <w:b/>
                <w:bCs/>
                <w:color w:val="000000"/>
                <w:sz w:val="22"/>
                <w:szCs w:val="22"/>
              </w:rPr>
            </w:pPr>
            <w:r w:rsidRPr="00EA623E">
              <w:rPr>
                <w:rFonts w:ascii="Arial Narrow" w:hAnsi="Arial Narrow" w:cs="Tahoma"/>
                <w:b/>
                <w:bCs/>
                <w:color w:val="000000"/>
                <w:sz w:val="22"/>
                <w:szCs w:val="22"/>
              </w:rPr>
              <w:t>Operational</w:t>
            </w:r>
          </w:p>
        </w:tc>
        <w:tc>
          <w:tcPr>
            <w:tcW w:w="2977" w:type="dxa"/>
            <w:tcBorders>
              <w:top w:val="single" w:sz="4" w:space="0" w:color="auto"/>
              <w:left w:val="nil"/>
              <w:bottom w:val="single" w:sz="4" w:space="0" w:color="auto"/>
              <w:right w:val="single" w:sz="4" w:space="0" w:color="auto"/>
            </w:tcBorders>
          </w:tcPr>
          <w:p w14:paraId="3A685F2E" w14:textId="77777777" w:rsidR="00F364B6" w:rsidRPr="00EA623E" w:rsidRDefault="00F364B6" w:rsidP="00F364B6">
            <w:pPr>
              <w:keepLines/>
              <w:spacing w:before="60" w:after="60"/>
              <w:jc w:val="center"/>
              <w:rPr>
                <w:rFonts w:ascii="Arial Narrow" w:hAnsi="Arial Narrow" w:cs="Tahoma"/>
                <w:b/>
                <w:bCs/>
                <w:color w:val="000000"/>
                <w:sz w:val="22"/>
                <w:szCs w:val="22"/>
              </w:rPr>
            </w:pPr>
            <w:r w:rsidRPr="00EA623E">
              <w:rPr>
                <w:rFonts w:ascii="Arial Narrow" w:hAnsi="Arial Narrow" w:cs="Tahoma"/>
                <w:b/>
                <w:bCs/>
                <w:color w:val="000000"/>
                <w:sz w:val="22"/>
                <w:szCs w:val="22"/>
              </w:rPr>
              <w:t>Non-operational</w:t>
            </w:r>
          </w:p>
        </w:tc>
      </w:tr>
      <w:tr w:rsidR="0006177E" w:rsidRPr="007C51B4" w14:paraId="7362ACFB" w14:textId="77777777" w:rsidTr="0006177E">
        <w:tc>
          <w:tcPr>
            <w:tcW w:w="2410" w:type="dxa"/>
            <w:tcBorders>
              <w:top w:val="single" w:sz="4" w:space="0" w:color="auto"/>
              <w:left w:val="single" w:sz="4" w:space="0" w:color="auto"/>
              <w:bottom w:val="single" w:sz="4" w:space="0" w:color="auto"/>
              <w:right w:val="single" w:sz="4" w:space="0" w:color="auto"/>
            </w:tcBorders>
            <w:noWrap/>
            <w:hideMark/>
          </w:tcPr>
          <w:p w14:paraId="26C35BFF" w14:textId="77777777" w:rsidR="00F364B6" w:rsidRPr="00EA623E" w:rsidRDefault="00F364B6" w:rsidP="00F364B6">
            <w:pPr>
              <w:keepLines/>
              <w:spacing w:before="60" w:after="60"/>
              <w:rPr>
                <w:rFonts w:ascii="Arial Narrow" w:hAnsi="Arial Narrow" w:cs="Tahoma"/>
                <w:color w:val="000000"/>
                <w:sz w:val="22"/>
                <w:szCs w:val="22"/>
              </w:rPr>
            </w:pPr>
            <w:r w:rsidRPr="00EA623E">
              <w:rPr>
                <w:rFonts w:ascii="Arial Narrow" w:hAnsi="Arial Narrow" w:cs="Tahoma"/>
                <w:color w:val="000000"/>
                <w:sz w:val="22"/>
                <w:szCs w:val="22"/>
              </w:rPr>
              <w:t>Up to £50,000</w:t>
            </w:r>
          </w:p>
        </w:tc>
        <w:tc>
          <w:tcPr>
            <w:tcW w:w="3402" w:type="dxa"/>
            <w:tcBorders>
              <w:top w:val="single" w:sz="4" w:space="0" w:color="auto"/>
              <w:left w:val="nil"/>
              <w:bottom w:val="single" w:sz="4" w:space="0" w:color="auto"/>
              <w:right w:val="single" w:sz="4" w:space="0" w:color="auto"/>
            </w:tcBorders>
            <w:hideMark/>
          </w:tcPr>
          <w:p w14:paraId="2FAD10DE"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Finance Business Partner</w:t>
            </w:r>
          </w:p>
        </w:tc>
        <w:tc>
          <w:tcPr>
            <w:tcW w:w="2977" w:type="dxa"/>
            <w:tcBorders>
              <w:top w:val="single" w:sz="4" w:space="0" w:color="auto"/>
              <w:left w:val="nil"/>
              <w:bottom w:val="single" w:sz="4" w:space="0" w:color="auto"/>
              <w:right w:val="single" w:sz="4" w:space="0" w:color="auto"/>
            </w:tcBorders>
          </w:tcPr>
          <w:p w14:paraId="1D6CD637"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Budget Holder</w:t>
            </w:r>
          </w:p>
        </w:tc>
      </w:tr>
      <w:tr w:rsidR="0006177E" w:rsidRPr="007C51B4" w14:paraId="3D2846EF" w14:textId="77777777" w:rsidTr="0006177E">
        <w:tc>
          <w:tcPr>
            <w:tcW w:w="2410" w:type="dxa"/>
            <w:tcBorders>
              <w:top w:val="nil"/>
              <w:left w:val="single" w:sz="4" w:space="0" w:color="auto"/>
              <w:bottom w:val="single" w:sz="4" w:space="0" w:color="auto"/>
              <w:right w:val="single" w:sz="4" w:space="0" w:color="auto"/>
            </w:tcBorders>
            <w:noWrap/>
            <w:hideMark/>
          </w:tcPr>
          <w:p w14:paraId="2B931172" w14:textId="77777777" w:rsidR="00F364B6" w:rsidRPr="00EA623E" w:rsidRDefault="00F364B6" w:rsidP="00F364B6">
            <w:pPr>
              <w:keepLines/>
              <w:spacing w:before="60" w:after="60"/>
              <w:rPr>
                <w:rFonts w:ascii="Arial Narrow" w:hAnsi="Arial Narrow" w:cs="Tahoma"/>
                <w:color w:val="000000"/>
                <w:sz w:val="22"/>
                <w:szCs w:val="22"/>
              </w:rPr>
            </w:pPr>
            <w:r w:rsidRPr="00EA623E">
              <w:rPr>
                <w:rFonts w:ascii="Arial Narrow" w:hAnsi="Arial Narrow" w:cs="Tahoma"/>
                <w:color w:val="000000"/>
                <w:sz w:val="22"/>
                <w:szCs w:val="22"/>
              </w:rPr>
              <w:t>£50,000 up to £150,000</w:t>
            </w:r>
          </w:p>
        </w:tc>
        <w:tc>
          <w:tcPr>
            <w:tcW w:w="3402" w:type="dxa"/>
            <w:tcBorders>
              <w:top w:val="nil"/>
              <w:left w:val="nil"/>
              <w:bottom w:val="single" w:sz="4" w:space="0" w:color="auto"/>
              <w:right w:val="single" w:sz="4" w:space="0" w:color="auto"/>
            </w:tcBorders>
            <w:hideMark/>
          </w:tcPr>
          <w:p w14:paraId="44110A6C"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Senior Management Accountant</w:t>
            </w:r>
          </w:p>
        </w:tc>
        <w:tc>
          <w:tcPr>
            <w:tcW w:w="2977" w:type="dxa"/>
            <w:tcBorders>
              <w:top w:val="nil"/>
              <w:left w:val="nil"/>
              <w:bottom w:val="single" w:sz="4" w:space="0" w:color="auto"/>
              <w:right w:val="single" w:sz="4" w:space="0" w:color="auto"/>
            </w:tcBorders>
          </w:tcPr>
          <w:p w14:paraId="5CC99A10"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Head of Department</w:t>
            </w:r>
          </w:p>
        </w:tc>
      </w:tr>
      <w:tr w:rsidR="0006177E" w:rsidRPr="007C51B4" w14:paraId="44EDF5D5" w14:textId="77777777" w:rsidTr="0006177E">
        <w:tc>
          <w:tcPr>
            <w:tcW w:w="2410" w:type="dxa"/>
            <w:tcBorders>
              <w:top w:val="nil"/>
              <w:left w:val="single" w:sz="4" w:space="0" w:color="auto"/>
              <w:bottom w:val="single" w:sz="4" w:space="0" w:color="auto"/>
              <w:right w:val="single" w:sz="4" w:space="0" w:color="auto"/>
            </w:tcBorders>
            <w:noWrap/>
            <w:hideMark/>
          </w:tcPr>
          <w:p w14:paraId="4D36009C" w14:textId="77777777" w:rsidR="00F364B6" w:rsidRPr="00EA623E" w:rsidRDefault="00F364B6" w:rsidP="00F364B6">
            <w:pPr>
              <w:keepLines/>
              <w:spacing w:before="60" w:after="60"/>
              <w:rPr>
                <w:rFonts w:ascii="Arial Narrow" w:hAnsi="Arial Narrow" w:cs="Tahoma"/>
                <w:color w:val="000000"/>
                <w:sz w:val="22"/>
                <w:szCs w:val="22"/>
              </w:rPr>
            </w:pPr>
            <w:r w:rsidRPr="00EA623E">
              <w:rPr>
                <w:rFonts w:ascii="Arial Narrow" w:hAnsi="Arial Narrow" w:cs="Tahoma"/>
                <w:color w:val="000000"/>
                <w:sz w:val="22"/>
                <w:szCs w:val="22"/>
              </w:rPr>
              <w:t>£150,000 up to £250,000</w:t>
            </w:r>
          </w:p>
        </w:tc>
        <w:tc>
          <w:tcPr>
            <w:tcW w:w="3402" w:type="dxa"/>
            <w:tcBorders>
              <w:top w:val="nil"/>
              <w:left w:val="nil"/>
              <w:bottom w:val="single" w:sz="4" w:space="0" w:color="auto"/>
              <w:right w:val="single" w:sz="4" w:space="0" w:color="auto"/>
            </w:tcBorders>
            <w:hideMark/>
          </w:tcPr>
          <w:p w14:paraId="2BC24CF2"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Chief Accountant</w:t>
            </w:r>
          </w:p>
        </w:tc>
        <w:tc>
          <w:tcPr>
            <w:tcW w:w="2977" w:type="dxa"/>
            <w:tcBorders>
              <w:top w:val="nil"/>
              <w:left w:val="nil"/>
              <w:bottom w:val="single" w:sz="4" w:space="0" w:color="auto"/>
              <w:right w:val="single" w:sz="4" w:space="0" w:color="auto"/>
            </w:tcBorders>
          </w:tcPr>
          <w:p w14:paraId="580EA572"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Director</w:t>
            </w:r>
          </w:p>
        </w:tc>
      </w:tr>
      <w:tr w:rsidR="0006177E" w:rsidRPr="007C51B4" w14:paraId="035D6E10" w14:textId="77777777" w:rsidTr="0006177E">
        <w:tc>
          <w:tcPr>
            <w:tcW w:w="2410" w:type="dxa"/>
            <w:tcBorders>
              <w:top w:val="nil"/>
              <w:left w:val="single" w:sz="4" w:space="0" w:color="auto"/>
              <w:bottom w:val="single" w:sz="4" w:space="0" w:color="auto"/>
              <w:right w:val="single" w:sz="4" w:space="0" w:color="auto"/>
            </w:tcBorders>
            <w:noWrap/>
            <w:hideMark/>
          </w:tcPr>
          <w:p w14:paraId="77FCCA09" w14:textId="77777777" w:rsidR="00F364B6" w:rsidRPr="00EA623E" w:rsidRDefault="00F364B6" w:rsidP="00F364B6">
            <w:pPr>
              <w:keepLines/>
              <w:spacing w:before="60" w:after="60"/>
              <w:rPr>
                <w:rFonts w:ascii="Arial Narrow" w:hAnsi="Arial Narrow" w:cs="Tahoma"/>
                <w:color w:val="000000"/>
                <w:sz w:val="22"/>
                <w:szCs w:val="22"/>
              </w:rPr>
            </w:pPr>
            <w:r w:rsidRPr="00EA623E">
              <w:rPr>
                <w:rFonts w:ascii="Arial Narrow" w:hAnsi="Arial Narrow" w:cs="Tahoma"/>
                <w:color w:val="000000"/>
                <w:sz w:val="22"/>
                <w:szCs w:val="22"/>
              </w:rPr>
              <w:t>£250,000 up to £500,000</w:t>
            </w:r>
          </w:p>
        </w:tc>
        <w:tc>
          <w:tcPr>
            <w:tcW w:w="3402" w:type="dxa"/>
            <w:tcBorders>
              <w:top w:val="nil"/>
              <w:left w:val="nil"/>
              <w:bottom w:val="single" w:sz="4" w:space="0" w:color="auto"/>
              <w:right w:val="single" w:sz="4" w:space="0" w:color="auto"/>
            </w:tcBorders>
            <w:hideMark/>
          </w:tcPr>
          <w:p w14:paraId="37DFBD6C"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CC</w:t>
            </w:r>
          </w:p>
          <w:p w14:paraId="1D729F58"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 xml:space="preserve">and </w:t>
            </w:r>
          </w:p>
          <w:p w14:paraId="5157B4E8"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DCC</w:t>
            </w:r>
          </w:p>
        </w:tc>
        <w:tc>
          <w:tcPr>
            <w:tcW w:w="2977" w:type="dxa"/>
            <w:tcBorders>
              <w:top w:val="nil"/>
              <w:left w:val="nil"/>
              <w:bottom w:val="single" w:sz="4" w:space="0" w:color="auto"/>
              <w:right w:val="single" w:sz="4" w:space="0" w:color="auto"/>
            </w:tcBorders>
          </w:tcPr>
          <w:p w14:paraId="2CC3FC21"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CC</w:t>
            </w:r>
          </w:p>
          <w:p w14:paraId="75AC3B47"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 xml:space="preserve">and </w:t>
            </w:r>
          </w:p>
          <w:p w14:paraId="6B6B02F5"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DCC</w:t>
            </w:r>
          </w:p>
        </w:tc>
      </w:tr>
      <w:tr w:rsidR="0006177E" w:rsidRPr="007C51B4" w14:paraId="0C81DCF5" w14:textId="77777777" w:rsidTr="0006177E">
        <w:tc>
          <w:tcPr>
            <w:tcW w:w="2410" w:type="dxa"/>
            <w:tcBorders>
              <w:top w:val="nil"/>
              <w:left w:val="single" w:sz="4" w:space="0" w:color="auto"/>
              <w:bottom w:val="single" w:sz="4" w:space="0" w:color="auto"/>
              <w:right w:val="single" w:sz="4" w:space="0" w:color="auto"/>
            </w:tcBorders>
            <w:noWrap/>
            <w:hideMark/>
          </w:tcPr>
          <w:p w14:paraId="3254156F" w14:textId="77777777" w:rsidR="00F364B6" w:rsidRPr="00EA623E" w:rsidRDefault="00F364B6" w:rsidP="00F364B6">
            <w:pPr>
              <w:keepLines/>
              <w:spacing w:before="60" w:after="60"/>
              <w:rPr>
                <w:rFonts w:ascii="Arial Narrow" w:hAnsi="Arial Narrow" w:cs="Tahoma"/>
                <w:color w:val="000000"/>
                <w:sz w:val="22"/>
                <w:szCs w:val="22"/>
              </w:rPr>
            </w:pPr>
            <w:r w:rsidRPr="00EA623E">
              <w:rPr>
                <w:rFonts w:ascii="Arial Narrow" w:hAnsi="Arial Narrow" w:cs="Tahoma"/>
                <w:color w:val="000000"/>
                <w:sz w:val="22"/>
                <w:szCs w:val="22"/>
              </w:rPr>
              <w:t>£500,000 +</w:t>
            </w:r>
          </w:p>
        </w:tc>
        <w:tc>
          <w:tcPr>
            <w:tcW w:w="3402" w:type="dxa"/>
            <w:tcBorders>
              <w:top w:val="nil"/>
              <w:left w:val="nil"/>
              <w:bottom w:val="single" w:sz="4" w:space="0" w:color="auto"/>
              <w:right w:val="single" w:sz="4" w:space="0" w:color="auto"/>
            </w:tcBorders>
            <w:hideMark/>
          </w:tcPr>
          <w:p w14:paraId="5EC710F3"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CC</w:t>
            </w:r>
          </w:p>
          <w:p w14:paraId="15E21B03"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and</w:t>
            </w:r>
          </w:p>
          <w:p w14:paraId="1E3308AD"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CC</w:t>
            </w:r>
          </w:p>
          <w:p w14:paraId="26E08C5F"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and</w:t>
            </w:r>
          </w:p>
          <w:p w14:paraId="0F75E2D8"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PCC</w:t>
            </w:r>
          </w:p>
        </w:tc>
        <w:tc>
          <w:tcPr>
            <w:tcW w:w="2977" w:type="dxa"/>
            <w:tcBorders>
              <w:top w:val="nil"/>
              <w:left w:val="nil"/>
              <w:bottom w:val="single" w:sz="4" w:space="0" w:color="auto"/>
              <w:right w:val="single" w:sz="4" w:space="0" w:color="auto"/>
            </w:tcBorders>
          </w:tcPr>
          <w:p w14:paraId="388C3323"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CC</w:t>
            </w:r>
          </w:p>
          <w:p w14:paraId="7592A82B"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and</w:t>
            </w:r>
          </w:p>
          <w:p w14:paraId="164A6D63"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CC</w:t>
            </w:r>
          </w:p>
          <w:p w14:paraId="40533ADE"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and</w:t>
            </w:r>
          </w:p>
          <w:p w14:paraId="54063090"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CFO to PCC</w:t>
            </w:r>
          </w:p>
        </w:tc>
      </w:tr>
      <w:tr w:rsidR="00F364B6" w:rsidRPr="007C51B4" w14:paraId="1E1F7E80" w14:textId="77777777" w:rsidTr="00EA623E">
        <w:tc>
          <w:tcPr>
            <w:tcW w:w="8789" w:type="dxa"/>
            <w:gridSpan w:val="3"/>
            <w:tcBorders>
              <w:top w:val="single" w:sz="4" w:space="0" w:color="auto"/>
              <w:left w:val="single" w:sz="4" w:space="0" w:color="auto"/>
              <w:bottom w:val="single" w:sz="4" w:space="0" w:color="auto"/>
              <w:right w:val="single" w:sz="4" w:space="0" w:color="auto"/>
            </w:tcBorders>
            <w:noWrap/>
          </w:tcPr>
          <w:p w14:paraId="6D0651E8" w14:textId="77777777" w:rsidR="00F364B6" w:rsidRPr="00EA623E" w:rsidRDefault="00F364B6" w:rsidP="00F364B6">
            <w:pPr>
              <w:keepLines/>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Please note that:</w:t>
            </w:r>
          </w:p>
          <w:p w14:paraId="2681263F" w14:textId="77777777" w:rsidR="00F364B6" w:rsidRPr="00EA623E" w:rsidRDefault="00F364B6" w:rsidP="00F364B6">
            <w:pPr>
              <w:keepLines/>
              <w:numPr>
                <w:ilvl w:val="0"/>
                <w:numId w:val="54"/>
              </w:numPr>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 xml:space="preserve">all budget transfers between Non-operational and Operational are authorised as above plus the CFO to CC and the DCC; </w:t>
            </w:r>
          </w:p>
          <w:p w14:paraId="43A50731" w14:textId="77777777" w:rsidR="00F364B6" w:rsidRPr="00EA623E" w:rsidRDefault="00F364B6" w:rsidP="00F364B6">
            <w:pPr>
              <w:keepLines/>
              <w:numPr>
                <w:ilvl w:val="0"/>
                <w:numId w:val="54"/>
              </w:numPr>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all budget transfers between departments must be authorised by both Heads of Department; and,</w:t>
            </w:r>
          </w:p>
          <w:p w14:paraId="2D11C782" w14:textId="77777777" w:rsidR="00F364B6" w:rsidRPr="00EA623E" w:rsidRDefault="00F364B6" w:rsidP="00F364B6">
            <w:pPr>
              <w:keepLines/>
              <w:numPr>
                <w:ilvl w:val="0"/>
                <w:numId w:val="54"/>
              </w:numPr>
              <w:spacing w:before="60" w:after="60" w:line="259" w:lineRule="auto"/>
              <w:rPr>
                <w:rFonts w:ascii="Arial Narrow" w:hAnsi="Arial Narrow" w:cs="Tahoma"/>
                <w:color w:val="000000"/>
                <w:sz w:val="22"/>
                <w:szCs w:val="22"/>
              </w:rPr>
            </w:pPr>
            <w:r w:rsidRPr="00EA623E">
              <w:rPr>
                <w:rFonts w:ascii="Arial Narrow" w:hAnsi="Arial Narrow" w:cs="Tahoma"/>
                <w:color w:val="000000"/>
                <w:sz w:val="22"/>
                <w:szCs w:val="22"/>
              </w:rPr>
              <w:t>all budget transfers between pay and non-pay budgets are authorised as above plus the CFO to the CC.</w:t>
            </w:r>
          </w:p>
        </w:tc>
      </w:tr>
    </w:tbl>
    <w:p w14:paraId="3A2D99D5" w14:textId="77777777" w:rsidR="00F364B6" w:rsidRPr="007C51B4" w:rsidRDefault="00F364B6">
      <w:pPr>
        <w:rPr>
          <w:rFonts w:ascii="Arial Narrow" w:hAnsi="Arial Narrow"/>
          <w:b/>
          <w:sz w:val="22"/>
        </w:rPr>
      </w:pPr>
    </w:p>
    <w:p w14:paraId="5578196B" w14:textId="6B8BA47D" w:rsidR="00B77CA9" w:rsidRPr="007C51B4" w:rsidRDefault="00154BE5" w:rsidP="00EA623E">
      <w:pPr>
        <w:pStyle w:val="FRHeading3"/>
      </w:pPr>
      <w:r w:rsidRPr="007C51B4">
        <w:t xml:space="preserve">Budget transfers are subject to </w:t>
      </w:r>
      <w:r w:rsidR="00B77CA9" w:rsidRPr="00EA623E">
        <w:t>the exemptions to the</w:t>
      </w:r>
      <w:r w:rsidRPr="007C51B4">
        <w:t xml:space="preserve">se </w:t>
      </w:r>
      <w:r w:rsidR="00B77CA9" w:rsidRPr="00EA623E">
        <w:t xml:space="preserve">limits </w:t>
      </w:r>
      <w:r w:rsidRPr="007C51B4">
        <w:t xml:space="preserve">as </w:t>
      </w:r>
      <w:r w:rsidR="00B77CA9" w:rsidRPr="00EA623E">
        <w:t>detailed below.</w:t>
      </w:r>
    </w:p>
    <w:p w14:paraId="15621086" w14:textId="77777777" w:rsidR="002B2761" w:rsidRPr="007C51B4" w:rsidRDefault="002B2761" w:rsidP="00EA623E">
      <w:pPr>
        <w:pStyle w:val="FRHeading3"/>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85"/>
      </w:tblGrid>
      <w:tr w:rsidR="001D4E2B" w:rsidRPr="007C51B4" w14:paraId="6F2E67E5" w14:textId="77777777" w:rsidTr="00EA623E">
        <w:trPr>
          <w:cantSplit/>
          <w:tblHeader/>
        </w:trPr>
        <w:tc>
          <w:tcPr>
            <w:tcW w:w="6799" w:type="dxa"/>
            <w:noWrap/>
            <w:hideMark/>
          </w:tcPr>
          <w:p w14:paraId="699AEDDD" w14:textId="77777777" w:rsidR="001D4E2B" w:rsidRPr="00EA623E" w:rsidRDefault="001D4E2B" w:rsidP="001D4E2B">
            <w:pPr>
              <w:keepLines/>
              <w:rPr>
                <w:rFonts w:ascii="Arial Narrow" w:hAnsi="Arial Narrow" w:cs="Tahoma"/>
                <w:b/>
                <w:bCs/>
                <w:color w:val="000000"/>
                <w:sz w:val="22"/>
                <w:szCs w:val="22"/>
              </w:rPr>
            </w:pPr>
            <w:r w:rsidRPr="00EA623E">
              <w:rPr>
                <w:rFonts w:ascii="Arial Narrow" w:hAnsi="Arial Narrow" w:cs="Tahoma"/>
                <w:b/>
                <w:bCs/>
                <w:color w:val="000000"/>
                <w:sz w:val="22"/>
                <w:szCs w:val="22"/>
              </w:rPr>
              <w:t>IN ALL CASES:</w:t>
            </w:r>
          </w:p>
        </w:tc>
        <w:tc>
          <w:tcPr>
            <w:tcW w:w="1985" w:type="dxa"/>
            <w:noWrap/>
            <w:hideMark/>
          </w:tcPr>
          <w:p w14:paraId="77A4250D" w14:textId="77777777" w:rsidR="001D4E2B" w:rsidRPr="00EA623E" w:rsidRDefault="001D4E2B" w:rsidP="001D4E2B">
            <w:pPr>
              <w:keepLines/>
              <w:rPr>
                <w:rFonts w:ascii="Arial Narrow" w:hAnsi="Arial Narrow" w:cs="Tahoma"/>
                <w:b/>
                <w:bCs/>
                <w:color w:val="000000"/>
                <w:sz w:val="22"/>
                <w:szCs w:val="22"/>
              </w:rPr>
            </w:pPr>
            <w:r w:rsidRPr="00EA623E">
              <w:rPr>
                <w:rFonts w:ascii="Arial Narrow" w:hAnsi="Arial Narrow" w:cs="Tahoma"/>
                <w:b/>
                <w:bCs/>
                <w:color w:val="000000"/>
                <w:sz w:val="22"/>
                <w:szCs w:val="22"/>
              </w:rPr>
              <w:t>To Be Approved By</w:t>
            </w:r>
          </w:p>
        </w:tc>
      </w:tr>
      <w:tr w:rsidR="001D4E2B" w:rsidRPr="007C51B4" w14:paraId="674CD1D8" w14:textId="77777777" w:rsidTr="00EA623E">
        <w:trPr>
          <w:cantSplit/>
        </w:trPr>
        <w:tc>
          <w:tcPr>
            <w:tcW w:w="6799" w:type="dxa"/>
            <w:hideMark/>
          </w:tcPr>
          <w:p w14:paraId="6254A5EA" w14:textId="77777777" w:rsidR="001D4E2B" w:rsidRPr="00EA623E" w:rsidRDefault="001D4E2B" w:rsidP="001D4E2B">
            <w:pPr>
              <w:keepLines/>
              <w:rPr>
                <w:rFonts w:ascii="Arial Narrow" w:hAnsi="Arial Narrow" w:cs="Tahoma"/>
                <w:color w:val="000000"/>
                <w:sz w:val="22"/>
                <w:szCs w:val="22"/>
              </w:rPr>
            </w:pPr>
            <w:r w:rsidRPr="00EA623E">
              <w:rPr>
                <w:rFonts w:ascii="Arial Narrow" w:hAnsi="Arial Narrow" w:cs="Tahoma"/>
                <w:color w:val="000000"/>
                <w:sz w:val="22"/>
                <w:szCs w:val="22"/>
              </w:rPr>
              <w:t>Any amount where a budget transfer:</w:t>
            </w:r>
          </w:p>
        </w:tc>
        <w:tc>
          <w:tcPr>
            <w:tcW w:w="1985" w:type="dxa"/>
          </w:tcPr>
          <w:p w14:paraId="646DE73C" w14:textId="77777777" w:rsidR="001D4E2B" w:rsidRPr="00EA623E" w:rsidRDefault="001D4E2B" w:rsidP="001D4E2B">
            <w:pPr>
              <w:keepLines/>
              <w:rPr>
                <w:rFonts w:ascii="Arial Narrow" w:hAnsi="Arial Narrow" w:cs="Tahoma"/>
                <w:color w:val="000000"/>
                <w:sz w:val="22"/>
                <w:szCs w:val="22"/>
              </w:rPr>
            </w:pPr>
          </w:p>
        </w:tc>
      </w:tr>
      <w:tr w:rsidR="001D4E2B" w:rsidRPr="007C51B4" w14:paraId="7A401DA1" w14:textId="77777777" w:rsidTr="00EA623E">
        <w:trPr>
          <w:cantSplit/>
        </w:trPr>
        <w:tc>
          <w:tcPr>
            <w:tcW w:w="6799" w:type="dxa"/>
            <w:hideMark/>
          </w:tcPr>
          <w:p w14:paraId="091B3EA3"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is outside of the approved budget framework or which would significantly affect service standards;</w:t>
            </w:r>
          </w:p>
        </w:tc>
        <w:tc>
          <w:tcPr>
            <w:tcW w:w="1985" w:type="dxa"/>
            <w:vMerge w:val="restart"/>
            <w:vAlign w:val="center"/>
          </w:tcPr>
          <w:p w14:paraId="753EADA8" w14:textId="77777777" w:rsidR="001D4E2B" w:rsidRPr="00EA623E" w:rsidRDefault="001D4E2B" w:rsidP="001D4E2B">
            <w:pPr>
              <w:keepLines/>
              <w:jc w:val="center"/>
              <w:rPr>
                <w:rFonts w:ascii="Arial Narrow" w:hAnsi="Arial Narrow" w:cs="Tahoma"/>
                <w:color w:val="000000"/>
                <w:sz w:val="22"/>
                <w:szCs w:val="22"/>
              </w:rPr>
            </w:pPr>
            <w:r w:rsidRPr="00EA623E">
              <w:rPr>
                <w:rFonts w:ascii="Arial Narrow" w:hAnsi="Arial Narrow" w:cs="Tahoma"/>
                <w:color w:val="000000"/>
                <w:sz w:val="22"/>
                <w:szCs w:val="22"/>
              </w:rPr>
              <w:t>CC CFO</w:t>
            </w:r>
          </w:p>
          <w:p w14:paraId="0098F9F3" w14:textId="77777777" w:rsidR="001D4E2B" w:rsidRPr="00EA623E" w:rsidRDefault="001D4E2B" w:rsidP="001D4E2B">
            <w:pPr>
              <w:keepLines/>
              <w:jc w:val="center"/>
              <w:rPr>
                <w:rFonts w:ascii="Arial Narrow" w:hAnsi="Arial Narrow" w:cs="Tahoma"/>
                <w:color w:val="000000"/>
                <w:sz w:val="22"/>
                <w:szCs w:val="22"/>
              </w:rPr>
            </w:pPr>
            <w:r w:rsidRPr="00EA623E">
              <w:rPr>
                <w:rFonts w:ascii="Arial Narrow" w:hAnsi="Arial Narrow" w:cs="Tahoma"/>
                <w:color w:val="000000"/>
                <w:sz w:val="22"/>
                <w:szCs w:val="22"/>
              </w:rPr>
              <w:t>PCC CFO</w:t>
            </w:r>
          </w:p>
          <w:p w14:paraId="07B992C2" w14:textId="77777777" w:rsidR="001D4E2B" w:rsidRPr="00EA623E" w:rsidRDefault="001D4E2B" w:rsidP="001D4E2B">
            <w:pPr>
              <w:keepLines/>
              <w:jc w:val="center"/>
              <w:rPr>
                <w:rFonts w:ascii="Arial Narrow" w:hAnsi="Arial Narrow" w:cs="Tahoma"/>
                <w:color w:val="000000"/>
                <w:sz w:val="22"/>
                <w:szCs w:val="22"/>
              </w:rPr>
            </w:pPr>
            <w:r w:rsidRPr="00EA623E">
              <w:rPr>
                <w:rFonts w:ascii="Arial Narrow" w:hAnsi="Arial Narrow" w:cs="Tahoma"/>
                <w:color w:val="000000"/>
                <w:sz w:val="22"/>
                <w:szCs w:val="22"/>
              </w:rPr>
              <w:t>CC</w:t>
            </w:r>
          </w:p>
          <w:p w14:paraId="753FC7C9" w14:textId="77777777" w:rsidR="001D4E2B" w:rsidRPr="00EA623E" w:rsidRDefault="001D4E2B" w:rsidP="001D4E2B">
            <w:pPr>
              <w:keepLines/>
              <w:jc w:val="center"/>
              <w:rPr>
                <w:rFonts w:ascii="Arial Narrow" w:hAnsi="Arial Narrow" w:cs="Tahoma"/>
                <w:color w:val="000000"/>
                <w:sz w:val="22"/>
                <w:szCs w:val="22"/>
              </w:rPr>
            </w:pPr>
            <w:r w:rsidRPr="00EA623E">
              <w:rPr>
                <w:rFonts w:ascii="Arial Narrow" w:hAnsi="Arial Narrow" w:cs="Tahoma"/>
                <w:color w:val="000000"/>
                <w:sz w:val="22"/>
                <w:szCs w:val="22"/>
              </w:rPr>
              <w:t>PCC</w:t>
            </w:r>
          </w:p>
          <w:p w14:paraId="2AE04EE9" w14:textId="77777777" w:rsidR="001D4E2B" w:rsidRPr="00EA623E" w:rsidRDefault="001D4E2B" w:rsidP="001D4E2B">
            <w:pPr>
              <w:keepLines/>
              <w:jc w:val="center"/>
              <w:rPr>
                <w:rFonts w:ascii="Arial Narrow" w:hAnsi="Arial Narrow" w:cs="Tahoma"/>
                <w:color w:val="000000"/>
                <w:sz w:val="22"/>
                <w:szCs w:val="22"/>
              </w:rPr>
            </w:pPr>
          </w:p>
        </w:tc>
      </w:tr>
      <w:tr w:rsidR="001D4E2B" w:rsidRPr="007C51B4" w14:paraId="7CD7C889" w14:textId="77777777" w:rsidTr="00EA623E">
        <w:trPr>
          <w:cantSplit/>
        </w:trPr>
        <w:tc>
          <w:tcPr>
            <w:tcW w:w="6799" w:type="dxa"/>
            <w:hideMark/>
          </w:tcPr>
          <w:p w14:paraId="08BD934A"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 xml:space="preserve">is between revenue and capital budgets; </w:t>
            </w:r>
          </w:p>
        </w:tc>
        <w:tc>
          <w:tcPr>
            <w:tcW w:w="1985" w:type="dxa"/>
            <w:vMerge/>
          </w:tcPr>
          <w:p w14:paraId="6BC843A4" w14:textId="77777777" w:rsidR="001D4E2B" w:rsidRPr="00EA623E" w:rsidRDefault="001D4E2B" w:rsidP="001D4E2B">
            <w:pPr>
              <w:keepLines/>
              <w:rPr>
                <w:rFonts w:ascii="Arial Narrow" w:hAnsi="Arial Narrow" w:cs="Tahoma"/>
                <w:color w:val="000000"/>
                <w:sz w:val="22"/>
                <w:szCs w:val="22"/>
              </w:rPr>
            </w:pPr>
          </w:p>
        </w:tc>
      </w:tr>
      <w:tr w:rsidR="001D4E2B" w:rsidRPr="007C51B4" w14:paraId="51FD9891" w14:textId="77777777" w:rsidTr="00EA623E">
        <w:trPr>
          <w:cantSplit/>
        </w:trPr>
        <w:tc>
          <w:tcPr>
            <w:tcW w:w="6799" w:type="dxa"/>
          </w:tcPr>
          <w:p w14:paraId="7D352794"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has the potential to be deemed novel, contentious or repercussive;</w:t>
            </w:r>
          </w:p>
        </w:tc>
        <w:tc>
          <w:tcPr>
            <w:tcW w:w="1985" w:type="dxa"/>
            <w:vMerge/>
          </w:tcPr>
          <w:p w14:paraId="7B3C43AF" w14:textId="77777777" w:rsidR="001D4E2B" w:rsidRPr="00EA623E" w:rsidRDefault="001D4E2B" w:rsidP="001D4E2B">
            <w:pPr>
              <w:keepLines/>
              <w:rPr>
                <w:rFonts w:ascii="Arial Narrow" w:hAnsi="Arial Narrow" w:cs="Tahoma"/>
                <w:color w:val="000000"/>
                <w:sz w:val="22"/>
                <w:szCs w:val="22"/>
              </w:rPr>
            </w:pPr>
          </w:p>
        </w:tc>
      </w:tr>
      <w:tr w:rsidR="001D4E2B" w:rsidRPr="007C51B4" w14:paraId="76888676" w14:textId="77777777" w:rsidTr="00EA623E">
        <w:trPr>
          <w:cantSplit/>
        </w:trPr>
        <w:tc>
          <w:tcPr>
            <w:tcW w:w="6799" w:type="dxa"/>
            <w:hideMark/>
          </w:tcPr>
          <w:p w14:paraId="08D2E698"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might create an additional future year or continuing commitment above the current approved budget framework;</w:t>
            </w:r>
          </w:p>
        </w:tc>
        <w:tc>
          <w:tcPr>
            <w:tcW w:w="1985" w:type="dxa"/>
            <w:vMerge/>
          </w:tcPr>
          <w:p w14:paraId="1DE5089F" w14:textId="77777777" w:rsidR="001D4E2B" w:rsidRPr="00EA623E" w:rsidRDefault="001D4E2B" w:rsidP="001D4E2B">
            <w:pPr>
              <w:keepLines/>
              <w:rPr>
                <w:rFonts w:ascii="Arial Narrow" w:hAnsi="Arial Narrow" w:cs="Tahoma"/>
                <w:color w:val="000000"/>
                <w:sz w:val="22"/>
                <w:szCs w:val="22"/>
              </w:rPr>
            </w:pPr>
          </w:p>
        </w:tc>
      </w:tr>
      <w:tr w:rsidR="001D4E2B" w:rsidRPr="007C51B4" w14:paraId="476F2EB9" w14:textId="77777777" w:rsidTr="00EA623E">
        <w:trPr>
          <w:cantSplit/>
        </w:trPr>
        <w:tc>
          <w:tcPr>
            <w:tcW w:w="6799" w:type="dxa"/>
            <w:hideMark/>
          </w:tcPr>
          <w:p w14:paraId="6E9B60BD"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is due to a change in policy which would create an additional financial liability beyond the level of the current budget; and,</w:t>
            </w:r>
          </w:p>
        </w:tc>
        <w:tc>
          <w:tcPr>
            <w:tcW w:w="1985" w:type="dxa"/>
            <w:vMerge/>
            <w:hideMark/>
          </w:tcPr>
          <w:p w14:paraId="59DB26DF" w14:textId="77777777" w:rsidR="001D4E2B" w:rsidRPr="00EA623E" w:rsidRDefault="001D4E2B" w:rsidP="001D4E2B">
            <w:pPr>
              <w:keepLines/>
              <w:rPr>
                <w:rFonts w:ascii="Arial Narrow" w:hAnsi="Arial Narrow" w:cs="Tahoma"/>
                <w:color w:val="000000"/>
                <w:sz w:val="22"/>
                <w:szCs w:val="22"/>
              </w:rPr>
            </w:pPr>
          </w:p>
        </w:tc>
      </w:tr>
      <w:tr w:rsidR="001D4E2B" w:rsidRPr="007C51B4" w14:paraId="0EA5754A" w14:textId="77777777" w:rsidTr="00EA623E">
        <w:trPr>
          <w:cantSplit/>
        </w:trPr>
        <w:tc>
          <w:tcPr>
            <w:tcW w:w="6799" w:type="dxa"/>
            <w:hideMark/>
          </w:tcPr>
          <w:p w14:paraId="0F6056C3" w14:textId="77777777" w:rsidR="001D4E2B" w:rsidRPr="00EA623E" w:rsidRDefault="001D4E2B" w:rsidP="001D4E2B">
            <w:pPr>
              <w:keepLines/>
              <w:numPr>
                <w:ilvl w:val="0"/>
                <w:numId w:val="55"/>
              </w:numPr>
              <w:spacing w:after="160" w:line="259" w:lineRule="auto"/>
              <w:ind w:left="454" w:hanging="425"/>
              <w:contextualSpacing/>
              <w:rPr>
                <w:rFonts w:ascii="Arial Narrow" w:hAnsi="Arial Narrow" w:cs="Tahoma"/>
                <w:color w:val="000000"/>
                <w:sz w:val="22"/>
                <w:szCs w:val="22"/>
              </w:rPr>
            </w:pPr>
            <w:r w:rsidRPr="00EA623E">
              <w:rPr>
                <w:rFonts w:ascii="Arial Narrow" w:hAnsi="Arial Narrow" w:cs="Tahoma"/>
                <w:color w:val="000000"/>
                <w:sz w:val="22"/>
                <w:szCs w:val="22"/>
              </w:rPr>
              <w:t>changes a public facing or affects a politically sensitive element of the service.</w:t>
            </w:r>
          </w:p>
        </w:tc>
        <w:tc>
          <w:tcPr>
            <w:tcW w:w="1985" w:type="dxa"/>
            <w:vMerge/>
            <w:hideMark/>
          </w:tcPr>
          <w:p w14:paraId="7DED2B5C" w14:textId="77777777" w:rsidR="001D4E2B" w:rsidRPr="00EA623E" w:rsidRDefault="001D4E2B" w:rsidP="001D4E2B">
            <w:pPr>
              <w:keepLines/>
              <w:rPr>
                <w:rFonts w:ascii="Arial Narrow" w:hAnsi="Arial Narrow" w:cs="Tahoma"/>
                <w:color w:val="000000"/>
                <w:sz w:val="22"/>
                <w:szCs w:val="22"/>
              </w:rPr>
            </w:pPr>
          </w:p>
        </w:tc>
      </w:tr>
    </w:tbl>
    <w:p w14:paraId="055C1C0F" w14:textId="77777777" w:rsidR="0003748F" w:rsidRPr="007C51B4" w:rsidRDefault="0003748F" w:rsidP="00401242">
      <w:pPr>
        <w:pStyle w:val="Body"/>
        <w:tabs>
          <w:tab w:val="left" w:pos="851"/>
        </w:tabs>
        <w:spacing w:line="280" w:lineRule="atLeast"/>
        <w:ind w:right="-2" w:firstLine="851"/>
        <w:rPr>
          <w:rFonts w:ascii="Arial Narrow" w:hAnsi="Arial Narrow"/>
          <w:b/>
          <w:sz w:val="22"/>
        </w:rPr>
      </w:pPr>
      <w:r w:rsidRPr="007C51B4">
        <w:rPr>
          <w:rFonts w:ascii="Arial Narrow" w:hAnsi="Arial Narrow"/>
          <w:b/>
          <w:sz w:val="22"/>
        </w:rPr>
        <w:br w:type="page"/>
      </w:r>
    </w:p>
    <w:p w14:paraId="533E157F" w14:textId="5CA6C839" w:rsidR="00401242" w:rsidRPr="007C51B4" w:rsidRDefault="00401242" w:rsidP="00EA623E">
      <w:pPr>
        <w:pStyle w:val="FRHeading2"/>
      </w:pPr>
      <w:r w:rsidRPr="007C51B4">
        <w:lastRenderedPageBreak/>
        <w:t>Budget transfer limits for revenue and capital – OPCC</w:t>
      </w:r>
    </w:p>
    <w:p w14:paraId="4E439E33" w14:textId="14D3BBD9" w:rsidR="00F845FF" w:rsidRPr="007C51B4" w:rsidRDefault="00F845FF" w:rsidP="00EA623E">
      <w:pPr>
        <w:pStyle w:val="FRHeading3"/>
      </w:pPr>
    </w:p>
    <w:tbl>
      <w:tblPr>
        <w:tblW w:w="8783" w:type="dxa"/>
        <w:tblLayout w:type="fixed"/>
        <w:tblCellMar>
          <w:left w:w="0" w:type="dxa"/>
          <w:right w:w="0" w:type="dxa"/>
        </w:tblCellMar>
        <w:tblLook w:val="01E0" w:firstRow="1" w:lastRow="1" w:firstColumn="1" w:lastColumn="1" w:noHBand="0" w:noVBand="0"/>
      </w:tblPr>
      <w:tblGrid>
        <w:gridCol w:w="4395"/>
        <w:gridCol w:w="4388"/>
      </w:tblGrid>
      <w:tr w:rsidR="00B10FFE" w:rsidRPr="007C51B4" w14:paraId="1D68D0C5" w14:textId="77777777" w:rsidTr="00EA623E">
        <w:trPr>
          <w:cantSplit/>
          <w:tblHeader/>
        </w:trPr>
        <w:tc>
          <w:tcPr>
            <w:tcW w:w="4395" w:type="dxa"/>
            <w:tcBorders>
              <w:top w:val="single" w:sz="5" w:space="0" w:color="000000"/>
              <w:left w:val="single" w:sz="5" w:space="0" w:color="000000"/>
              <w:bottom w:val="single" w:sz="5" w:space="0" w:color="000000"/>
              <w:right w:val="single" w:sz="5" w:space="0" w:color="000000"/>
            </w:tcBorders>
          </w:tcPr>
          <w:p w14:paraId="0A09C7FF" w14:textId="77777777" w:rsidR="00B10FFE" w:rsidRPr="00EA623E" w:rsidRDefault="00B10FFE" w:rsidP="00B10FFE">
            <w:pPr>
              <w:keepLines/>
              <w:spacing w:before="40" w:after="40"/>
              <w:ind w:left="57" w:right="57"/>
              <w:rPr>
                <w:rFonts w:ascii="Arial Narrow" w:eastAsia="Arial" w:hAnsi="Arial Narrow" w:cs="Tahoma"/>
                <w:b/>
                <w:bCs/>
                <w:spacing w:val="1"/>
                <w:sz w:val="22"/>
                <w:szCs w:val="22"/>
                <w:lang w:eastAsia="en-US"/>
              </w:rPr>
            </w:pPr>
            <w:r w:rsidRPr="00EA623E">
              <w:rPr>
                <w:rFonts w:ascii="Arial Narrow" w:eastAsia="Arial" w:hAnsi="Arial Narrow" w:cs="Tahoma"/>
                <w:b/>
                <w:bCs/>
                <w:sz w:val="22"/>
                <w:szCs w:val="22"/>
                <w:lang w:eastAsia="en-US"/>
              </w:rPr>
              <w:t>V</w:t>
            </w:r>
            <w:r w:rsidRPr="00EA623E">
              <w:rPr>
                <w:rFonts w:ascii="Arial Narrow" w:eastAsia="Arial" w:hAnsi="Arial Narrow" w:cs="Tahoma"/>
                <w:b/>
                <w:bCs/>
                <w:spacing w:val="1"/>
                <w:sz w:val="22"/>
                <w:szCs w:val="22"/>
                <w:lang w:eastAsia="en-US"/>
              </w:rPr>
              <w:t>a</w:t>
            </w:r>
            <w:r w:rsidRPr="00EA623E">
              <w:rPr>
                <w:rFonts w:ascii="Arial Narrow" w:eastAsia="Arial" w:hAnsi="Arial Narrow" w:cs="Tahoma"/>
                <w:b/>
                <w:bCs/>
                <w:sz w:val="22"/>
                <w:szCs w:val="22"/>
                <w:lang w:eastAsia="en-US"/>
              </w:rPr>
              <w:t xml:space="preserve">lue </w:t>
            </w:r>
            <w:r w:rsidRPr="00EA623E">
              <w:rPr>
                <w:rFonts w:ascii="Arial Narrow" w:eastAsia="Arial" w:hAnsi="Arial Narrow" w:cs="Tahoma"/>
                <w:b/>
                <w:bCs/>
                <w:spacing w:val="1"/>
                <w:sz w:val="22"/>
                <w:szCs w:val="22"/>
                <w:lang w:eastAsia="en-US"/>
              </w:rPr>
              <w:t>o</w:t>
            </w:r>
            <w:r w:rsidRPr="00EA623E">
              <w:rPr>
                <w:rFonts w:ascii="Arial Narrow" w:eastAsia="Arial" w:hAnsi="Arial Narrow" w:cs="Tahoma"/>
                <w:b/>
                <w:bCs/>
                <w:sz w:val="22"/>
                <w:szCs w:val="22"/>
                <w:lang w:eastAsia="en-US"/>
              </w:rPr>
              <w:t>f</w:t>
            </w:r>
            <w:r w:rsidRPr="00EA623E">
              <w:rPr>
                <w:rFonts w:ascii="Arial Narrow" w:eastAsia="Arial" w:hAnsi="Arial Narrow" w:cs="Tahoma"/>
                <w:b/>
                <w:bCs/>
                <w:spacing w:val="1"/>
                <w:sz w:val="22"/>
                <w:szCs w:val="22"/>
                <w:lang w:eastAsia="en-US"/>
              </w:rPr>
              <w:t xml:space="preserve"> </w:t>
            </w:r>
            <w:r w:rsidRPr="00EA623E">
              <w:rPr>
                <w:rFonts w:ascii="Arial Narrow" w:eastAsia="Arial" w:hAnsi="Arial Narrow" w:cs="Tahoma"/>
                <w:b/>
                <w:bCs/>
                <w:sz w:val="22"/>
                <w:szCs w:val="22"/>
                <w:lang w:eastAsia="en-US"/>
              </w:rPr>
              <w:t>budget transfer</w:t>
            </w:r>
            <w:r w:rsidRPr="00EA623E">
              <w:rPr>
                <w:rFonts w:ascii="Arial Narrow" w:eastAsia="Arial" w:hAnsi="Arial Narrow" w:cs="Tahoma"/>
                <w:sz w:val="22"/>
                <w:szCs w:val="22"/>
                <w:lang w:eastAsia="en-US"/>
              </w:rPr>
              <w:t xml:space="preserve"> (</w:t>
            </w:r>
            <w:r w:rsidRPr="00EA623E">
              <w:rPr>
                <w:rFonts w:ascii="Arial Narrow" w:eastAsia="Arial" w:hAnsi="Arial Narrow" w:cs="Tahoma"/>
                <w:spacing w:val="-1"/>
                <w:sz w:val="22"/>
                <w:szCs w:val="22"/>
                <w:lang w:eastAsia="en-US"/>
              </w:rPr>
              <w:t>i</w:t>
            </w:r>
            <w:r w:rsidRPr="00EA623E">
              <w:rPr>
                <w:rFonts w:ascii="Arial Narrow" w:eastAsia="Arial" w:hAnsi="Arial Narrow" w:cs="Tahoma"/>
                <w:spacing w:val="1"/>
                <w:sz w:val="22"/>
                <w:szCs w:val="22"/>
                <w:lang w:eastAsia="en-US"/>
              </w:rPr>
              <w:t>n</w:t>
            </w:r>
            <w:r w:rsidRPr="00EA623E">
              <w:rPr>
                <w:rFonts w:ascii="Arial Narrow" w:eastAsia="Arial" w:hAnsi="Arial Narrow" w:cs="Tahoma"/>
                <w:sz w:val="22"/>
                <w:szCs w:val="22"/>
                <w:lang w:eastAsia="en-US"/>
              </w:rPr>
              <w:t>clu</w:t>
            </w:r>
            <w:r w:rsidRPr="00EA623E">
              <w:rPr>
                <w:rFonts w:ascii="Arial Narrow" w:eastAsia="Arial" w:hAnsi="Arial Narrow" w:cs="Tahoma"/>
                <w:spacing w:val="1"/>
                <w:sz w:val="22"/>
                <w:szCs w:val="22"/>
                <w:lang w:eastAsia="en-US"/>
              </w:rPr>
              <w:t>d</w:t>
            </w:r>
            <w:r w:rsidRPr="00EA623E">
              <w:rPr>
                <w:rFonts w:ascii="Arial Narrow" w:eastAsia="Arial" w:hAnsi="Arial Narrow" w:cs="Tahoma"/>
                <w:sz w:val="22"/>
                <w:szCs w:val="22"/>
                <w:lang w:eastAsia="en-US"/>
              </w:rPr>
              <w:t xml:space="preserve">ing </w:t>
            </w:r>
            <w:r w:rsidRPr="00EA623E">
              <w:rPr>
                <w:rFonts w:ascii="Arial Narrow" w:eastAsia="Arial" w:hAnsi="Arial Narrow" w:cs="Tahoma"/>
                <w:spacing w:val="1"/>
                <w:sz w:val="22"/>
                <w:szCs w:val="22"/>
                <w:lang w:eastAsia="en-US"/>
              </w:rPr>
              <w:t>an</w:t>
            </w:r>
            <w:r w:rsidRPr="00EA623E">
              <w:rPr>
                <w:rFonts w:ascii="Arial Narrow" w:eastAsia="Arial" w:hAnsi="Arial Narrow" w:cs="Tahoma"/>
                <w:sz w:val="22"/>
                <w:szCs w:val="22"/>
                <w:lang w:eastAsia="en-US"/>
              </w:rPr>
              <w:t>y</w:t>
            </w:r>
            <w:r w:rsidRPr="00EA623E">
              <w:rPr>
                <w:rFonts w:ascii="Arial Narrow" w:eastAsia="Arial" w:hAnsi="Arial Narrow" w:cs="Tahoma"/>
                <w:spacing w:val="-2"/>
                <w:sz w:val="22"/>
                <w:szCs w:val="22"/>
                <w:lang w:eastAsia="en-US"/>
              </w:rPr>
              <w:t xml:space="preserve"> </w:t>
            </w:r>
            <w:r w:rsidRPr="00EA623E">
              <w:rPr>
                <w:rFonts w:ascii="Arial Narrow" w:eastAsia="Arial" w:hAnsi="Arial Narrow" w:cs="Tahoma"/>
                <w:spacing w:val="1"/>
                <w:sz w:val="22"/>
                <w:szCs w:val="22"/>
                <w:lang w:eastAsia="en-US"/>
              </w:rPr>
              <w:t>pa</w:t>
            </w:r>
            <w:r w:rsidRPr="00EA623E">
              <w:rPr>
                <w:rFonts w:ascii="Arial Narrow" w:eastAsia="Arial" w:hAnsi="Arial Narrow" w:cs="Tahoma"/>
                <w:sz w:val="22"/>
                <w:szCs w:val="22"/>
                <w:lang w:eastAsia="en-US"/>
              </w:rPr>
              <w:t>rt</w:t>
            </w:r>
            <w:r w:rsidRPr="00EA623E">
              <w:rPr>
                <w:rFonts w:ascii="Arial Narrow" w:eastAsia="Arial" w:hAnsi="Arial Narrow" w:cs="Tahoma"/>
                <w:spacing w:val="-2"/>
                <w:sz w:val="22"/>
                <w:szCs w:val="22"/>
                <w:lang w:eastAsia="en-US"/>
              </w:rPr>
              <w:t>n</w:t>
            </w:r>
            <w:r w:rsidRPr="00EA623E">
              <w:rPr>
                <w:rFonts w:ascii="Arial Narrow" w:eastAsia="Arial" w:hAnsi="Arial Narrow" w:cs="Tahoma"/>
                <w:spacing w:val="1"/>
                <w:sz w:val="22"/>
                <w:szCs w:val="22"/>
                <w:lang w:eastAsia="en-US"/>
              </w:rPr>
              <w:t>e</w:t>
            </w:r>
            <w:r w:rsidRPr="00EA623E">
              <w:rPr>
                <w:rFonts w:ascii="Arial Narrow" w:eastAsia="Arial" w:hAnsi="Arial Narrow" w:cs="Tahoma"/>
                <w:sz w:val="22"/>
                <w:szCs w:val="22"/>
                <w:lang w:eastAsia="en-US"/>
              </w:rPr>
              <w:t>rship f</w:t>
            </w:r>
            <w:r w:rsidRPr="00EA623E">
              <w:rPr>
                <w:rFonts w:ascii="Arial Narrow" w:eastAsia="Arial" w:hAnsi="Arial Narrow" w:cs="Tahoma"/>
                <w:spacing w:val="1"/>
                <w:sz w:val="22"/>
                <w:szCs w:val="22"/>
                <w:lang w:eastAsia="en-US"/>
              </w:rPr>
              <w:t>und</w:t>
            </w:r>
            <w:r w:rsidRPr="00EA623E">
              <w:rPr>
                <w:rFonts w:ascii="Arial Narrow" w:eastAsia="Arial" w:hAnsi="Arial Narrow" w:cs="Tahoma"/>
                <w:spacing w:val="-3"/>
                <w:sz w:val="22"/>
                <w:szCs w:val="22"/>
                <w:lang w:eastAsia="en-US"/>
              </w:rPr>
              <w:t>i</w:t>
            </w:r>
            <w:r w:rsidRPr="00EA623E">
              <w:rPr>
                <w:rFonts w:ascii="Arial Narrow" w:eastAsia="Arial" w:hAnsi="Arial Narrow" w:cs="Tahoma"/>
                <w:spacing w:val="1"/>
                <w:sz w:val="22"/>
                <w:szCs w:val="22"/>
                <w:lang w:eastAsia="en-US"/>
              </w:rPr>
              <w:t>ng</w:t>
            </w:r>
            <w:r w:rsidRPr="00EA623E">
              <w:rPr>
                <w:rFonts w:ascii="Arial Narrow" w:eastAsia="Arial" w:hAnsi="Arial Narrow" w:cs="Tahoma"/>
                <w:sz w:val="22"/>
                <w:szCs w:val="22"/>
                <w:lang w:eastAsia="en-US"/>
              </w:rPr>
              <w:t>)</w:t>
            </w:r>
          </w:p>
        </w:tc>
        <w:tc>
          <w:tcPr>
            <w:tcW w:w="4388" w:type="dxa"/>
            <w:tcBorders>
              <w:top w:val="single" w:sz="5" w:space="0" w:color="000000"/>
              <w:left w:val="single" w:sz="5" w:space="0" w:color="000000"/>
              <w:bottom w:val="single" w:sz="5" w:space="0" w:color="000000"/>
              <w:right w:val="single" w:sz="5" w:space="0" w:color="000000"/>
            </w:tcBorders>
          </w:tcPr>
          <w:p w14:paraId="344A31E4" w14:textId="77777777" w:rsidR="00B10FFE" w:rsidRPr="00EA623E" w:rsidRDefault="00B10FFE" w:rsidP="00B10FFE">
            <w:pPr>
              <w:keepLines/>
              <w:spacing w:before="40" w:after="40"/>
              <w:ind w:left="57" w:right="57"/>
              <w:rPr>
                <w:rFonts w:ascii="Arial Narrow" w:eastAsia="Arial" w:hAnsi="Arial Narrow" w:cs="Tahoma"/>
                <w:b/>
                <w:bCs/>
                <w:spacing w:val="1"/>
                <w:sz w:val="22"/>
                <w:szCs w:val="22"/>
                <w:lang w:eastAsia="en-US"/>
              </w:rPr>
            </w:pPr>
            <w:r w:rsidRPr="00EA623E">
              <w:rPr>
                <w:rFonts w:ascii="Arial Narrow" w:eastAsia="Arial" w:hAnsi="Arial Narrow" w:cs="Tahoma"/>
                <w:b/>
                <w:bCs/>
                <w:spacing w:val="1"/>
                <w:sz w:val="22"/>
                <w:szCs w:val="22"/>
                <w:lang w:eastAsia="en-US"/>
              </w:rPr>
              <w:t>Le</w:t>
            </w:r>
            <w:r w:rsidRPr="00EA623E">
              <w:rPr>
                <w:rFonts w:ascii="Arial Narrow" w:eastAsia="Arial" w:hAnsi="Arial Narrow" w:cs="Tahoma"/>
                <w:b/>
                <w:bCs/>
                <w:sz w:val="22"/>
                <w:szCs w:val="22"/>
                <w:lang w:eastAsia="en-US"/>
              </w:rPr>
              <w:t>v</w:t>
            </w:r>
            <w:r w:rsidRPr="00EA623E">
              <w:rPr>
                <w:rFonts w:ascii="Arial Narrow" w:eastAsia="Arial" w:hAnsi="Arial Narrow" w:cs="Tahoma"/>
                <w:b/>
                <w:bCs/>
                <w:spacing w:val="1"/>
                <w:sz w:val="22"/>
                <w:szCs w:val="22"/>
                <w:lang w:eastAsia="en-US"/>
              </w:rPr>
              <w:t>e</w:t>
            </w:r>
            <w:r w:rsidRPr="00EA623E">
              <w:rPr>
                <w:rFonts w:ascii="Arial Narrow" w:eastAsia="Arial" w:hAnsi="Arial Narrow" w:cs="Tahoma"/>
                <w:b/>
                <w:bCs/>
                <w:sz w:val="22"/>
                <w:szCs w:val="22"/>
                <w:lang w:eastAsia="en-US"/>
              </w:rPr>
              <w:t>l</w:t>
            </w:r>
            <w:r w:rsidRPr="00EA623E">
              <w:rPr>
                <w:rFonts w:ascii="Arial Narrow" w:eastAsia="Arial" w:hAnsi="Arial Narrow" w:cs="Tahoma"/>
                <w:b/>
                <w:bCs/>
                <w:spacing w:val="-2"/>
                <w:sz w:val="22"/>
                <w:szCs w:val="22"/>
                <w:lang w:eastAsia="en-US"/>
              </w:rPr>
              <w:t xml:space="preserve"> </w:t>
            </w:r>
            <w:r w:rsidRPr="00EA623E">
              <w:rPr>
                <w:rFonts w:ascii="Arial Narrow" w:eastAsia="Arial" w:hAnsi="Arial Narrow" w:cs="Tahoma"/>
                <w:b/>
                <w:bCs/>
                <w:spacing w:val="1"/>
                <w:sz w:val="22"/>
                <w:szCs w:val="22"/>
                <w:lang w:eastAsia="en-US"/>
              </w:rPr>
              <w:t>o</w:t>
            </w:r>
            <w:r w:rsidRPr="00EA623E">
              <w:rPr>
                <w:rFonts w:ascii="Arial Narrow" w:eastAsia="Arial" w:hAnsi="Arial Narrow" w:cs="Tahoma"/>
                <w:b/>
                <w:bCs/>
                <w:sz w:val="22"/>
                <w:szCs w:val="22"/>
                <w:lang w:eastAsia="en-US"/>
              </w:rPr>
              <w:t>f</w:t>
            </w:r>
            <w:r w:rsidRPr="00EA623E">
              <w:rPr>
                <w:rFonts w:ascii="Arial Narrow" w:eastAsia="Arial" w:hAnsi="Arial Narrow" w:cs="Tahoma"/>
                <w:b/>
                <w:bCs/>
                <w:spacing w:val="1"/>
                <w:sz w:val="22"/>
                <w:szCs w:val="22"/>
                <w:lang w:eastAsia="en-US"/>
              </w:rPr>
              <w:t xml:space="preserve"> Au</w:t>
            </w:r>
            <w:r w:rsidRPr="00EA623E">
              <w:rPr>
                <w:rFonts w:ascii="Arial Narrow" w:eastAsia="Arial" w:hAnsi="Arial Narrow" w:cs="Tahoma"/>
                <w:b/>
                <w:bCs/>
                <w:sz w:val="22"/>
                <w:szCs w:val="22"/>
                <w:lang w:eastAsia="en-US"/>
              </w:rPr>
              <w:t>t</w:t>
            </w:r>
            <w:r w:rsidRPr="00EA623E">
              <w:rPr>
                <w:rFonts w:ascii="Arial Narrow" w:eastAsia="Arial" w:hAnsi="Arial Narrow" w:cs="Tahoma"/>
                <w:b/>
                <w:bCs/>
                <w:spacing w:val="-1"/>
                <w:sz w:val="22"/>
                <w:szCs w:val="22"/>
                <w:lang w:eastAsia="en-US"/>
              </w:rPr>
              <w:t>h</w:t>
            </w:r>
            <w:r w:rsidRPr="00EA623E">
              <w:rPr>
                <w:rFonts w:ascii="Arial Narrow" w:eastAsia="Arial" w:hAnsi="Arial Narrow" w:cs="Tahoma"/>
                <w:b/>
                <w:bCs/>
                <w:spacing w:val="1"/>
                <w:sz w:val="22"/>
                <w:szCs w:val="22"/>
                <w:lang w:eastAsia="en-US"/>
              </w:rPr>
              <w:t>o</w:t>
            </w:r>
            <w:r w:rsidRPr="00EA623E">
              <w:rPr>
                <w:rFonts w:ascii="Arial Narrow" w:eastAsia="Arial" w:hAnsi="Arial Narrow" w:cs="Tahoma"/>
                <w:b/>
                <w:bCs/>
                <w:sz w:val="22"/>
                <w:szCs w:val="22"/>
                <w:lang w:eastAsia="en-US"/>
              </w:rPr>
              <w:t>r</w:t>
            </w:r>
            <w:r w:rsidRPr="00EA623E">
              <w:rPr>
                <w:rFonts w:ascii="Arial Narrow" w:eastAsia="Arial" w:hAnsi="Arial Narrow" w:cs="Tahoma"/>
                <w:b/>
                <w:bCs/>
                <w:spacing w:val="-1"/>
                <w:sz w:val="22"/>
                <w:szCs w:val="22"/>
                <w:lang w:eastAsia="en-US"/>
              </w:rPr>
              <w:t>i</w:t>
            </w:r>
            <w:r w:rsidRPr="00EA623E">
              <w:rPr>
                <w:rFonts w:ascii="Arial Narrow" w:eastAsia="Arial" w:hAnsi="Arial Narrow" w:cs="Tahoma"/>
                <w:b/>
                <w:bCs/>
                <w:sz w:val="22"/>
                <w:szCs w:val="22"/>
                <w:lang w:eastAsia="en-US"/>
              </w:rPr>
              <w:t>ty Within Department</w:t>
            </w:r>
          </w:p>
        </w:tc>
      </w:tr>
      <w:tr w:rsidR="00B10FFE" w:rsidRPr="007C51B4" w14:paraId="79642981" w14:textId="77777777" w:rsidTr="00EA623E">
        <w:trPr>
          <w:cantSplit/>
        </w:trPr>
        <w:tc>
          <w:tcPr>
            <w:tcW w:w="4395" w:type="dxa"/>
            <w:tcBorders>
              <w:top w:val="single" w:sz="5" w:space="0" w:color="000000"/>
              <w:left w:val="single" w:sz="5" w:space="0" w:color="000000"/>
              <w:bottom w:val="single" w:sz="5" w:space="0" w:color="000000"/>
              <w:right w:val="single" w:sz="5" w:space="0" w:color="000000"/>
            </w:tcBorders>
          </w:tcPr>
          <w:p w14:paraId="591DE058" w14:textId="77777777" w:rsidR="00B10FFE" w:rsidRPr="00EA623E" w:rsidRDefault="00B10FFE" w:rsidP="00B10FFE">
            <w:pPr>
              <w:keepLines/>
              <w:spacing w:before="40" w:after="40"/>
              <w:ind w:left="57" w:right="57"/>
              <w:rPr>
                <w:rFonts w:ascii="Arial Narrow" w:eastAsia="Arial" w:hAnsi="Arial Narrow" w:cs="Tahoma"/>
                <w:sz w:val="22"/>
                <w:szCs w:val="22"/>
                <w:lang w:eastAsia="en-US"/>
              </w:rPr>
            </w:pPr>
            <w:r w:rsidRPr="00EA623E">
              <w:rPr>
                <w:rFonts w:ascii="Arial Narrow" w:eastAsia="Arial" w:hAnsi="Arial Narrow" w:cs="Tahoma"/>
                <w:sz w:val="22"/>
                <w:szCs w:val="22"/>
                <w:lang w:eastAsia="en-US"/>
              </w:rPr>
              <w:t>Up</w:t>
            </w:r>
            <w:r w:rsidRPr="00EA623E">
              <w:rPr>
                <w:rFonts w:ascii="Arial Narrow" w:eastAsia="Arial" w:hAnsi="Arial Narrow" w:cs="Tahoma"/>
                <w:spacing w:val="1"/>
                <w:sz w:val="22"/>
                <w:szCs w:val="22"/>
                <w:lang w:eastAsia="en-US"/>
              </w:rPr>
              <w:t xml:space="preserve"> </w:t>
            </w:r>
            <w:r w:rsidRPr="00EA623E">
              <w:rPr>
                <w:rFonts w:ascii="Arial Narrow" w:eastAsia="Arial" w:hAnsi="Arial Narrow" w:cs="Tahoma"/>
                <w:sz w:val="22"/>
                <w:szCs w:val="22"/>
                <w:lang w:eastAsia="en-US"/>
              </w:rPr>
              <w:t xml:space="preserve">to </w:t>
            </w:r>
            <w:r w:rsidRPr="00EA623E">
              <w:rPr>
                <w:rFonts w:ascii="Arial Narrow" w:eastAsia="Arial" w:hAnsi="Arial Narrow" w:cs="Tahoma"/>
                <w:spacing w:val="1"/>
                <w:sz w:val="22"/>
                <w:szCs w:val="22"/>
                <w:lang w:eastAsia="en-US"/>
              </w:rPr>
              <w:t>£100</w:t>
            </w:r>
            <w:r w:rsidRPr="00EA623E">
              <w:rPr>
                <w:rFonts w:ascii="Arial Narrow" w:eastAsia="Arial" w:hAnsi="Arial Narrow" w:cs="Tahoma"/>
                <w:sz w:val="22"/>
                <w:szCs w:val="22"/>
                <w:lang w:eastAsia="en-US"/>
              </w:rPr>
              <w:t>,</w:t>
            </w:r>
            <w:r w:rsidRPr="00EA623E">
              <w:rPr>
                <w:rFonts w:ascii="Arial Narrow" w:eastAsia="Arial" w:hAnsi="Arial Narrow" w:cs="Tahoma"/>
                <w:spacing w:val="1"/>
                <w:sz w:val="22"/>
                <w:szCs w:val="22"/>
                <w:lang w:eastAsia="en-US"/>
              </w:rPr>
              <w:t>0</w:t>
            </w:r>
            <w:r w:rsidRPr="00EA623E">
              <w:rPr>
                <w:rFonts w:ascii="Arial Narrow" w:eastAsia="Arial" w:hAnsi="Arial Narrow" w:cs="Tahoma"/>
                <w:spacing w:val="-1"/>
                <w:sz w:val="22"/>
                <w:szCs w:val="22"/>
                <w:lang w:eastAsia="en-US"/>
              </w:rPr>
              <w:t>0</w:t>
            </w:r>
            <w:r w:rsidRPr="00EA623E">
              <w:rPr>
                <w:rFonts w:ascii="Arial Narrow" w:eastAsia="Arial" w:hAnsi="Arial Narrow" w:cs="Tahoma"/>
                <w:sz w:val="22"/>
                <w:szCs w:val="22"/>
                <w:lang w:eastAsia="en-US"/>
              </w:rPr>
              <w:t>0</w:t>
            </w:r>
            <w:r w:rsidRPr="00EA623E">
              <w:rPr>
                <w:rFonts w:ascii="Arial Narrow" w:eastAsia="Arial" w:hAnsi="Arial Narrow" w:cs="Tahoma"/>
                <w:spacing w:val="1"/>
                <w:sz w:val="22"/>
                <w:szCs w:val="22"/>
                <w:lang w:eastAsia="en-US"/>
              </w:rPr>
              <w:t xml:space="preserve"> fo</w:t>
            </w:r>
            <w:r w:rsidRPr="00EA623E">
              <w:rPr>
                <w:rFonts w:ascii="Arial Narrow" w:eastAsia="Arial" w:hAnsi="Arial Narrow" w:cs="Tahoma"/>
                <w:sz w:val="22"/>
                <w:szCs w:val="22"/>
                <w:lang w:eastAsia="en-US"/>
              </w:rPr>
              <w:t>r</w:t>
            </w:r>
            <w:r w:rsidRPr="00EA623E">
              <w:rPr>
                <w:rFonts w:ascii="Arial Narrow" w:eastAsia="Arial" w:hAnsi="Arial Narrow" w:cs="Tahoma"/>
                <w:spacing w:val="-2"/>
                <w:sz w:val="22"/>
                <w:szCs w:val="22"/>
                <w:lang w:eastAsia="en-US"/>
              </w:rPr>
              <w:t xml:space="preserve"> </w:t>
            </w:r>
            <w:r w:rsidRPr="00EA623E">
              <w:rPr>
                <w:rFonts w:ascii="Arial Narrow" w:eastAsia="Arial" w:hAnsi="Arial Narrow" w:cs="Tahoma"/>
                <w:spacing w:val="1"/>
                <w:sz w:val="22"/>
                <w:szCs w:val="22"/>
                <w:lang w:eastAsia="en-US"/>
              </w:rPr>
              <w:t>an</w:t>
            </w:r>
            <w:r w:rsidRPr="00EA623E">
              <w:rPr>
                <w:rFonts w:ascii="Arial Narrow" w:eastAsia="Arial" w:hAnsi="Arial Narrow" w:cs="Tahoma"/>
                <w:sz w:val="22"/>
                <w:szCs w:val="22"/>
                <w:lang w:eastAsia="en-US"/>
              </w:rPr>
              <w:t>y sin</w:t>
            </w:r>
            <w:r w:rsidRPr="00EA623E">
              <w:rPr>
                <w:rFonts w:ascii="Arial Narrow" w:eastAsia="Arial" w:hAnsi="Arial Narrow" w:cs="Tahoma"/>
                <w:spacing w:val="1"/>
                <w:sz w:val="22"/>
                <w:szCs w:val="22"/>
                <w:lang w:eastAsia="en-US"/>
              </w:rPr>
              <w:t>g</w:t>
            </w:r>
            <w:r w:rsidRPr="00EA623E">
              <w:rPr>
                <w:rFonts w:ascii="Arial Narrow" w:eastAsia="Arial" w:hAnsi="Arial Narrow" w:cs="Tahoma"/>
                <w:sz w:val="22"/>
                <w:szCs w:val="22"/>
                <w:lang w:eastAsia="en-US"/>
              </w:rPr>
              <w:t>le</w:t>
            </w:r>
            <w:r w:rsidRPr="00EA623E">
              <w:rPr>
                <w:rFonts w:ascii="Arial Narrow" w:eastAsia="Arial" w:hAnsi="Arial Narrow" w:cs="Tahoma"/>
                <w:spacing w:val="1"/>
                <w:sz w:val="22"/>
                <w:szCs w:val="22"/>
                <w:lang w:eastAsia="en-US"/>
              </w:rPr>
              <w:t xml:space="preserve"> </w:t>
            </w:r>
            <w:r w:rsidRPr="00EA623E">
              <w:rPr>
                <w:rFonts w:ascii="Arial Narrow" w:eastAsia="Arial" w:hAnsi="Arial Narrow" w:cs="Tahoma"/>
                <w:sz w:val="22"/>
                <w:szCs w:val="22"/>
                <w:lang w:eastAsia="en-US"/>
              </w:rPr>
              <w:t>budget transfer</w:t>
            </w:r>
            <w:r w:rsidRPr="00EA623E">
              <w:rPr>
                <w:rFonts w:ascii="Arial Narrow" w:eastAsia="Arial" w:hAnsi="Arial Narrow" w:cs="Tahoma"/>
                <w:spacing w:val="-2"/>
                <w:sz w:val="22"/>
                <w:szCs w:val="22"/>
                <w:lang w:eastAsia="en-US"/>
              </w:rPr>
              <w:t xml:space="preserve"> </w:t>
            </w:r>
            <w:r w:rsidRPr="00EA623E">
              <w:rPr>
                <w:rFonts w:ascii="Arial Narrow" w:eastAsia="Arial" w:hAnsi="Arial Narrow" w:cs="Tahoma"/>
                <w:sz w:val="22"/>
                <w:szCs w:val="22"/>
                <w:lang w:eastAsia="en-US"/>
              </w:rPr>
              <w:t>wit</w:t>
            </w:r>
            <w:r w:rsidRPr="00EA623E">
              <w:rPr>
                <w:rFonts w:ascii="Arial Narrow" w:eastAsia="Arial" w:hAnsi="Arial Narrow" w:cs="Tahoma"/>
                <w:spacing w:val="1"/>
                <w:sz w:val="22"/>
                <w:szCs w:val="22"/>
                <w:lang w:eastAsia="en-US"/>
              </w:rPr>
              <w:t>h</w:t>
            </w:r>
            <w:r w:rsidRPr="00EA623E">
              <w:rPr>
                <w:rFonts w:ascii="Arial Narrow" w:eastAsia="Arial" w:hAnsi="Arial Narrow" w:cs="Tahoma"/>
                <w:sz w:val="22"/>
                <w:szCs w:val="22"/>
                <w:lang w:eastAsia="en-US"/>
              </w:rPr>
              <w:t>in</w:t>
            </w:r>
            <w:r w:rsidRPr="00EA623E">
              <w:rPr>
                <w:rFonts w:ascii="Arial Narrow" w:eastAsia="Arial" w:hAnsi="Arial Narrow" w:cs="Tahoma"/>
                <w:spacing w:val="1"/>
                <w:sz w:val="22"/>
                <w:szCs w:val="22"/>
                <w:lang w:eastAsia="en-US"/>
              </w:rPr>
              <w:t xml:space="preserve"> </w:t>
            </w:r>
            <w:r w:rsidRPr="00EA623E">
              <w:rPr>
                <w:rFonts w:ascii="Arial Narrow" w:eastAsia="Arial" w:hAnsi="Arial Narrow" w:cs="Tahoma"/>
                <w:spacing w:val="-2"/>
                <w:sz w:val="22"/>
                <w:szCs w:val="22"/>
                <w:lang w:eastAsia="en-US"/>
              </w:rPr>
              <w:t>t</w:t>
            </w:r>
            <w:r w:rsidRPr="00EA623E">
              <w:rPr>
                <w:rFonts w:ascii="Arial Narrow" w:eastAsia="Arial" w:hAnsi="Arial Narrow" w:cs="Tahoma"/>
                <w:spacing w:val="1"/>
                <w:sz w:val="22"/>
                <w:szCs w:val="22"/>
                <w:lang w:eastAsia="en-US"/>
              </w:rPr>
              <w:t>h</w:t>
            </w:r>
            <w:r w:rsidRPr="00EA623E">
              <w:rPr>
                <w:rFonts w:ascii="Arial Narrow" w:eastAsia="Arial" w:hAnsi="Arial Narrow" w:cs="Tahoma"/>
                <w:sz w:val="22"/>
                <w:szCs w:val="22"/>
                <w:lang w:eastAsia="en-US"/>
              </w:rPr>
              <w:t xml:space="preserve">e </w:t>
            </w:r>
            <w:r w:rsidRPr="00EA623E">
              <w:rPr>
                <w:rFonts w:ascii="Arial Narrow" w:eastAsia="Arial" w:hAnsi="Arial Narrow" w:cs="Tahoma"/>
                <w:spacing w:val="1"/>
                <w:sz w:val="22"/>
                <w:szCs w:val="22"/>
                <w:lang w:eastAsia="en-US"/>
              </w:rPr>
              <w:t>app</w:t>
            </w:r>
            <w:r w:rsidRPr="00EA623E">
              <w:rPr>
                <w:rFonts w:ascii="Arial Narrow" w:eastAsia="Arial" w:hAnsi="Arial Narrow" w:cs="Tahoma"/>
                <w:sz w:val="22"/>
                <w:szCs w:val="22"/>
                <w:lang w:eastAsia="en-US"/>
              </w:rPr>
              <w:t>ro</w:t>
            </w:r>
            <w:r w:rsidRPr="00EA623E">
              <w:rPr>
                <w:rFonts w:ascii="Arial Narrow" w:eastAsia="Arial" w:hAnsi="Arial Narrow" w:cs="Tahoma"/>
                <w:spacing w:val="-2"/>
                <w:sz w:val="22"/>
                <w:szCs w:val="22"/>
                <w:lang w:eastAsia="en-US"/>
              </w:rPr>
              <w:t>v</w:t>
            </w:r>
            <w:r w:rsidRPr="00EA623E">
              <w:rPr>
                <w:rFonts w:ascii="Arial Narrow" w:eastAsia="Arial" w:hAnsi="Arial Narrow" w:cs="Tahoma"/>
                <w:spacing w:val="1"/>
                <w:sz w:val="22"/>
                <w:szCs w:val="22"/>
                <w:lang w:eastAsia="en-US"/>
              </w:rPr>
              <w:t>e</w:t>
            </w:r>
            <w:r w:rsidRPr="00EA623E">
              <w:rPr>
                <w:rFonts w:ascii="Arial Narrow" w:eastAsia="Arial" w:hAnsi="Arial Narrow" w:cs="Tahoma"/>
                <w:sz w:val="22"/>
                <w:szCs w:val="22"/>
                <w:lang w:eastAsia="en-US"/>
              </w:rPr>
              <w:t>d</w:t>
            </w:r>
            <w:r w:rsidRPr="00EA623E">
              <w:rPr>
                <w:rFonts w:ascii="Arial Narrow" w:eastAsia="Arial" w:hAnsi="Arial Narrow" w:cs="Tahoma"/>
                <w:spacing w:val="1"/>
                <w:sz w:val="22"/>
                <w:szCs w:val="22"/>
                <w:lang w:eastAsia="en-US"/>
              </w:rPr>
              <w:t xml:space="preserve"> </w:t>
            </w:r>
            <w:r w:rsidRPr="00EA623E">
              <w:rPr>
                <w:rFonts w:ascii="Arial Narrow" w:eastAsia="Arial" w:hAnsi="Arial Narrow" w:cs="Tahoma"/>
                <w:sz w:val="22"/>
                <w:szCs w:val="22"/>
                <w:lang w:eastAsia="en-US"/>
              </w:rPr>
              <w:t>budget framework</w:t>
            </w:r>
          </w:p>
        </w:tc>
        <w:tc>
          <w:tcPr>
            <w:tcW w:w="4388" w:type="dxa"/>
            <w:tcBorders>
              <w:top w:val="single" w:sz="5" w:space="0" w:color="000000"/>
              <w:left w:val="single" w:sz="5" w:space="0" w:color="000000"/>
              <w:bottom w:val="single" w:sz="5" w:space="0" w:color="000000"/>
              <w:right w:val="single" w:sz="5" w:space="0" w:color="000000"/>
            </w:tcBorders>
          </w:tcPr>
          <w:p w14:paraId="6A347472" w14:textId="77777777" w:rsidR="00B10FFE" w:rsidRPr="00EA623E" w:rsidRDefault="00B10FFE" w:rsidP="00B10FFE">
            <w:pPr>
              <w:keepLines/>
              <w:spacing w:before="40" w:after="40"/>
              <w:ind w:left="57" w:right="57"/>
              <w:rPr>
                <w:rFonts w:ascii="Arial Narrow" w:eastAsia="Arial" w:hAnsi="Arial Narrow" w:cs="Tahoma"/>
                <w:sz w:val="22"/>
                <w:szCs w:val="22"/>
                <w:lang w:eastAsia="en-US"/>
              </w:rPr>
            </w:pPr>
            <w:r w:rsidRPr="00EA623E">
              <w:rPr>
                <w:rFonts w:ascii="Arial Narrow" w:eastAsia="Arial" w:hAnsi="Arial Narrow" w:cs="Tahoma"/>
                <w:sz w:val="22"/>
                <w:szCs w:val="22"/>
                <w:lang w:eastAsia="en-US"/>
              </w:rPr>
              <w:t>Budget Holder/ Manager &amp; OPCC CFO</w:t>
            </w:r>
          </w:p>
        </w:tc>
      </w:tr>
      <w:tr w:rsidR="00B10FFE" w:rsidRPr="007C51B4" w14:paraId="224B4FF7" w14:textId="77777777" w:rsidTr="00EA623E">
        <w:trPr>
          <w:cantSplit/>
        </w:trPr>
        <w:tc>
          <w:tcPr>
            <w:tcW w:w="4395" w:type="dxa"/>
            <w:tcBorders>
              <w:top w:val="single" w:sz="5" w:space="0" w:color="000000"/>
              <w:left w:val="single" w:sz="5" w:space="0" w:color="000000"/>
              <w:bottom w:val="single" w:sz="5" w:space="0" w:color="000000"/>
              <w:right w:val="single" w:sz="5" w:space="0" w:color="000000"/>
            </w:tcBorders>
          </w:tcPr>
          <w:p w14:paraId="12992FE1" w14:textId="77777777" w:rsidR="00B10FFE" w:rsidRPr="00EA623E" w:rsidRDefault="00B10FFE" w:rsidP="00B10FFE">
            <w:pPr>
              <w:keepLines/>
              <w:numPr>
                <w:ilvl w:val="0"/>
                <w:numId w:val="56"/>
              </w:numPr>
              <w:spacing w:before="40" w:after="40" w:line="259" w:lineRule="auto"/>
              <w:ind w:left="57" w:right="57" w:hanging="283"/>
              <w:rPr>
                <w:rFonts w:ascii="Arial Narrow" w:eastAsia="Arial" w:hAnsi="Arial Narrow" w:cs="Tahoma"/>
                <w:position w:val="-1"/>
                <w:sz w:val="22"/>
                <w:szCs w:val="22"/>
                <w:lang w:eastAsia="en-US"/>
              </w:rPr>
            </w:pPr>
            <w:r w:rsidRPr="00EA623E">
              <w:rPr>
                <w:rFonts w:ascii="Arial Narrow" w:eastAsia="Arial" w:hAnsi="Arial Narrow" w:cs="Tahoma"/>
                <w:spacing w:val="1"/>
                <w:position w:val="-1"/>
                <w:sz w:val="22"/>
                <w:szCs w:val="22"/>
                <w:lang w:eastAsia="en-US"/>
              </w:rPr>
              <w:t xml:space="preserve">£100,000 and above </w:t>
            </w:r>
          </w:p>
        </w:tc>
        <w:tc>
          <w:tcPr>
            <w:tcW w:w="4388" w:type="dxa"/>
            <w:tcBorders>
              <w:top w:val="single" w:sz="5" w:space="0" w:color="000000"/>
              <w:left w:val="single" w:sz="5" w:space="0" w:color="000000"/>
              <w:bottom w:val="single" w:sz="5" w:space="0" w:color="000000"/>
              <w:right w:val="single" w:sz="5" w:space="0" w:color="000000"/>
            </w:tcBorders>
          </w:tcPr>
          <w:p w14:paraId="19CE8183" w14:textId="77777777" w:rsidR="00B10FFE" w:rsidRPr="00EA623E" w:rsidRDefault="00B10FFE" w:rsidP="00B10FFE">
            <w:pPr>
              <w:keepLines/>
              <w:spacing w:before="40" w:after="40"/>
              <w:ind w:left="57" w:right="57"/>
              <w:rPr>
                <w:rFonts w:ascii="Arial Narrow" w:eastAsia="Arial" w:hAnsi="Arial Narrow" w:cs="Tahoma"/>
                <w:position w:val="-1"/>
                <w:sz w:val="22"/>
                <w:szCs w:val="22"/>
                <w:lang w:eastAsia="en-US"/>
              </w:rPr>
            </w:pPr>
            <w:r w:rsidRPr="00EA623E">
              <w:rPr>
                <w:rFonts w:ascii="Arial Narrow" w:eastAsia="Arial" w:hAnsi="Arial Narrow" w:cs="Tahoma"/>
                <w:sz w:val="22"/>
                <w:szCs w:val="22"/>
                <w:lang w:eastAsia="en-US"/>
              </w:rPr>
              <w:t>PCC &amp; OPCC CFO</w:t>
            </w:r>
          </w:p>
        </w:tc>
      </w:tr>
    </w:tbl>
    <w:p w14:paraId="538A5F0D" w14:textId="77777777" w:rsidR="004046F7" w:rsidRPr="00EA623E" w:rsidRDefault="004046F7" w:rsidP="00EA623E">
      <w:pPr>
        <w:pStyle w:val="FRHeading3"/>
      </w:pPr>
      <w:r w:rsidRPr="00EA623E">
        <w:t>Revenue budget transfers can be between:</w:t>
      </w:r>
    </w:p>
    <w:p w14:paraId="7E6D6B0F" w14:textId="77777777" w:rsidR="004046F7" w:rsidRPr="00EA623E" w:rsidRDefault="004046F7" w:rsidP="00EA623E">
      <w:pPr>
        <w:pStyle w:val="FRHeading4"/>
        <w:numPr>
          <w:ilvl w:val="0"/>
          <w:numId w:val="61"/>
        </w:numPr>
        <w:ind w:left="1418" w:hanging="567"/>
      </w:pPr>
      <w:r w:rsidRPr="00EA623E">
        <w:t>salaries budgets and non-salaries budgets;</w:t>
      </w:r>
    </w:p>
    <w:p w14:paraId="46B10986" w14:textId="77777777" w:rsidR="004046F7" w:rsidRPr="00EA623E" w:rsidRDefault="004046F7" w:rsidP="00EA623E">
      <w:pPr>
        <w:pStyle w:val="FRHeading4"/>
      </w:pPr>
      <w:r w:rsidRPr="00EA623E">
        <w:t>expenditure and income budgets;</w:t>
      </w:r>
    </w:p>
    <w:p w14:paraId="10C722E3" w14:textId="77777777" w:rsidR="004046F7" w:rsidRPr="00EA623E" w:rsidRDefault="004046F7" w:rsidP="00EA623E">
      <w:pPr>
        <w:pStyle w:val="FRHeading4"/>
      </w:pPr>
      <w:r w:rsidRPr="00EA623E">
        <w:t>different reserves (the reserve must always be specified); and,</w:t>
      </w:r>
    </w:p>
    <w:p w14:paraId="429223B3" w14:textId="77777777" w:rsidR="004046F7" w:rsidRPr="00EA623E" w:rsidRDefault="004046F7" w:rsidP="00EA623E">
      <w:pPr>
        <w:pStyle w:val="FRHeading4"/>
      </w:pPr>
      <w:r w:rsidRPr="00EA623E">
        <w:t>specified reserves and expenditure/ income budgets within the above limits.</w:t>
      </w:r>
    </w:p>
    <w:p w14:paraId="20C29830" w14:textId="77777777" w:rsidR="004046F7" w:rsidRPr="00EA623E" w:rsidRDefault="004046F7" w:rsidP="00EA623E">
      <w:pPr>
        <w:pStyle w:val="Body"/>
        <w:numPr>
          <w:ilvl w:val="2"/>
          <w:numId w:val="20"/>
        </w:numPr>
        <w:tabs>
          <w:tab w:val="clear" w:pos="720"/>
          <w:tab w:val="num" w:pos="851"/>
          <w:tab w:val="left" w:pos="9072"/>
        </w:tabs>
        <w:spacing w:before="120" w:after="120" w:line="240" w:lineRule="auto"/>
        <w:ind w:left="851" w:right="0" w:hanging="851"/>
        <w:rPr>
          <w:rFonts w:ascii="Arial Narrow" w:hAnsi="Arial Narrow"/>
          <w:sz w:val="22"/>
        </w:rPr>
      </w:pPr>
      <w:r w:rsidRPr="00EA623E">
        <w:rPr>
          <w:rFonts w:ascii="Arial Narrow" w:hAnsi="Arial Narrow"/>
          <w:sz w:val="22"/>
        </w:rPr>
        <w:t>The budget transfer request must clearly indicate whether the budget transfer is either a:</w:t>
      </w:r>
    </w:p>
    <w:p w14:paraId="64551D83" w14:textId="77777777" w:rsidR="004046F7" w:rsidRPr="00EA623E" w:rsidRDefault="004046F7" w:rsidP="00EA623E">
      <w:pPr>
        <w:pStyle w:val="FRHeading4"/>
        <w:numPr>
          <w:ilvl w:val="0"/>
          <w:numId w:val="62"/>
        </w:numPr>
        <w:ind w:left="1418" w:hanging="567"/>
      </w:pPr>
      <w:r w:rsidRPr="00EA623E">
        <w:t>temporary in-year budget transfer, or</w:t>
      </w:r>
    </w:p>
    <w:p w14:paraId="305A0DA5" w14:textId="77777777" w:rsidR="004046F7" w:rsidRPr="00EA623E" w:rsidRDefault="004046F7" w:rsidP="00EA623E">
      <w:pPr>
        <w:pStyle w:val="FRHeading4"/>
      </w:pPr>
      <w:r w:rsidRPr="00EA623E">
        <w:t>a permanent budget transfer affecting future year budgets.</w:t>
      </w:r>
    </w:p>
    <w:p w14:paraId="31AE1DCB" w14:textId="77777777" w:rsidR="004046F7" w:rsidRPr="00EA623E" w:rsidRDefault="004046F7" w:rsidP="00EA623E">
      <w:pPr>
        <w:pStyle w:val="FRHeading3"/>
      </w:pPr>
      <w:r w:rsidRPr="00EA623E">
        <w:t>Budget transfers to meet accounting standards (e.g. depreciation, IAS19 pension transactions, etc), that have a nil effect on the General Fund are exempt from any budget transfer limits but must be approved by either the Chief Accountant or the CC CFO.</w:t>
      </w:r>
    </w:p>
    <w:p w14:paraId="7FB9CAAF" w14:textId="77777777" w:rsidR="004046F7" w:rsidRPr="00EA623E" w:rsidRDefault="004046F7" w:rsidP="00EA623E">
      <w:pPr>
        <w:pStyle w:val="FRHeading3"/>
      </w:pPr>
      <w:r w:rsidRPr="00EA623E">
        <w:t>Budget transfers to reflect reorganisation changes where the total budget remains within the approved budget framework that have a nil effect on the General Fund are exempt from any budget transfer limits but must be approved by either the Chief Accountant or the CC CFO.</w:t>
      </w:r>
    </w:p>
    <w:p w14:paraId="15A1A8E4" w14:textId="77777777" w:rsidR="004046F7" w:rsidRPr="00EA623E" w:rsidRDefault="004046F7" w:rsidP="00EA623E">
      <w:pPr>
        <w:pStyle w:val="FRHeading3"/>
      </w:pPr>
      <w:r w:rsidRPr="00EA623E">
        <w:t xml:space="preserve">Where in setting the annual budget there is an approved lump-sum budget intended for allocation during the year, its allocation will not be treated as a budget transfer, provided that the amount is used in accordance with the purposes for which it was established.  </w:t>
      </w:r>
    </w:p>
    <w:p w14:paraId="75D8FC7B" w14:textId="77777777" w:rsidR="004046F7" w:rsidRPr="00EA623E" w:rsidRDefault="004046F7" w:rsidP="00EA623E">
      <w:pPr>
        <w:pStyle w:val="FRHeading3"/>
      </w:pPr>
      <w:r w:rsidRPr="00EA623E">
        <w:t>A record will be held by Corporate Finance of all budget transfers and their approval.</w:t>
      </w:r>
    </w:p>
    <w:p w14:paraId="07BC7DC0" w14:textId="6D072CAE" w:rsidR="005D0429" w:rsidRPr="007C51B4" w:rsidRDefault="005D0429" w:rsidP="00EA623E">
      <w:pPr>
        <w:pStyle w:val="FRHeading3"/>
        <w:numPr>
          <w:ilvl w:val="0"/>
          <w:numId w:val="0"/>
        </w:numPr>
        <w:ind w:left="851"/>
        <w:rPr>
          <w:b/>
          <w:sz w:val="24"/>
          <w:szCs w:val="24"/>
        </w:rPr>
      </w:pPr>
      <w:r w:rsidRPr="007C51B4">
        <w:br w:type="page"/>
      </w:r>
      <w:r w:rsidRPr="007C51B4">
        <w:rPr>
          <w:b/>
          <w:sz w:val="24"/>
          <w:szCs w:val="24"/>
        </w:rPr>
        <w:lastRenderedPageBreak/>
        <w:tab/>
        <w:t>CAPITAL PROGRAMME</w:t>
      </w:r>
    </w:p>
    <w:p w14:paraId="6530F4F5" w14:textId="77777777" w:rsidR="005D0429" w:rsidRPr="007C51B4" w:rsidRDefault="005D0429" w:rsidP="0072672C">
      <w:pPr>
        <w:pStyle w:val="Body"/>
        <w:spacing w:line="280" w:lineRule="atLeast"/>
        <w:rPr>
          <w:rFonts w:ascii="Arial Narrow" w:hAnsi="Arial Narrow"/>
          <w:sz w:val="22"/>
        </w:rPr>
      </w:pPr>
    </w:p>
    <w:p w14:paraId="22323C6A"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7C446713" w14:textId="77777777" w:rsidR="005D0429" w:rsidRPr="007C51B4" w:rsidRDefault="005D0429" w:rsidP="0072672C">
      <w:pPr>
        <w:pStyle w:val="Body"/>
        <w:spacing w:line="280" w:lineRule="atLeast"/>
        <w:rPr>
          <w:rFonts w:ascii="Arial Narrow" w:hAnsi="Arial Narrow"/>
          <w:sz w:val="22"/>
        </w:rPr>
      </w:pPr>
    </w:p>
    <w:p w14:paraId="6733496C" w14:textId="474A0B24" w:rsidR="005D0429" w:rsidRPr="007C51B4" w:rsidRDefault="005D0429"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Capital expenditure involves acquiring or enhancing </w:t>
      </w:r>
      <w:r w:rsidR="00A95F45" w:rsidRPr="007C51B4">
        <w:rPr>
          <w:rFonts w:ascii="Arial Narrow" w:hAnsi="Arial Narrow"/>
          <w:sz w:val="22"/>
        </w:rPr>
        <w:t xml:space="preserve">non-current </w:t>
      </w:r>
      <w:r w:rsidR="006F34FF" w:rsidRPr="007C51B4">
        <w:rPr>
          <w:rFonts w:ascii="Arial Narrow" w:hAnsi="Arial Narrow"/>
          <w:sz w:val="22"/>
        </w:rPr>
        <w:t xml:space="preserve">assets </w:t>
      </w:r>
      <w:r w:rsidR="00D3412B" w:rsidRPr="007C51B4">
        <w:rPr>
          <w:rFonts w:ascii="Arial Narrow" w:hAnsi="Arial Narrow"/>
          <w:sz w:val="22"/>
        </w:rPr>
        <w:t xml:space="preserve">including leased assets </w:t>
      </w:r>
      <w:r w:rsidRPr="007C51B4">
        <w:rPr>
          <w:rFonts w:ascii="Arial Narrow" w:hAnsi="Arial Narrow"/>
          <w:sz w:val="22"/>
        </w:rPr>
        <w:t xml:space="preserve">with a long-term value to </w:t>
      </w:r>
      <w:r w:rsidR="00CF6603" w:rsidRPr="007C51B4">
        <w:rPr>
          <w:rFonts w:ascii="Arial Narrow" w:hAnsi="Arial Narrow"/>
          <w:sz w:val="22"/>
        </w:rPr>
        <w:t xml:space="preserve">the </w:t>
      </w:r>
      <w:r w:rsidR="007D5F11" w:rsidRPr="007C51B4">
        <w:rPr>
          <w:rFonts w:ascii="Arial Narrow" w:hAnsi="Arial Narrow"/>
          <w:sz w:val="22"/>
        </w:rPr>
        <w:t>Kent Police</w:t>
      </w:r>
      <w:r w:rsidR="00CF6603" w:rsidRPr="007C51B4">
        <w:rPr>
          <w:rFonts w:ascii="Arial Narrow" w:hAnsi="Arial Narrow"/>
          <w:sz w:val="22"/>
        </w:rPr>
        <w:t xml:space="preserve"> Service</w:t>
      </w:r>
      <w:r w:rsidRPr="007C51B4">
        <w:rPr>
          <w:rFonts w:ascii="Arial Narrow" w:hAnsi="Arial Narrow"/>
          <w:sz w:val="22"/>
        </w:rPr>
        <w:t xml:space="preserve"> such as land, buildings, and major items of plant, equipment or vehicles. Capital assets shape the way services are delivered in the long term and may create financial commitments in the form of financing costs and revenue running costs. </w:t>
      </w:r>
    </w:p>
    <w:p w14:paraId="3594A873" w14:textId="77777777" w:rsidR="00082F16" w:rsidRPr="007C51B4" w:rsidRDefault="00082F16" w:rsidP="0072672C">
      <w:pPr>
        <w:pStyle w:val="Body"/>
        <w:spacing w:line="280" w:lineRule="atLeast"/>
        <w:ind w:right="-2"/>
        <w:rPr>
          <w:rFonts w:ascii="Arial Narrow" w:hAnsi="Arial Narrow"/>
          <w:sz w:val="22"/>
        </w:rPr>
      </w:pPr>
    </w:p>
    <w:p w14:paraId="230F130E" w14:textId="77777777" w:rsidR="005D0429" w:rsidRPr="007C51B4" w:rsidRDefault="00CF6603"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 </w:t>
      </w:r>
      <w:r w:rsidR="004C1FE9" w:rsidRPr="007C51B4">
        <w:rPr>
          <w:rFonts w:ascii="Arial Narrow" w:hAnsi="Arial Narrow"/>
          <w:sz w:val="22"/>
        </w:rPr>
        <w:t xml:space="preserve">is able to undertake capital investment providing the spending plans are affordable, prudent and sustainable. CIPFA’s </w:t>
      </w:r>
      <w:r w:rsidR="00FA6759" w:rsidRPr="007C51B4">
        <w:rPr>
          <w:rFonts w:ascii="Arial Narrow" w:hAnsi="Arial Narrow"/>
          <w:sz w:val="22"/>
        </w:rPr>
        <w:t>prudential</w:t>
      </w:r>
      <w:r w:rsidR="004C1FE9" w:rsidRPr="007C51B4">
        <w:rPr>
          <w:rFonts w:ascii="Arial Narrow" w:hAnsi="Arial Narrow"/>
          <w:sz w:val="22"/>
        </w:rPr>
        <w:t xml:space="preserve"> code sets out the framework under which the </w:t>
      </w:r>
      <w:r w:rsidRPr="007C51B4">
        <w:rPr>
          <w:rFonts w:ascii="Arial Narrow" w:hAnsi="Arial Narrow"/>
          <w:sz w:val="22"/>
        </w:rPr>
        <w:t>PCC</w:t>
      </w:r>
      <w:r w:rsidR="004C1FE9" w:rsidRPr="007C51B4">
        <w:rPr>
          <w:rFonts w:ascii="Arial Narrow" w:hAnsi="Arial Narrow"/>
          <w:sz w:val="22"/>
        </w:rPr>
        <w:t xml:space="preserve"> will consider </w:t>
      </w:r>
      <w:r w:rsidRPr="007C51B4">
        <w:rPr>
          <w:rFonts w:ascii="Arial Narrow" w:hAnsi="Arial Narrow"/>
          <w:sz w:val="22"/>
        </w:rPr>
        <w:t>his</w:t>
      </w:r>
      <w:r w:rsidR="004C1FE9" w:rsidRPr="007C51B4">
        <w:rPr>
          <w:rFonts w:ascii="Arial Narrow" w:hAnsi="Arial Narrow"/>
          <w:sz w:val="22"/>
        </w:rPr>
        <w:t xml:space="preserve"> spending plans.</w:t>
      </w:r>
    </w:p>
    <w:p w14:paraId="145ABA4F" w14:textId="77777777" w:rsidR="004C1FE9" w:rsidRPr="007C51B4" w:rsidRDefault="004C1FE9" w:rsidP="0072672C">
      <w:pPr>
        <w:pStyle w:val="Body"/>
        <w:tabs>
          <w:tab w:val="left" w:pos="9070"/>
        </w:tabs>
        <w:spacing w:line="280" w:lineRule="atLeast"/>
        <w:ind w:right="-2"/>
        <w:rPr>
          <w:rFonts w:ascii="Arial Narrow" w:hAnsi="Arial Narrow"/>
          <w:sz w:val="22"/>
        </w:rPr>
      </w:pPr>
    </w:p>
    <w:p w14:paraId="77AA2158" w14:textId="77777777" w:rsidR="005D0429" w:rsidRPr="007C51B4" w:rsidRDefault="005D0429"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The capital programme</w:t>
      </w:r>
      <w:r w:rsidR="00FA2AB7" w:rsidRPr="007C51B4">
        <w:rPr>
          <w:rFonts w:ascii="Arial Narrow" w:hAnsi="Arial Narrow"/>
          <w:sz w:val="22"/>
        </w:rPr>
        <w:t xml:space="preserve"> is</w:t>
      </w:r>
      <w:r w:rsidRPr="007C51B4">
        <w:rPr>
          <w:rFonts w:ascii="Arial Narrow" w:hAnsi="Arial Narrow"/>
          <w:sz w:val="22"/>
        </w:rPr>
        <w:t xml:space="preserve"> linked to </w:t>
      </w:r>
      <w:r w:rsidR="004C1FE9" w:rsidRPr="007C51B4">
        <w:rPr>
          <w:rFonts w:ascii="Arial Narrow" w:hAnsi="Arial Narrow"/>
          <w:sz w:val="22"/>
        </w:rPr>
        <w:t>the approved financial s</w:t>
      </w:r>
      <w:r w:rsidRPr="007C51B4">
        <w:rPr>
          <w:rFonts w:ascii="Arial Narrow" w:hAnsi="Arial Narrow"/>
          <w:sz w:val="22"/>
        </w:rPr>
        <w:t>trategy</w:t>
      </w:r>
      <w:r w:rsidR="004C1FE9" w:rsidRPr="007C51B4">
        <w:rPr>
          <w:rFonts w:ascii="Arial Narrow" w:hAnsi="Arial Narrow"/>
          <w:sz w:val="22"/>
        </w:rPr>
        <w:t>.</w:t>
      </w:r>
      <w:r w:rsidRPr="007C51B4">
        <w:rPr>
          <w:rFonts w:ascii="Arial Narrow" w:hAnsi="Arial Narrow"/>
          <w:sz w:val="22"/>
        </w:rPr>
        <w:t xml:space="preserve"> </w:t>
      </w:r>
    </w:p>
    <w:p w14:paraId="54CE1318" w14:textId="77777777" w:rsidR="001E0594" w:rsidRPr="007C51B4" w:rsidRDefault="001E0594" w:rsidP="001E0594">
      <w:pPr>
        <w:pStyle w:val="Body"/>
        <w:tabs>
          <w:tab w:val="left" w:pos="9070"/>
        </w:tabs>
        <w:spacing w:line="280" w:lineRule="atLeast"/>
        <w:ind w:left="851" w:right="-2"/>
        <w:jc w:val="left"/>
        <w:rPr>
          <w:rFonts w:ascii="Arial Narrow" w:hAnsi="Arial Narrow"/>
          <w:sz w:val="22"/>
        </w:rPr>
      </w:pPr>
    </w:p>
    <w:p w14:paraId="00BF6FBE" w14:textId="77777777" w:rsidR="005D0429" w:rsidRPr="007C51B4" w:rsidRDefault="004C1FE9" w:rsidP="001E0594">
      <w:pPr>
        <w:pStyle w:val="Body"/>
        <w:tabs>
          <w:tab w:val="left" w:pos="9070"/>
        </w:tabs>
        <w:spacing w:line="280" w:lineRule="atLeast"/>
        <w:ind w:left="851" w:right="-2"/>
        <w:jc w:val="left"/>
        <w:rPr>
          <w:rFonts w:ascii="Arial Narrow" w:hAnsi="Arial Narrow"/>
          <w:b/>
          <w:sz w:val="22"/>
        </w:rPr>
      </w:pPr>
      <w:r w:rsidRPr="007C51B4">
        <w:rPr>
          <w:rFonts w:ascii="Arial Narrow" w:hAnsi="Arial Narrow"/>
          <w:b/>
          <w:sz w:val="22"/>
        </w:rPr>
        <w:t>Responsibilities of the Chief Constable</w:t>
      </w:r>
    </w:p>
    <w:p w14:paraId="4B2E6E57" w14:textId="77777777" w:rsidR="007A2615" w:rsidRPr="007C51B4" w:rsidRDefault="004C1FE9" w:rsidP="0072672C">
      <w:pPr>
        <w:pStyle w:val="Body"/>
        <w:tabs>
          <w:tab w:val="left" w:pos="9070"/>
        </w:tabs>
        <w:spacing w:line="280" w:lineRule="atLeast"/>
        <w:ind w:right="-2"/>
        <w:rPr>
          <w:rFonts w:ascii="Arial Narrow" w:hAnsi="Arial Narrow"/>
          <w:sz w:val="22"/>
        </w:rPr>
      </w:pPr>
      <w:r w:rsidRPr="007C51B4">
        <w:rPr>
          <w:rFonts w:ascii="Arial Narrow" w:hAnsi="Arial Narrow"/>
          <w:sz w:val="22"/>
        </w:rPr>
        <w:tab/>
      </w:r>
    </w:p>
    <w:p w14:paraId="4F4BE0CA" w14:textId="77777777" w:rsidR="005D0429" w:rsidRPr="007C51B4" w:rsidRDefault="007A2615"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develop and implement</w:t>
      </w:r>
      <w:r w:rsidRPr="007C51B4">
        <w:rPr>
          <w:rFonts w:ascii="Arial Narrow" w:hAnsi="Arial Narrow"/>
          <w:sz w:val="22"/>
        </w:rPr>
        <w:t xml:space="preserve"> </w:t>
      </w:r>
      <w:r w:rsidR="005D0429" w:rsidRPr="007C51B4">
        <w:rPr>
          <w:rFonts w:ascii="Arial Narrow" w:hAnsi="Arial Narrow"/>
          <w:sz w:val="22"/>
        </w:rPr>
        <w:t>asset management plans</w:t>
      </w:r>
    </w:p>
    <w:p w14:paraId="2CFB7AE1" w14:textId="77777777" w:rsidR="007A2615" w:rsidRPr="007C51B4" w:rsidRDefault="007A2615" w:rsidP="0072672C">
      <w:pPr>
        <w:pStyle w:val="Body"/>
        <w:tabs>
          <w:tab w:val="left" w:pos="9070"/>
        </w:tabs>
        <w:spacing w:line="280" w:lineRule="atLeast"/>
        <w:ind w:right="-2"/>
        <w:rPr>
          <w:rFonts w:ascii="Arial Narrow" w:hAnsi="Arial Narrow"/>
          <w:sz w:val="22"/>
        </w:rPr>
      </w:pPr>
    </w:p>
    <w:p w14:paraId="46A5C6E1" w14:textId="11DEFD6F" w:rsidR="007A2615" w:rsidRPr="007C51B4" w:rsidRDefault="007A2615" w:rsidP="0072672C">
      <w:pPr>
        <w:pStyle w:val="Body"/>
        <w:tabs>
          <w:tab w:val="left" w:pos="9070"/>
        </w:tabs>
        <w:spacing w:line="280" w:lineRule="atLeast"/>
        <w:ind w:right="-2" w:firstLine="851"/>
        <w:rPr>
          <w:rFonts w:ascii="Arial Narrow" w:hAnsi="Arial Narrow"/>
          <w:b/>
          <w:sz w:val="22"/>
          <w:szCs w:val="22"/>
        </w:rPr>
      </w:pPr>
      <w:r w:rsidRPr="007C51B4">
        <w:rPr>
          <w:rFonts w:ascii="Arial Narrow" w:hAnsi="Arial Narrow"/>
          <w:b/>
          <w:sz w:val="22"/>
          <w:szCs w:val="22"/>
        </w:rPr>
        <w:t xml:space="preserve">Responsibilities of the </w:t>
      </w:r>
      <w:r w:rsidR="00A318D3" w:rsidRPr="007C51B4">
        <w:rPr>
          <w:rFonts w:ascii="Arial Narrow" w:hAnsi="Arial Narrow"/>
          <w:b/>
          <w:sz w:val="22"/>
          <w:szCs w:val="22"/>
        </w:rPr>
        <w:t>PCC CFO</w:t>
      </w:r>
      <w:r w:rsidR="00264C3D" w:rsidRPr="007C51B4">
        <w:rPr>
          <w:rFonts w:ascii="Arial Narrow" w:hAnsi="Arial Narrow"/>
          <w:b/>
          <w:sz w:val="22"/>
          <w:szCs w:val="22"/>
        </w:rPr>
        <w:t xml:space="preserve"> and Chief Constable</w:t>
      </w:r>
    </w:p>
    <w:p w14:paraId="60CB87F8" w14:textId="77777777" w:rsidR="00D90153" w:rsidRPr="007C51B4" w:rsidRDefault="00D90153" w:rsidP="0072672C">
      <w:pPr>
        <w:pStyle w:val="Body"/>
        <w:tabs>
          <w:tab w:val="left" w:pos="9070"/>
        </w:tabs>
        <w:spacing w:line="280" w:lineRule="atLeast"/>
        <w:ind w:right="-2" w:firstLine="851"/>
        <w:rPr>
          <w:rFonts w:ascii="Arial Narrow" w:hAnsi="Arial Narrow"/>
          <w:b/>
          <w:sz w:val="24"/>
          <w:szCs w:val="24"/>
          <w:u w:val="single"/>
        </w:rPr>
      </w:pPr>
    </w:p>
    <w:p w14:paraId="7B2C13F3" w14:textId="77777777" w:rsidR="005D0429" w:rsidRPr="007C51B4" w:rsidRDefault="00264C3D"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prepare a financial strategy </w:t>
      </w:r>
      <w:r w:rsidRPr="007C51B4">
        <w:rPr>
          <w:rFonts w:ascii="Arial Narrow" w:hAnsi="Arial Narrow"/>
          <w:sz w:val="22"/>
        </w:rPr>
        <w:t>f</w:t>
      </w:r>
      <w:r w:rsidR="005D0429" w:rsidRPr="007C51B4">
        <w:rPr>
          <w:rFonts w:ascii="Arial Narrow" w:hAnsi="Arial Narrow"/>
          <w:sz w:val="22"/>
        </w:rPr>
        <w:t xml:space="preserve">or consideration and approval by the </w:t>
      </w:r>
      <w:r w:rsidR="00F31F92" w:rsidRPr="007C51B4">
        <w:rPr>
          <w:rFonts w:ascii="Arial Narrow" w:hAnsi="Arial Narrow"/>
          <w:sz w:val="22"/>
        </w:rPr>
        <w:t>PCC</w:t>
      </w:r>
    </w:p>
    <w:p w14:paraId="65064FD4"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3E317047" w14:textId="77777777" w:rsidR="0049372B" w:rsidRPr="007C51B4" w:rsidRDefault="0049372B" w:rsidP="0049372B">
      <w:pPr>
        <w:pStyle w:val="Body"/>
        <w:tabs>
          <w:tab w:val="left" w:pos="9070"/>
        </w:tabs>
        <w:spacing w:line="280" w:lineRule="atLeast"/>
        <w:ind w:left="851" w:right="-2"/>
        <w:jc w:val="left"/>
        <w:rPr>
          <w:rFonts w:ascii="Arial Narrow" w:hAnsi="Arial Narrow"/>
          <w:b/>
          <w:sz w:val="22"/>
        </w:rPr>
      </w:pPr>
      <w:r w:rsidRPr="007C51B4">
        <w:rPr>
          <w:rFonts w:ascii="Arial Narrow" w:hAnsi="Arial Narrow"/>
          <w:b/>
          <w:sz w:val="22"/>
        </w:rPr>
        <w:t>Responsibilities of the PCC</w:t>
      </w:r>
    </w:p>
    <w:p w14:paraId="09AD1BBA" w14:textId="77777777" w:rsidR="0049372B" w:rsidRPr="007C51B4" w:rsidRDefault="0049372B" w:rsidP="0049372B">
      <w:pPr>
        <w:pStyle w:val="Body"/>
        <w:tabs>
          <w:tab w:val="left" w:pos="9070"/>
        </w:tabs>
        <w:spacing w:line="280" w:lineRule="atLeast"/>
        <w:ind w:left="851" w:right="-2"/>
        <w:jc w:val="left"/>
        <w:rPr>
          <w:rFonts w:ascii="Arial Narrow" w:hAnsi="Arial Narrow"/>
          <w:b/>
          <w:sz w:val="22"/>
        </w:rPr>
      </w:pPr>
    </w:p>
    <w:p w14:paraId="510D706E" w14:textId="77777777" w:rsidR="0049372B" w:rsidRPr="007C51B4" w:rsidRDefault="0049372B"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approve the asset management strategy</w:t>
      </w:r>
    </w:p>
    <w:p w14:paraId="0B9F1F34" w14:textId="77777777" w:rsidR="0049372B" w:rsidRPr="007C51B4" w:rsidRDefault="0049372B" w:rsidP="0049372B">
      <w:pPr>
        <w:pStyle w:val="Body"/>
        <w:tabs>
          <w:tab w:val="left" w:pos="9070"/>
        </w:tabs>
        <w:spacing w:line="280" w:lineRule="atLeast"/>
        <w:ind w:right="-2"/>
        <w:rPr>
          <w:rFonts w:ascii="Arial Narrow" w:hAnsi="Arial Narrow"/>
          <w:sz w:val="22"/>
        </w:rPr>
      </w:pPr>
    </w:p>
    <w:p w14:paraId="727CCF4D" w14:textId="77777777" w:rsidR="0049372B" w:rsidRPr="007C51B4" w:rsidRDefault="0049372B"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approve the annual financial strategy</w:t>
      </w:r>
    </w:p>
    <w:p w14:paraId="3929ACC4" w14:textId="77777777" w:rsidR="0049372B" w:rsidRPr="007C51B4" w:rsidRDefault="0049372B" w:rsidP="0072672C">
      <w:pPr>
        <w:pStyle w:val="Body"/>
        <w:tabs>
          <w:tab w:val="left" w:pos="9070"/>
        </w:tabs>
        <w:spacing w:line="280" w:lineRule="atLeast"/>
        <w:ind w:right="-2"/>
        <w:rPr>
          <w:rFonts w:ascii="Arial Narrow" w:hAnsi="Arial Narrow"/>
          <w:sz w:val="22"/>
        </w:rPr>
      </w:pPr>
    </w:p>
    <w:p w14:paraId="0ED5B558" w14:textId="77777777" w:rsidR="005D0429" w:rsidRPr="007C51B4" w:rsidRDefault="00E438ED" w:rsidP="0072672C">
      <w:pPr>
        <w:pStyle w:val="Body"/>
        <w:spacing w:line="280" w:lineRule="atLeast"/>
        <w:ind w:left="851" w:right="-2"/>
        <w:rPr>
          <w:rFonts w:ascii="Arial Narrow" w:hAnsi="Arial Narrow"/>
          <w:b/>
          <w:sz w:val="22"/>
          <w:szCs w:val="22"/>
          <w:u w:val="single"/>
        </w:rPr>
      </w:pPr>
      <w:r w:rsidRPr="007C51B4">
        <w:rPr>
          <w:rFonts w:ascii="Arial Narrow" w:hAnsi="Arial Narrow"/>
          <w:b/>
          <w:sz w:val="22"/>
          <w:szCs w:val="22"/>
          <w:u w:val="single"/>
        </w:rPr>
        <w:t xml:space="preserve">Minimum </w:t>
      </w:r>
      <w:r w:rsidR="000A759E" w:rsidRPr="007C51B4">
        <w:rPr>
          <w:rFonts w:ascii="Arial Narrow" w:hAnsi="Arial Narrow"/>
          <w:b/>
          <w:sz w:val="22"/>
          <w:szCs w:val="22"/>
          <w:u w:val="single"/>
        </w:rPr>
        <w:t>5</w:t>
      </w:r>
      <w:r w:rsidR="00960121" w:rsidRPr="007C51B4">
        <w:rPr>
          <w:rFonts w:ascii="Arial Narrow" w:hAnsi="Arial Narrow"/>
          <w:b/>
          <w:sz w:val="22"/>
          <w:szCs w:val="22"/>
          <w:u w:val="single"/>
        </w:rPr>
        <w:t xml:space="preserve"> Year</w:t>
      </w:r>
      <w:r w:rsidR="005D0429" w:rsidRPr="007C51B4">
        <w:rPr>
          <w:rFonts w:ascii="Arial Narrow" w:hAnsi="Arial Narrow"/>
          <w:b/>
          <w:sz w:val="22"/>
          <w:szCs w:val="22"/>
          <w:u w:val="single"/>
        </w:rPr>
        <w:t xml:space="preserve"> Capital Programme</w:t>
      </w:r>
    </w:p>
    <w:p w14:paraId="379AB827" w14:textId="77777777" w:rsidR="005D0429" w:rsidRPr="007C51B4" w:rsidRDefault="005D0429" w:rsidP="0072672C">
      <w:pPr>
        <w:pStyle w:val="Body"/>
        <w:spacing w:line="280" w:lineRule="atLeast"/>
        <w:ind w:left="851" w:right="-2"/>
        <w:rPr>
          <w:rFonts w:ascii="Arial Narrow" w:hAnsi="Arial Narrow"/>
          <w:sz w:val="22"/>
        </w:rPr>
      </w:pPr>
    </w:p>
    <w:p w14:paraId="45977913" w14:textId="77777777" w:rsidR="007A2615" w:rsidRPr="007C51B4" w:rsidRDefault="007A2615" w:rsidP="0072672C">
      <w:pPr>
        <w:pStyle w:val="Body"/>
        <w:spacing w:line="280" w:lineRule="atLeast"/>
        <w:ind w:left="851" w:right="-2"/>
        <w:rPr>
          <w:rFonts w:ascii="Arial Narrow" w:hAnsi="Arial Narrow"/>
          <w:b/>
          <w:sz w:val="22"/>
        </w:rPr>
      </w:pPr>
      <w:r w:rsidRPr="007C51B4">
        <w:rPr>
          <w:rFonts w:ascii="Arial Narrow" w:hAnsi="Arial Narrow"/>
          <w:b/>
          <w:sz w:val="22"/>
        </w:rPr>
        <w:t>Responsibilities of the Chief Constable</w:t>
      </w:r>
      <w:r w:rsidR="00341ABE" w:rsidRPr="007C51B4">
        <w:rPr>
          <w:rFonts w:ascii="Arial Narrow" w:hAnsi="Arial Narrow"/>
          <w:b/>
          <w:sz w:val="22"/>
        </w:rPr>
        <w:t xml:space="preserve"> &amp; </w:t>
      </w:r>
      <w:r w:rsidR="005507F7" w:rsidRPr="007C51B4">
        <w:rPr>
          <w:rFonts w:ascii="Arial Narrow" w:hAnsi="Arial Narrow"/>
          <w:b/>
          <w:sz w:val="22"/>
        </w:rPr>
        <w:t>Force CFO</w:t>
      </w:r>
    </w:p>
    <w:p w14:paraId="5F0C9DA0" w14:textId="77777777" w:rsidR="007A2615" w:rsidRPr="007C51B4" w:rsidRDefault="007A2615" w:rsidP="0072672C">
      <w:pPr>
        <w:pStyle w:val="Body"/>
        <w:spacing w:line="280" w:lineRule="atLeast"/>
        <w:ind w:left="720" w:right="-2"/>
        <w:rPr>
          <w:rFonts w:ascii="Arial Narrow" w:hAnsi="Arial Narrow"/>
          <w:sz w:val="22"/>
        </w:rPr>
      </w:pPr>
    </w:p>
    <w:p w14:paraId="0207E729" w14:textId="77777777" w:rsidR="005D0429" w:rsidRPr="007C51B4" w:rsidRDefault="002D771A"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prepare</w:t>
      </w:r>
      <w:r w:rsidR="00341ABE" w:rsidRPr="007C51B4">
        <w:rPr>
          <w:rFonts w:ascii="Arial Narrow" w:hAnsi="Arial Narrow"/>
          <w:sz w:val="22"/>
        </w:rPr>
        <w:t xml:space="preserve"> a </w:t>
      </w:r>
      <w:r w:rsidR="005D0429" w:rsidRPr="007C51B4">
        <w:rPr>
          <w:rFonts w:ascii="Arial Narrow" w:hAnsi="Arial Narrow"/>
          <w:sz w:val="22"/>
        </w:rPr>
        <w:t xml:space="preserve">rolling programme of proposed capital expenditure for </w:t>
      </w:r>
      <w:r w:rsidR="00341ABE" w:rsidRPr="007C51B4">
        <w:rPr>
          <w:rFonts w:ascii="Arial Narrow" w:hAnsi="Arial Narrow"/>
          <w:sz w:val="22"/>
        </w:rPr>
        <w:t xml:space="preserve">consideration by </w:t>
      </w:r>
      <w:r w:rsidR="005D0429" w:rsidRPr="007C51B4">
        <w:rPr>
          <w:rFonts w:ascii="Arial Narrow" w:hAnsi="Arial Narrow"/>
          <w:sz w:val="22"/>
        </w:rPr>
        <w:t>the P</w:t>
      </w:r>
      <w:r w:rsidR="00942974" w:rsidRPr="007C51B4">
        <w:rPr>
          <w:rFonts w:ascii="Arial Narrow" w:hAnsi="Arial Narrow"/>
          <w:sz w:val="22"/>
        </w:rPr>
        <w:t>CC</w:t>
      </w:r>
      <w:r w:rsidR="00960121" w:rsidRPr="007C51B4">
        <w:rPr>
          <w:rFonts w:ascii="Arial Narrow" w:hAnsi="Arial Narrow"/>
          <w:sz w:val="22"/>
        </w:rPr>
        <w:t xml:space="preserve"> with each scheme identifying</w:t>
      </w:r>
      <w:r w:rsidR="005D0429" w:rsidRPr="007C51B4">
        <w:rPr>
          <w:rFonts w:ascii="Arial Narrow" w:hAnsi="Arial Narrow"/>
          <w:sz w:val="22"/>
        </w:rPr>
        <w:t xml:space="preserve"> the total capital cost of the project. </w:t>
      </w:r>
    </w:p>
    <w:p w14:paraId="043BAFD1"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00D4A6F2" w14:textId="5F761B27" w:rsidR="005D0429" w:rsidRPr="007C51B4" w:rsidRDefault="00974561"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prepare p</w:t>
      </w:r>
      <w:r w:rsidR="005D0429" w:rsidRPr="007C51B4">
        <w:rPr>
          <w:rFonts w:ascii="Arial Narrow" w:hAnsi="Arial Narrow"/>
          <w:sz w:val="22"/>
        </w:rPr>
        <w:t xml:space="preserve">roject appraisals for all schemes in the </w:t>
      </w:r>
      <w:r w:rsidR="00341ABE" w:rsidRPr="007C51B4">
        <w:rPr>
          <w:rFonts w:ascii="Arial Narrow" w:hAnsi="Arial Narrow"/>
          <w:sz w:val="22"/>
        </w:rPr>
        <w:t xml:space="preserve">draft </w:t>
      </w:r>
      <w:r w:rsidR="00960121" w:rsidRPr="007C51B4">
        <w:rPr>
          <w:rFonts w:ascii="Arial Narrow" w:hAnsi="Arial Narrow"/>
          <w:sz w:val="22"/>
        </w:rPr>
        <w:t>5</w:t>
      </w:r>
      <w:r w:rsidR="00341ABE" w:rsidRPr="007C51B4">
        <w:rPr>
          <w:rFonts w:ascii="Arial Narrow" w:hAnsi="Arial Narrow"/>
          <w:sz w:val="22"/>
        </w:rPr>
        <w:t xml:space="preserve"> </w:t>
      </w:r>
      <w:r w:rsidR="00960121" w:rsidRPr="007C51B4">
        <w:rPr>
          <w:rFonts w:ascii="Arial Narrow" w:hAnsi="Arial Narrow"/>
          <w:sz w:val="22"/>
        </w:rPr>
        <w:t>Y</w:t>
      </w:r>
      <w:r w:rsidR="00E938C9" w:rsidRPr="007C51B4">
        <w:rPr>
          <w:rFonts w:ascii="Arial Narrow" w:hAnsi="Arial Narrow"/>
          <w:sz w:val="22"/>
        </w:rPr>
        <w:t>ear</w:t>
      </w:r>
      <w:r w:rsidR="00960121" w:rsidRPr="007C51B4">
        <w:rPr>
          <w:rFonts w:ascii="Arial Narrow" w:hAnsi="Arial Narrow"/>
          <w:sz w:val="22"/>
        </w:rPr>
        <w:t xml:space="preserve"> C</w:t>
      </w:r>
      <w:r w:rsidR="005D0429" w:rsidRPr="007C51B4">
        <w:rPr>
          <w:rFonts w:ascii="Arial Narrow" w:hAnsi="Arial Narrow"/>
          <w:sz w:val="22"/>
        </w:rPr>
        <w:t xml:space="preserve">apital </w:t>
      </w:r>
      <w:r w:rsidR="00960121" w:rsidRPr="007C51B4">
        <w:rPr>
          <w:rFonts w:ascii="Arial Narrow" w:hAnsi="Arial Narrow"/>
          <w:sz w:val="22"/>
        </w:rPr>
        <w:t xml:space="preserve">Programme and shall </w:t>
      </w:r>
      <w:r w:rsidR="005D0429" w:rsidRPr="007C51B4">
        <w:rPr>
          <w:rFonts w:ascii="Arial Narrow" w:hAnsi="Arial Narrow"/>
          <w:sz w:val="22"/>
        </w:rPr>
        <w:t xml:space="preserve">be submitted to the </w:t>
      </w:r>
      <w:r w:rsidR="00A318D3" w:rsidRPr="007C51B4">
        <w:rPr>
          <w:rFonts w:ascii="Arial Narrow" w:hAnsi="Arial Narrow"/>
          <w:sz w:val="22"/>
        </w:rPr>
        <w:t>PCC</w:t>
      </w:r>
      <w:r w:rsidR="00D42001" w:rsidRPr="007C51B4">
        <w:rPr>
          <w:rFonts w:ascii="Arial Narrow" w:hAnsi="Arial Narrow"/>
          <w:sz w:val="22"/>
        </w:rPr>
        <w:t xml:space="preserve"> </w:t>
      </w:r>
      <w:r w:rsidR="00A318D3" w:rsidRPr="007C51B4">
        <w:rPr>
          <w:rFonts w:ascii="Arial Narrow" w:hAnsi="Arial Narrow"/>
          <w:sz w:val="22"/>
        </w:rPr>
        <w:t>CFO</w:t>
      </w:r>
      <w:r w:rsidR="00942974" w:rsidRPr="007C51B4">
        <w:rPr>
          <w:rFonts w:ascii="Arial Narrow" w:hAnsi="Arial Narrow"/>
          <w:sz w:val="22"/>
        </w:rPr>
        <w:t xml:space="preserve"> and PCC </w:t>
      </w:r>
      <w:r w:rsidR="005D0429" w:rsidRPr="007C51B4">
        <w:rPr>
          <w:rFonts w:ascii="Arial Narrow" w:hAnsi="Arial Narrow"/>
          <w:sz w:val="22"/>
        </w:rPr>
        <w:t xml:space="preserve">for </w:t>
      </w:r>
      <w:r w:rsidR="007A2615" w:rsidRPr="007C51B4">
        <w:rPr>
          <w:rFonts w:ascii="Arial Narrow" w:hAnsi="Arial Narrow"/>
          <w:sz w:val="22"/>
        </w:rPr>
        <w:t xml:space="preserve">consideration and scheme </w:t>
      </w:r>
      <w:r w:rsidR="005D0429" w:rsidRPr="007C51B4">
        <w:rPr>
          <w:rFonts w:ascii="Arial Narrow" w:hAnsi="Arial Narrow"/>
          <w:sz w:val="22"/>
        </w:rPr>
        <w:t xml:space="preserve">approval. </w:t>
      </w:r>
      <w:r w:rsidR="00264C3D" w:rsidRPr="007C51B4">
        <w:rPr>
          <w:rFonts w:ascii="Arial Narrow" w:hAnsi="Arial Narrow"/>
          <w:sz w:val="22"/>
        </w:rPr>
        <w:t>This will include all additional revenue and capital costs</w:t>
      </w:r>
    </w:p>
    <w:p w14:paraId="791536FE" w14:textId="77777777" w:rsidR="009778C3" w:rsidRPr="007C51B4" w:rsidRDefault="009778C3" w:rsidP="0072672C">
      <w:pPr>
        <w:pStyle w:val="Body"/>
        <w:tabs>
          <w:tab w:val="left" w:pos="9070"/>
        </w:tabs>
        <w:spacing w:line="280" w:lineRule="atLeast"/>
        <w:ind w:right="-2"/>
        <w:rPr>
          <w:rFonts w:ascii="Arial Narrow" w:hAnsi="Arial Narrow"/>
          <w:sz w:val="22"/>
        </w:rPr>
      </w:pPr>
    </w:p>
    <w:p w14:paraId="3DEB9BD9" w14:textId="77777777" w:rsidR="009778C3" w:rsidRPr="007C51B4" w:rsidRDefault="009778C3"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Each capital project shall have a named officer responsible for sponsoring the scheme, monitoring progress and ensuring completion of the scheme.</w:t>
      </w:r>
    </w:p>
    <w:p w14:paraId="12C6AFC6"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6B51ED88" w14:textId="01D9DC4F" w:rsidR="005D0429" w:rsidRPr="007C51B4" w:rsidRDefault="00974561"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identify, i</w:t>
      </w:r>
      <w:r w:rsidR="005D0429" w:rsidRPr="007C51B4">
        <w:rPr>
          <w:rFonts w:ascii="Arial Narrow" w:hAnsi="Arial Narrow"/>
          <w:sz w:val="22"/>
        </w:rPr>
        <w:t xml:space="preserve">n consultation with the </w:t>
      </w:r>
      <w:r w:rsidR="00A318D3" w:rsidRPr="007C51B4">
        <w:rPr>
          <w:rFonts w:ascii="Arial Narrow" w:hAnsi="Arial Narrow"/>
          <w:sz w:val="22"/>
        </w:rPr>
        <w:t>PCC CFO</w:t>
      </w:r>
      <w:r w:rsidRPr="007C51B4">
        <w:rPr>
          <w:rFonts w:ascii="Arial Narrow" w:hAnsi="Arial Narrow"/>
          <w:sz w:val="22"/>
        </w:rPr>
        <w:t>,</w:t>
      </w:r>
      <w:r w:rsidR="005D0429" w:rsidRPr="007C51B4">
        <w:rPr>
          <w:rFonts w:ascii="Arial Narrow" w:hAnsi="Arial Narrow"/>
          <w:sz w:val="22"/>
        </w:rPr>
        <w:t xml:space="preserve"> available sources of funding for the </w:t>
      </w:r>
      <w:r w:rsidR="00E438ED" w:rsidRPr="007C51B4">
        <w:rPr>
          <w:rFonts w:ascii="Arial Narrow" w:hAnsi="Arial Narrow"/>
          <w:sz w:val="22"/>
        </w:rPr>
        <w:t xml:space="preserve">minimum </w:t>
      </w:r>
      <w:r w:rsidR="005D0F9E" w:rsidRPr="007C51B4">
        <w:rPr>
          <w:rFonts w:ascii="Arial Narrow" w:hAnsi="Arial Narrow"/>
          <w:sz w:val="22"/>
        </w:rPr>
        <w:t>5-year</w:t>
      </w:r>
      <w:r w:rsidR="007828C9" w:rsidRPr="007C51B4">
        <w:rPr>
          <w:rFonts w:ascii="Arial Narrow" w:hAnsi="Arial Narrow"/>
          <w:sz w:val="22"/>
        </w:rPr>
        <w:t xml:space="preserve"> capital</w:t>
      </w:r>
      <w:r w:rsidR="005D0429" w:rsidRPr="007C51B4">
        <w:rPr>
          <w:rFonts w:ascii="Arial Narrow" w:hAnsi="Arial Narrow"/>
          <w:sz w:val="22"/>
        </w:rPr>
        <w:t xml:space="preserve"> programme, including the identification of potential capital receipts from disposal of property. </w:t>
      </w:r>
    </w:p>
    <w:p w14:paraId="411279DC"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7CD9C5B5" w14:textId="77777777" w:rsidR="005D0429" w:rsidRPr="007C51B4" w:rsidRDefault="005D0429"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lastRenderedPageBreak/>
        <w:t>A gap may be identified between available resources and required capital investment.  Requirements should be prioritised by the Chief Constable to enable the P</w:t>
      </w:r>
      <w:r w:rsidR="00942974" w:rsidRPr="007C51B4">
        <w:rPr>
          <w:rFonts w:ascii="Arial Narrow" w:hAnsi="Arial Narrow"/>
          <w:sz w:val="22"/>
        </w:rPr>
        <w:t>CC</w:t>
      </w:r>
      <w:r w:rsidRPr="007C51B4">
        <w:rPr>
          <w:rFonts w:ascii="Arial Narrow" w:hAnsi="Arial Narrow"/>
          <w:sz w:val="22"/>
        </w:rPr>
        <w:t xml:space="preserve"> to make informed judgements as to which schemes should be included in the capital programme, the minimum level of funding required for each scheme</w:t>
      </w:r>
      <w:r w:rsidR="00C20391" w:rsidRPr="007C51B4">
        <w:rPr>
          <w:rFonts w:ascii="Arial Narrow" w:hAnsi="Arial Narrow"/>
          <w:sz w:val="22"/>
        </w:rPr>
        <w:t>,</w:t>
      </w:r>
      <w:r w:rsidRPr="007C51B4">
        <w:rPr>
          <w:rFonts w:ascii="Arial Narrow" w:hAnsi="Arial Narrow"/>
          <w:sz w:val="22"/>
        </w:rPr>
        <w:t xml:space="preserve"> the potential phasing of capital expenditure</w:t>
      </w:r>
      <w:r w:rsidR="00AE1B05" w:rsidRPr="007C51B4">
        <w:rPr>
          <w:rFonts w:ascii="Arial Narrow" w:hAnsi="Arial Narrow"/>
          <w:sz w:val="22"/>
        </w:rPr>
        <w:t xml:space="preserve"> and sources of funding the programme including </w:t>
      </w:r>
      <w:r w:rsidR="005D0F9E" w:rsidRPr="007C51B4">
        <w:rPr>
          <w:rFonts w:ascii="Arial Narrow" w:hAnsi="Arial Narrow"/>
          <w:sz w:val="22"/>
        </w:rPr>
        <w:t>borrowing.</w:t>
      </w:r>
      <w:r w:rsidRPr="007C51B4">
        <w:rPr>
          <w:rFonts w:ascii="Arial Narrow" w:hAnsi="Arial Narrow"/>
          <w:sz w:val="22"/>
        </w:rPr>
        <w:t xml:space="preserve"> </w:t>
      </w:r>
    </w:p>
    <w:p w14:paraId="4982BA52"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3732C883" w14:textId="45CE12B4" w:rsidR="00910CFA" w:rsidRPr="007C51B4" w:rsidRDefault="00910CFA"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Approval of the </w:t>
      </w:r>
      <w:r w:rsidR="005D0F9E" w:rsidRPr="007C51B4">
        <w:rPr>
          <w:rFonts w:ascii="Arial Narrow" w:hAnsi="Arial Narrow"/>
          <w:sz w:val="22"/>
        </w:rPr>
        <w:t>5-year</w:t>
      </w:r>
      <w:r w:rsidRPr="007C51B4">
        <w:rPr>
          <w:rFonts w:ascii="Arial Narrow" w:hAnsi="Arial Narrow"/>
          <w:sz w:val="22"/>
        </w:rPr>
        <w:t xml:space="preserve"> capital programme by the </w:t>
      </w:r>
      <w:r w:rsidR="00942974" w:rsidRPr="007C51B4">
        <w:rPr>
          <w:rFonts w:ascii="Arial Narrow" w:hAnsi="Arial Narrow"/>
          <w:sz w:val="22"/>
        </w:rPr>
        <w:t>PCC</w:t>
      </w:r>
      <w:r w:rsidRPr="007C51B4">
        <w:rPr>
          <w:rFonts w:ascii="Arial Narrow" w:hAnsi="Arial Narrow"/>
          <w:sz w:val="22"/>
        </w:rPr>
        <w:t xml:space="preserve"> in February each year authorises the Chief Constable to seek planning permissions, incur professional fees and preliminary expenses as appropriate</w:t>
      </w:r>
      <w:r w:rsidR="00B150F9" w:rsidRPr="007C51B4">
        <w:rPr>
          <w:rFonts w:ascii="Arial Narrow" w:hAnsi="Arial Narrow"/>
          <w:sz w:val="22"/>
        </w:rPr>
        <w:t xml:space="preserve">. </w:t>
      </w:r>
    </w:p>
    <w:p w14:paraId="32431292" w14:textId="77777777" w:rsidR="00910CFA" w:rsidRPr="007C51B4" w:rsidRDefault="00910CFA" w:rsidP="0072672C">
      <w:pPr>
        <w:pStyle w:val="Body"/>
        <w:tabs>
          <w:tab w:val="left" w:pos="9070"/>
        </w:tabs>
        <w:spacing w:line="280" w:lineRule="atLeast"/>
        <w:ind w:right="-2"/>
        <w:rPr>
          <w:rFonts w:ascii="Arial Narrow" w:hAnsi="Arial Narrow"/>
          <w:sz w:val="22"/>
        </w:rPr>
      </w:pPr>
    </w:p>
    <w:p w14:paraId="522C41BB" w14:textId="05751F3A" w:rsidR="007A2615" w:rsidRPr="007C51B4" w:rsidRDefault="007A2615" w:rsidP="0072672C">
      <w:pPr>
        <w:pStyle w:val="Body"/>
        <w:tabs>
          <w:tab w:val="left" w:pos="9070"/>
        </w:tabs>
        <w:spacing w:line="280" w:lineRule="atLeast"/>
        <w:ind w:right="-2" w:firstLine="851"/>
        <w:rPr>
          <w:rFonts w:ascii="Arial Narrow" w:hAnsi="Arial Narrow"/>
          <w:b/>
          <w:sz w:val="22"/>
        </w:rPr>
      </w:pPr>
      <w:r w:rsidRPr="007C51B4">
        <w:rPr>
          <w:rFonts w:ascii="Arial Narrow" w:hAnsi="Arial Narrow"/>
          <w:b/>
          <w:sz w:val="22"/>
        </w:rPr>
        <w:t xml:space="preserve">Responsibilities of the </w:t>
      </w:r>
      <w:r w:rsidR="00A318D3" w:rsidRPr="007C51B4">
        <w:rPr>
          <w:rFonts w:ascii="Arial Narrow" w:hAnsi="Arial Narrow"/>
          <w:b/>
          <w:sz w:val="22"/>
        </w:rPr>
        <w:t>PCC CFO</w:t>
      </w:r>
    </w:p>
    <w:p w14:paraId="06E282D8" w14:textId="77777777" w:rsidR="007A2615" w:rsidRPr="007C51B4" w:rsidRDefault="007A2615" w:rsidP="0072672C">
      <w:pPr>
        <w:pStyle w:val="Body"/>
        <w:tabs>
          <w:tab w:val="left" w:pos="9070"/>
        </w:tabs>
        <w:spacing w:line="280" w:lineRule="atLeast"/>
        <w:ind w:right="-2"/>
        <w:rPr>
          <w:rFonts w:ascii="Arial Narrow" w:hAnsi="Arial Narrow"/>
          <w:sz w:val="22"/>
        </w:rPr>
      </w:pPr>
    </w:p>
    <w:p w14:paraId="3AC25F20" w14:textId="77777777" w:rsidR="005D0429" w:rsidRPr="007C51B4" w:rsidRDefault="005D0429"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w:t>
      </w:r>
      <w:r w:rsidR="00377488" w:rsidRPr="007C51B4">
        <w:rPr>
          <w:rFonts w:ascii="Arial Narrow" w:hAnsi="Arial Narrow"/>
          <w:sz w:val="22"/>
        </w:rPr>
        <w:t>o ma</w:t>
      </w:r>
      <w:r w:rsidRPr="007C51B4">
        <w:rPr>
          <w:rFonts w:ascii="Arial Narrow" w:hAnsi="Arial Narrow"/>
          <w:sz w:val="22"/>
        </w:rPr>
        <w:t xml:space="preserve">ke recommendations to the </w:t>
      </w:r>
      <w:r w:rsidR="00000756" w:rsidRPr="007C51B4">
        <w:rPr>
          <w:rFonts w:ascii="Arial Narrow" w:hAnsi="Arial Narrow"/>
          <w:sz w:val="22"/>
        </w:rPr>
        <w:t>PCC</w:t>
      </w:r>
      <w:r w:rsidRPr="007C51B4">
        <w:rPr>
          <w:rFonts w:ascii="Arial Narrow" w:hAnsi="Arial Narrow"/>
          <w:sz w:val="22"/>
        </w:rPr>
        <w:t xml:space="preserve"> on the most appropriate level of revenue support and </w:t>
      </w:r>
      <w:r w:rsidR="00960121" w:rsidRPr="007C51B4">
        <w:rPr>
          <w:rFonts w:ascii="Arial Narrow" w:hAnsi="Arial Narrow"/>
          <w:sz w:val="22"/>
        </w:rPr>
        <w:t>funding options</w:t>
      </w:r>
      <w:r w:rsidRPr="007C51B4">
        <w:rPr>
          <w:rFonts w:ascii="Arial Narrow" w:hAnsi="Arial Narrow"/>
          <w:sz w:val="22"/>
        </w:rPr>
        <w:t xml:space="preserve">, to support the capital programme.  </w:t>
      </w:r>
    </w:p>
    <w:p w14:paraId="4DC8337A" w14:textId="77777777" w:rsidR="009778C3" w:rsidRPr="007C51B4" w:rsidRDefault="009778C3" w:rsidP="0072672C">
      <w:pPr>
        <w:pStyle w:val="Body"/>
        <w:spacing w:line="280" w:lineRule="atLeast"/>
        <w:ind w:firstLine="851"/>
        <w:rPr>
          <w:rFonts w:ascii="Arial Narrow" w:hAnsi="Arial Narrow"/>
          <w:b/>
          <w:sz w:val="22"/>
        </w:rPr>
      </w:pPr>
    </w:p>
    <w:p w14:paraId="146BBBE5" w14:textId="77777777" w:rsidR="009778C3" w:rsidRPr="007C51B4" w:rsidRDefault="009778C3" w:rsidP="0072672C">
      <w:pPr>
        <w:pStyle w:val="Body"/>
        <w:spacing w:line="280" w:lineRule="atLeast"/>
        <w:ind w:firstLine="851"/>
        <w:rPr>
          <w:rFonts w:ascii="Arial Narrow" w:hAnsi="Arial Narrow"/>
          <w:b/>
          <w:sz w:val="22"/>
        </w:rPr>
      </w:pPr>
      <w:r w:rsidRPr="007C51B4">
        <w:rPr>
          <w:rFonts w:ascii="Arial Narrow" w:hAnsi="Arial Narrow"/>
          <w:b/>
          <w:sz w:val="22"/>
        </w:rPr>
        <w:t>Res</w:t>
      </w:r>
      <w:r w:rsidR="00530FAB" w:rsidRPr="007C51B4">
        <w:rPr>
          <w:rFonts w:ascii="Arial Narrow" w:hAnsi="Arial Narrow"/>
          <w:b/>
          <w:sz w:val="22"/>
        </w:rPr>
        <w:t>p</w:t>
      </w:r>
      <w:r w:rsidRPr="007C51B4">
        <w:rPr>
          <w:rFonts w:ascii="Arial Narrow" w:hAnsi="Arial Narrow"/>
          <w:b/>
          <w:sz w:val="22"/>
        </w:rPr>
        <w:t>onsibilities of the P</w:t>
      </w:r>
      <w:r w:rsidR="00942974" w:rsidRPr="007C51B4">
        <w:rPr>
          <w:rFonts w:ascii="Arial Narrow" w:hAnsi="Arial Narrow"/>
          <w:b/>
          <w:sz w:val="22"/>
        </w:rPr>
        <w:t>CC</w:t>
      </w:r>
    </w:p>
    <w:p w14:paraId="0413FB3D" w14:textId="77777777" w:rsidR="009778C3" w:rsidRPr="007C51B4" w:rsidRDefault="009778C3" w:rsidP="0072672C">
      <w:pPr>
        <w:pStyle w:val="Body"/>
        <w:spacing w:line="280" w:lineRule="atLeast"/>
        <w:rPr>
          <w:rFonts w:ascii="Arial Narrow" w:hAnsi="Arial Narrow"/>
          <w:sz w:val="22"/>
        </w:rPr>
      </w:pPr>
    </w:p>
    <w:p w14:paraId="0D9A0BBC" w14:textId="3F96864D" w:rsidR="009778C3" w:rsidRPr="007C51B4" w:rsidRDefault="009778C3"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approve a fully funded </w:t>
      </w:r>
      <w:r w:rsidR="005D0F9E" w:rsidRPr="007C51B4">
        <w:rPr>
          <w:rFonts w:ascii="Arial Narrow" w:hAnsi="Arial Narrow"/>
          <w:sz w:val="22"/>
        </w:rPr>
        <w:t>medium-term</w:t>
      </w:r>
      <w:r w:rsidRPr="007C51B4">
        <w:rPr>
          <w:rFonts w:ascii="Arial Narrow" w:hAnsi="Arial Narrow"/>
          <w:sz w:val="22"/>
        </w:rPr>
        <w:t xml:space="preserve"> capital programme. </w:t>
      </w:r>
    </w:p>
    <w:p w14:paraId="0CAAFE7C" w14:textId="77777777" w:rsidR="0064361E" w:rsidRPr="007C51B4" w:rsidRDefault="0064361E" w:rsidP="0064361E">
      <w:pPr>
        <w:pStyle w:val="Body"/>
        <w:tabs>
          <w:tab w:val="left" w:pos="9070"/>
        </w:tabs>
        <w:spacing w:line="280" w:lineRule="atLeast"/>
        <w:ind w:left="851" w:right="-2"/>
        <w:rPr>
          <w:rFonts w:ascii="Arial Narrow" w:hAnsi="Arial Narrow"/>
          <w:sz w:val="22"/>
        </w:rPr>
      </w:pPr>
    </w:p>
    <w:p w14:paraId="62DE627F" w14:textId="3D6804B8" w:rsidR="00166106" w:rsidRPr="007C51B4" w:rsidRDefault="00166106"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To approve a capital strategy in February each year.</w:t>
      </w:r>
    </w:p>
    <w:p w14:paraId="69C0E417" w14:textId="77777777" w:rsidR="009778C3" w:rsidRPr="007C51B4" w:rsidRDefault="009778C3" w:rsidP="0072672C">
      <w:pPr>
        <w:pStyle w:val="Body"/>
        <w:tabs>
          <w:tab w:val="left" w:pos="9070"/>
        </w:tabs>
        <w:spacing w:line="280" w:lineRule="atLeast"/>
        <w:ind w:right="0"/>
        <w:rPr>
          <w:rFonts w:ascii="Arial Narrow" w:hAnsi="Arial Narrow"/>
          <w:sz w:val="22"/>
        </w:rPr>
      </w:pPr>
    </w:p>
    <w:p w14:paraId="27FB3A6C" w14:textId="77777777" w:rsidR="005D0429" w:rsidRPr="007C51B4" w:rsidRDefault="00DC24FC" w:rsidP="0072672C">
      <w:pPr>
        <w:pStyle w:val="Body"/>
        <w:spacing w:line="280" w:lineRule="atLeast"/>
        <w:ind w:left="851" w:right="-2"/>
        <w:rPr>
          <w:rFonts w:ascii="Arial Narrow" w:hAnsi="Arial Narrow"/>
          <w:b/>
          <w:sz w:val="24"/>
          <w:szCs w:val="24"/>
          <w:u w:val="single"/>
        </w:rPr>
      </w:pPr>
      <w:r w:rsidRPr="007C51B4">
        <w:rPr>
          <w:rFonts w:ascii="Arial Narrow" w:hAnsi="Arial Narrow"/>
          <w:b/>
          <w:sz w:val="24"/>
          <w:szCs w:val="24"/>
          <w:u w:val="single"/>
        </w:rPr>
        <w:t xml:space="preserve">Monitoring </w:t>
      </w:r>
      <w:r w:rsidR="00264C3D" w:rsidRPr="007C51B4">
        <w:rPr>
          <w:rFonts w:ascii="Arial Narrow" w:hAnsi="Arial Narrow"/>
          <w:b/>
          <w:sz w:val="24"/>
          <w:szCs w:val="24"/>
          <w:u w:val="single"/>
        </w:rPr>
        <w:t>o</w:t>
      </w:r>
      <w:r w:rsidRPr="007C51B4">
        <w:rPr>
          <w:rFonts w:ascii="Arial Narrow" w:hAnsi="Arial Narrow"/>
          <w:b/>
          <w:sz w:val="24"/>
          <w:szCs w:val="24"/>
          <w:u w:val="single"/>
        </w:rPr>
        <w:t>f Capital Expenditure</w:t>
      </w:r>
    </w:p>
    <w:p w14:paraId="6BFD0292" w14:textId="77777777" w:rsidR="005D0429" w:rsidRPr="007C51B4" w:rsidRDefault="00910CFA" w:rsidP="0072672C">
      <w:pPr>
        <w:pStyle w:val="Body"/>
        <w:spacing w:line="280" w:lineRule="atLeast"/>
        <w:ind w:left="720" w:right="-2" w:hanging="720"/>
        <w:rPr>
          <w:rFonts w:ascii="Arial Narrow" w:hAnsi="Arial Narrow"/>
          <w:sz w:val="22"/>
        </w:rPr>
      </w:pPr>
      <w:r w:rsidRPr="007C51B4">
        <w:rPr>
          <w:rFonts w:ascii="Arial Narrow" w:hAnsi="Arial Narrow"/>
          <w:sz w:val="22"/>
        </w:rPr>
        <w:tab/>
      </w:r>
    </w:p>
    <w:p w14:paraId="645883DD" w14:textId="77777777" w:rsidR="00910CFA" w:rsidRPr="007C51B4" w:rsidRDefault="00910CFA" w:rsidP="0072672C">
      <w:pPr>
        <w:pStyle w:val="Body"/>
        <w:spacing w:line="280" w:lineRule="atLeast"/>
        <w:ind w:left="851" w:right="-2" w:hanging="851"/>
        <w:rPr>
          <w:rFonts w:ascii="Arial Narrow" w:hAnsi="Arial Narrow"/>
          <w:b/>
          <w:sz w:val="22"/>
        </w:rPr>
      </w:pPr>
      <w:r w:rsidRPr="007C51B4">
        <w:rPr>
          <w:rFonts w:ascii="Arial Narrow" w:hAnsi="Arial Narrow"/>
          <w:sz w:val="22"/>
        </w:rPr>
        <w:tab/>
      </w:r>
      <w:r w:rsidRPr="007C51B4">
        <w:rPr>
          <w:rFonts w:ascii="Arial Narrow" w:hAnsi="Arial Narrow"/>
          <w:b/>
          <w:sz w:val="22"/>
        </w:rPr>
        <w:t>Responsibilities of the Chief Constable</w:t>
      </w:r>
    </w:p>
    <w:p w14:paraId="32C7939F" w14:textId="77777777" w:rsidR="00910CFA" w:rsidRPr="007C51B4" w:rsidRDefault="00910CFA" w:rsidP="0072672C">
      <w:pPr>
        <w:pStyle w:val="Body"/>
        <w:spacing w:line="280" w:lineRule="atLeast"/>
        <w:ind w:left="720" w:right="-2" w:hanging="720"/>
        <w:rPr>
          <w:rFonts w:ascii="Arial Narrow" w:hAnsi="Arial Narrow"/>
          <w:sz w:val="22"/>
        </w:rPr>
      </w:pPr>
    </w:p>
    <w:p w14:paraId="2D77088A" w14:textId="77777777" w:rsidR="005D0429" w:rsidRPr="007C51B4" w:rsidRDefault="00377488"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 adequate records are maintained for all capital contracts</w:t>
      </w:r>
    </w:p>
    <w:p w14:paraId="4A8F5E70" w14:textId="77777777" w:rsidR="00910CFA" w:rsidRPr="007C51B4" w:rsidRDefault="00910CFA" w:rsidP="0072672C">
      <w:pPr>
        <w:pStyle w:val="Body"/>
        <w:tabs>
          <w:tab w:val="left" w:pos="9070"/>
        </w:tabs>
        <w:spacing w:line="280" w:lineRule="atLeast"/>
        <w:ind w:right="-2"/>
        <w:rPr>
          <w:rFonts w:ascii="Arial Narrow" w:hAnsi="Arial Narrow"/>
          <w:sz w:val="22"/>
        </w:rPr>
      </w:pPr>
    </w:p>
    <w:p w14:paraId="7926D363" w14:textId="77777777" w:rsidR="00910CFA" w:rsidRPr="007C51B4" w:rsidRDefault="00910CFA" w:rsidP="0072672C">
      <w:pPr>
        <w:pStyle w:val="Body"/>
        <w:tabs>
          <w:tab w:val="left" w:pos="9070"/>
        </w:tabs>
        <w:spacing w:line="280" w:lineRule="atLeast"/>
        <w:ind w:right="-2" w:firstLine="851"/>
        <w:rPr>
          <w:rFonts w:ascii="Arial Narrow" w:hAnsi="Arial Narrow"/>
          <w:b/>
          <w:sz w:val="22"/>
        </w:rPr>
      </w:pPr>
      <w:r w:rsidRPr="007C51B4">
        <w:rPr>
          <w:rFonts w:ascii="Arial Narrow" w:hAnsi="Arial Narrow"/>
          <w:b/>
          <w:sz w:val="22"/>
        </w:rPr>
        <w:t xml:space="preserve">Responsibilities of the Chief Constable and </w:t>
      </w:r>
      <w:r w:rsidR="004813EF" w:rsidRPr="007C51B4">
        <w:rPr>
          <w:rFonts w:ascii="Arial Narrow" w:hAnsi="Arial Narrow"/>
          <w:b/>
          <w:sz w:val="22"/>
        </w:rPr>
        <w:t>Force CFO</w:t>
      </w:r>
      <w:r w:rsidR="001370BE" w:rsidRPr="007C51B4">
        <w:rPr>
          <w:rFonts w:ascii="Arial Narrow" w:hAnsi="Arial Narrow"/>
          <w:b/>
          <w:sz w:val="22"/>
        </w:rPr>
        <w:t xml:space="preserve"> </w:t>
      </w:r>
    </w:p>
    <w:p w14:paraId="618881F6"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4CEEA417" w14:textId="77777777" w:rsidR="005D0429" w:rsidRPr="007C51B4" w:rsidRDefault="00724375"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monitor expenditure throughout the year against the approved programme. </w:t>
      </w:r>
    </w:p>
    <w:p w14:paraId="7A19EB81"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4F6CBC4F" w14:textId="7FDF7FCE" w:rsidR="005D0429" w:rsidRPr="007C51B4" w:rsidRDefault="005D0429" w:rsidP="006D45A3">
      <w:pPr>
        <w:pStyle w:val="Body"/>
        <w:numPr>
          <w:ilvl w:val="2"/>
          <w:numId w:val="21"/>
        </w:numPr>
        <w:tabs>
          <w:tab w:val="clear" w:pos="720"/>
          <w:tab w:val="num" w:pos="851"/>
          <w:tab w:val="left" w:pos="9070"/>
        </w:tabs>
        <w:spacing w:line="280" w:lineRule="atLeast"/>
        <w:ind w:left="851" w:right="0" w:hanging="851"/>
        <w:rPr>
          <w:rFonts w:ascii="Arial Narrow" w:hAnsi="Arial Narrow"/>
          <w:sz w:val="22"/>
        </w:rPr>
      </w:pPr>
      <w:r w:rsidRPr="007C51B4">
        <w:rPr>
          <w:rFonts w:ascii="Arial Narrow" w:hAnsi="Arial Narrow"/>
          <w:sz w:val="22"/>
        </w:rPr>
        <w:t>T</w:t>
      </w:r>
      <w:r w:rsidR="00724375" w:rsidRPr="007C51B4">
        <w:rPr>
          <w:rFonts w:ascii="Arial Narrow" w:hAnsi="Arial Narrow"/>
          <w:sz w:val="22"/>
        </w:rPr>
        <w:t xml:space="preserve">o </w:t>
      </w:r>
      <w:r w:rsidRPr="007C51B4">
        <w:rPr>
          <w:rFonts w:ascii="Arial Narrow" w:hAnsi="Arial Narrow"/>
          <w:sz w:val="22"/>
        </w:rPr>
        <w:t>submit capital monitoring reports to the P</w:t>
      </w:r>
      <w:r w:rsidR="001370BE" w:rsidRPr="007C51B4">
        <w:rPr>
          <w:rFonts w:ascii="Arial Narrow" w:hAnsi="Arial Narrow"/>
          <w:sz w:val="22"/>
        </w:rPr>
        <w:t>CC</w:t>
      </w:r>
      <w:r w:rsidR="005979C2" w:rsidRPr="007C51B4">
        <w:rPr>
          <w:rFonts w:ascii="Arial Narrow" w:hAnsi="Arial Narrow"/>
          <w:sz w:val="22"/>
        </w:rPr>
        <w:t xml:space="preserve"> and the PCC </w:t>
      </w:r>
      <w:r w:rsidR="007828C9" w:rsidRPr="007C51B4">
        <w:rPr>
          <w:rFonts w:ascii="Arial Narrow" w:hAnsi="Arial Narrow"/>
          <w:sz w:val="22"/>
        </w:rPr>
        <w:t>CFO on</w:t>
      </w:r>
      <w:r w:rsidRPr="007C51B4">
        <w:rPr>
          <w:rFonts w:ascii="Arial Narrow" w:hAnsi="Arial Narrow"/>
          <w:sz w:val="22"/>
        </w:rPr>
        <w:t xml:space="preserve"> a regular basis throughout the year.  These reports are to be based on the most recently available financial information. The monitoring reports will show spending to date and compare projected income and expenditure with the approved programme. The reports shall be in a format agreed </w:t>
      </w:r>
      <w:r w:rsidR="00A318D3" w:rsidRPr="007C51B4">
        <w:rPr>
          <w:rFonts w:ascii="Arial Narrow" w:hAnsi="Arial Narrow"/>
          <w:sz w:val="22"/>
        </w:rPr>
        <w:t>with</w:t>
      </w:r>
      <w:r w:rsidRPr="007C51B4">
        <w:rPr>
          <w:rFonts w:ascii="Arial Narrow" w:hAnsi="Arial Narrow"/>
          <w:sz w:val="22"/>
        </w:rPr>
        <w:t xml:space="preserve"> the </w:t>
      </w:r>
      <w:r w:rsidR="001370BE" w:rsidRPr="007C51B4">
        <w:rPr>
          <w:rFonts w:ascii="Arial Narrow" w:hAnsi="Arial Narrow"/>
          <w:sz w:val="22"/>
        </w:rPr>
        <w:t>P</w:t>
      </w:r>
      <w:r w:rsidR="008E74EA" w:rsidRPr="007C51B4">
        <w:rPr>
          <w:rFonts w:ascii="Arial Narrow" w:hAnsi="Arial Narrow"/>
          <w:sz w:val="22"/>
        </w:rPr>
        <w:t>C</w:t>
      </w:r>
      <w:r w:rsidR="001370BE" w:rsidRPr="007C51B4">
        <w:rPr>
          <w:rFonts w:ascii="Arial Narrow" w:hAnsi="Arial Narrow"/>
          <w:sz w:val="22"/>
        </w:rPr>
        <w:t xml:space="preserve">C and </w:t>
      </w:r>
      <w:r w:rsidR="00A318D3" w:rsidRPr="007C51B4">
        <w:rPr>
          <w:rFonts w:ascii="Arial Narrow" w:hAnsi="Arial Narrow"/>
          <w:sz w:val="22"/>
        </w:rPr>
        <w:t>PCC CFO</w:t>
      </w:r>
      <w:r w:rsidRPr="007C51B4">
        <w:rPr>
          <w:rFonts w:ascii="Arial Narrow" w:hAnsi="Arial Narrow"/>
          <w:sz w:val="22"/>
        </w:rPr>
        <w:t>.</w:t>
      </w:r>
    </w:p>
    <w:p w14:paraId="1980F3B3" w14:textId="77777777" w:rsidR="005D0429" w:rsidRPr="007C51B4" w:rsidRDefault="005D0429" w:rsidP="0072672C">
      <w:pPr>
        <w:pStyle w:val="Body"/>
        <w:tabs>
          <w:tab w:val="left" w:pos="9070"/>
        </w:tabs>
        <w:spacing w:line="280" w:lineRule="atLeast"/>
        <w:ind w:right="-2"/>
        <w:rPr>
          <w:rFonts w:ascii="Arial Narrow" w:hAnsi="Arial Narrow"/>
          <w:sz w:val="22"/>
        </w:rPr>
      </w:pPr>
    </w:p>
    <w:p w14:paraId="0311DB12" w14:textId="65DE443A" w:rsidR="0064309C" w:rsidRPr="007C51B4" w:rsidRDefault="0064309C"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prepare a business case for all new </w:t>
      </w:r>
      <w:r w:rsidR="008E74EA" w:rsidRPr="007C51B4">
        <w:rPr>
          <w:rFonts w:ascii="Arial Narrow" w:hAnsi="Arial Narrow"/>
          <w:sz w:val="22"/>
        </w:rPr>
        <w:t xml:space="preserve">capital </w:t>
      </w:r>
      <w:r w:rsidRPr="007C51B4">
        <w:rPr>
          <w:rFonts w:ascii="Arial Narrow" w:hAnsi="Arial Narrow"/>
          <w:sz w:val="22"/>
        </w:rPr>
        <w:t xml:space="preserve">schemes </w:t>
      </w:r>
      <w:r w:rsidR="008E74EA" w:rsidRPr="007C51B4">
        <w:rPr>
          <w:rFonts w:ascii="Arial Narrow" w:hAnsi="Arial Narrow"/>
          <w:sz w:val="22"/>
        </w:rPr>
        <w:t xml:space="preserve">[after the annual programme has been agreed] for submission to the PCC for </w:t>
      </w:r>
      <w:r w:rsidRPr="007C51B4">
        <w:rPr>
          <w:rFonts w:ascii="Arial Narrow" w:hAnsi="Arial Narrow"/>
          <w:sz w:val="22"/>
        </w:rPr>
        <w:t>consultation and approval</w:t>
      </w:r>
      <w:r w:rsidR="00B150F9" w:rsidRPr="007C51B4">
        <w:rPr>
          <w:rFonts w:ascii="Arial Narrow" w:hAnsi="Arial Narrow"/>
          <w:sz w:val="22"/>
        </w:rPr>
        <w:t xml:space="preserve">. </w:t>
      </w:r>
      <w:r w:rsidRPr="007C51B4">
        <w:rPr>
          <w:rFonts w:ascii="Arial Narrow" w:hAnsi="Arial Narrow"/>
          <w:sz w:val="22"/>
        </w:rPr>
        <w:t>Amendments to the programme increasing its overall cost must demonstrate how such changes are to be funded.</w:t>
      </w:r>
    </w:p>
    <w:p w14:paraId="5F0DE820" w14:textId="77777777" w:rsidR="0064309C" w:rsidRPr="007C51B4" w:rsidRDefault="0064309C" w:rsidP="0072672C">
      <w:pPr>
        <w:pStyle w:val="Body"/>
        <w:tabs>
          <w:tab w:val="left" w:pos="9070"/>
        </w:tabs>
        <w:spacing w:line="280" w:lineRule="atLeast"/>
        <w:ind w:right="-2"/>
        <w:rPr>
          <w:rFonts w:ascii="Arial Narrow" w:hAnsi="Arial Narrow"/>
          <w:sz w:val="22"/>
        </w:rPr>
      </w:pPr>
    </w:p>
    <w:p w14:paraId="338F025F" w14:textId="2492942D" w:rsidR="001370BE" w:rsidRPr="007C51B4" w:rsidRDefault="001370BE" w:rsidP="001370BE">
      <w:pPr>
        <w:pStyle w:val="Body"/>
        <w:tabs>
          <w:tab w:val="left" w:pos="9070"/>
        </w:tabs>
        <w:spacing w:line="280" w:lineRule="atLeast"/>
        <w:ind w:right="-2" w:firstLine="851"/>
        <w:rPr>
          <w:rFonts w:ascii="Arial Narrow" w:hAnsi="Arial Narrow"/>
          <w:b/>
          <w:sz w:val="22"/>
        </w:rPr>
      </w:pPr>
      <w:r w:rsidRPr="007C51B4">
        <w:rPr>
          <w:rFonts w:ascii="Arial Narrow" w:hAnsi="Arial Narrow"/>
          <w:b/>
          <w:sz w:val="22"/>
        </w:rPr>
        <w:t xml:space="preserve">Responsibilities of the </w:t>
      </w:r>
      <w:r w:rsidR="00A318D3" w:rsidRPr="007C51B4">
        <w:rPr>
          <w:rFonts w:ascii="Arial Narrow" w:hAnsi="Arial Narrow"/>
          <w:b/>
          <w:sz w:val="22"/>
        </w:rPr>
        <w:t>PCC CFO</w:t>
      </w:r>
      <w:r w:rsidRPr="007C51B4">
        <w:rPr>
          <w:rFonts w:ascii="Arial Narrow" w:hAnsi="Arial Narrow"/>
          <w:b/>
          <w:sz w:val="22"/>
        </w:rPr>
        <w:t xml:space="preserve"> and </w:t>
      </w:r>
      <w:r w:rsidR="004813EF" w:rsidRPr="007C51B4">
        <w:rPr>
          <w:rFonts w:ascii="Arial Narrow" w:hAnsi="Arial Narrow"/>
          <w:b/>
          <w:sz w:val="22"/>
        </w:rPr>
        <w:t>Force CFO</w:t>
      </w:r>
      <w:r w:rsidRPr="007C51B4">
        <w:rPr>
          <w:rFonts w:ascii="Arial Narrow" w:hAnsi="Arial Narrow"/>
          <w:b/>
          <w:sz w:val="22"/>
        </w:rPr>
        <w:t xml:space="preserve"> </w:t>
      </w:r>
    </w:p>
    <w:p w14:paraId="105AD2D4" w14:textId="77777777" w:rsidR="001370BE" w:rsidRPr="007C51B4" w:rsidRDefault="001370BE" w:rsidP="001370BE">
      <w:pPr>
        <w:pStyle w:val="Body"/>
        <w:tabs>
          <w:tab w:val="left" w:pos="9070"/>
        </w:tabs>
        <w:spacing w:line="280" w:lineRule="atLeast"/>
        <w:ind w:right="-2"/>
        <w:rPr>
          <w:rFonts w:ascii="Arial Narrow" w:hAnsi="Arial Narrow"/>
          <w:sz w:val="22"/>
        </w:rPr>
      </w:pPr>
    </w:p>
    <w:p w14:paraId="0756BA1A" w14:textId="77777777" w:rsidR="005D0429" w:rsidRPr="007C51B4" w:rsidRDefault="005D0429"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T</w:t>
      </w:r>
      <w:r w:rsidR="00724375" w:rsidRPr="007C51B4">
        <w:rPr>
          <w:rFonts w:ascii="Arial Narrow" w:hAnsi="Arial Narrow"/>
          <w:sz w:val="22"/>
        </w:rPr>
        <w:t>o r</w:t>
      </w:r>
      <w:r w:rsidRPr="007C51B4">
        <w:rPr>
          <w:rFonts w:ascii="Arial Narrow" w:hAnsi="Arial Narrow"/>
          <w:sz w:val="22"/>
        </w:rPr>
        <w:t>eport on the outturn of capital expenditure as part of the annual report on the statutory accounts.</w:t>
      </w:r>
    </w:p>
    <w:p w14:paraId="252E3BEF" w14:textId="77777777" w:rsidR="0089780E" w:rsidRPr="007C51B4" w:rsidRDefault="0089780E" w:rsidP="0089780E">
      <w:pPr>
        <w:pStyle w:val="Body"/>
        <w:tabs>
          <w:tab w:val="left" w:pos="9070"/>
        </w:tabs>
        <w:spacing w:line="280" w:lineRule="atLeast"/>
        <w:ind w:left="851" w:right="-2"/>
        <w:rPr>
          <w:rFonts w:ascii="Arial Narrow" w:hAnsi="Arial Narrow"/>
          <w:sz w:val="22"/>
        </w:rPr>
      </w:pPr>
    </w:p>
    <w:p w14:paraId="79BDF40C" w14:textId="77777777" w:rsidR="0089780E" w:rsidRPr="007C51B4" w:rsidRDefault="0089780E" w:rsidP="0089780E">
      <w:pPr>
        <w:pStyle w:val="Body"/>
        <w:tabs>
          <w:tab w:val="left" w:pos="9070"/>
        </w:tabs>
        <w:spacing w:line="280" w:lineRule="atLeast"/>
        <w:ind w:left="851" w:right="-2"/>
        <w:rPr>
          <w:rFonts w:ascii="Arial Narrow" w:hAnsi="Arial Narrow"/>
          <w:sz w:val="22"/>
        </w:rPr>
      </w:pPr>
      <w:r w:rsidRPr="007C51B4">
        <w:rPr>
          <w:rFonts w:ascii="Arial Narrow" w:hAnsi="Arial Narrow"/>
          <w:b/>
          <w:sz w:val="22"/>
        </w:rPr>
        <w:t>Responsibilities of Budget Holders and Project Managers</w:t>
      </w:r>
    </w:p>
    <w:p w14:paraId="0748615B" w14:textId="77777777" w:rsidR="0089780E" w:rsidRPr="007C51B4" w:rsidRDefault="0089780E" w:rsidP="0089780E">
      <w:pPr>
        <w:pStyle w:val="Body"/>
        <w:tabs>
          <w:tab w:val="left" w:pos="9070"/>
        </w:tabs>
        <w:spacing w:line="280" w:lineRule="atLeast"/>
        <w:ind w:left="851" w:right="-2"/>
        <w:rPr>
          <w:rFonts w:ascii="Arial Narrow" w:hAnsi="Arial Narrow"/>
          <w:sz w:val="22"/>
        </w:rPr>
      </w:pPr>
    </w:p>
    <w:p w14:paraId="7ECB903C" w14:textId="77777777" w:rsidR="0089780E" w:rsidRPr="007C51B4" w:rsidRDefault="0089780E" w:rsidP="006D45A3">
      <w:pPr>
        <w:pStyle w:val="Body"/>
        <w:numPr>
          <w:ilvl w:val="2"/>
          <w:numId w:val="21"/>
        </w:numPr>
        <w:tabs>
          <w:tab w:val="clear" w:pos="720"/>
          <w:tab w:val="num" w:pos="851"/>
          <w:tab w:val="left" w:pos="9070"/>
        </w:tabs>
        <w:spacing w:line="280" w:lineRule="atLeast"/>
        <w:ind w:left="851" w:right="-2" w:hanging="851"/>
        <w:rPr>
          <w:rFonts w:ascii="Arial Narrow" w:hAnsi="Arial Narrow"/>
          <w:sz w:val="22"/>
        </w:rPr>
      </w:pPr>
      <w:r w:rsidRPr="007C51B4">
        <w:rPr>
          <w:rFonts w:ascii="Arial Narrow" w:hAnsi="Arial Narrow"/>
          <w:sz w:val="22"/>
        </w:rPr>
        <w:t xml:space="preserve">To </w:t>
      </w:r>
      <w:r w:rsidR="00526C43" w:rsidRPr="007C51B4">
        <w:rPr>
          <w:rFonts w:ascii="Arial Narrow" w:hAnsi="Arial Narrow"/>
          <w:sz w:val="22"/>
        </w:rPr>
        <w:t xml:space="preserve">report on </w:t>
      </w:r>
      <w:r w:rsidRPr="007C51B4">
        <w:rPr>
          <w:rFonts w:ascii="Arial Narrow" w:hAnsi="Arial Narrow"/>
          <w:sz w:val="22"/>
        </w:rPr>
        <w:t xml:space="preserve">expenditure and </w:t>
      </w:r>
      <w:r w:rsidR="00526C43" w:rsidRPr="007C51B4">
        <w:rPr>
          <w:rFonts w:ascii="Arial Narrow" w:hAnsi="Arial Narrow"/>
          <w:sz w:val="22"/>
        </w:rPr>
        <w:t xml:space="preserve">to </w:t>
      </w:r>
      <w:r w:rsidRPr="007C51B4">
        <w:rPr>
          <w:rFonts w:ascii="Arial Narrow" w:hAnsi="Arial Narrow"/>
          <w:sz w:val="22"/>
        </w:rPr>
        <w:t>forecast responsibly the end of year out turn position on a regula</w:t>
      </w:r>
      <w:r w:rsidR="00526C43" w:rsidRPr="007C51B4">
        <w:rPr>
          <w:rFonts w:ascii="Arial Narrow" w:hAnsi="Arial Narrow"/>
          <w:sz w:val="22"/>
        </w:rPr>
        <w:t>r</w:t>
      </w:r>
      <w:r w:rsidRPr="007C51B4">
        <w:rPr>
          <w:rFonts w:ascii="Arial Narrow" w:hAnsi="Arial Narrow"/>
          <w:sz w:val="22"/>
        </w:rPr>
        <w:t xml:space="preserve"> basis in line with local Financia</w:t>
      </w:r>
      <w:r w:rsidR="00526C43" w:rsidRPr="007C51B4">
        <w:rPr>
          <w:rFonts w:ascii="Arial Narrow" w:hAnsi="Arial Narrow"/>
          <w:sz w:val="22"/>
        </w:rPr>
        <w:t>l</w:t>
      </w:r>
      <w:r w:rsidRPr="007C51B4">
        <w:rPr>
          <w:rFonts w:ascii="Arial Narrow" w:hAnsi="Arial Narrow"/>
          <w:sz w:val="22"/>
        </w:rPr>
        <w:t xml:space="preserve"> Guidelines.</w:t>
      </w:r>
    </w:p>
    <w:p w14:paraId="0F3EA3DF" w14:textId="77777777" w:rsidR="00B4645A" w:rsidRPr="007C51B4" w:rsidRDefault="00B4645A" w:rsidP="0072672C">
      <w:pPr>
        <w:pStyle w:val="Body"/>
        <w:spacing w:line="280" w:lineRule="atLeast"/>
        <w:ind w:left="851" w:hanging="851"/>
        <w:rPr>
          <w:rFonts w:ascii="Arial Narrow" w:hAnsi="Arial Narrow"/>
          <w:b/>
          <w:sz w:val="24"/>
          <w:szCs w:val="24"/>
        </w:rPr>
      </w:pPr>
      <w:r w:rsidRPr="007C51B4">
        <w:rPr>
          <w:rFonts w:ascii="Arial Narrow" w:hAnsi="Arial Narrow"/>
          <w:b/>
          <w:sz w:val="24"/>
          <w:szCs w:val="24"/>
        </w:rPr>
        <w:br w:type="page"/>
      </w:r>
    </w:p>
    <w:p w14:paraId="7BB45566" w14:textId="0C861775" w:rsidR="005D0429" w:rsidRPr="007C51B4" w:rsidRDefault="00846C1F" w:rsidP="0072672C">
      <w:pPr>
        <w:pStyle w:val="Body"/>
        <w:spacing w:line="280" w:lineRule="atLeast"/>
        <w:ind w:left="851" w:hanging="851"/>
        <w:rPr>
          <w:rFonts w:ascii="Arial Narrow" w:hAnsi="Arial Narrow"/>
          <w:b/>
          <w:sz w:val="24"/>
          <w:szCs w:val="24"/>
        </w:rPr>
      </w:pPr>
      <w:r w:rsidRPr="007C51B4">
        <w:rPr>
          <w:rFonts w:ascii="Arial Narrow" w:hAnsi="Arial Narrow"/>
          <w:b/>
          <w:sz w:val="24"/>
          <w:szCs w:val="24"/>
        </w:rPr>
        <w:lastRenderedPageBreak/>
        <w:t>2.</w:t>
      </w:r>
      <w:r w:rsidR="005D0429" w:rsidRPr="007C51B4">
        <w:rPr>
          <w:rFonts w:ascii="Arial Narrow" w:hAnsi="Arial Narrow"/>
          <w:b/>
          <w:sz w:val="24"/>
          <w:szCs w:val="24"/>
        </w:rPr>
        <w:t>4</w:t>
      </w:r>
      <w:r w:rsidR="005D0429" w:rsidRPr="007C51B4">
        <w:rPr>
          <w:rFonts w:ascii="Arial Narrow" w:hAnsi="Arial Narrow"/>
          <w:b/>
          <w:sz w:val="24"/>
          <w:szCs w:val="24"/>
        </w:rPr>
        <w:tab/>
        <w:t>MAINTENANCE OF BALANCES AND RESERVES</w:t>
      </w:r>
    </w:p>
    <w:p w14:paraId="503D1C18" w14:textId="77777777" w:rsidR="005D0429" w:rsidRPr="007C51B4" w:rsidRDefault="005D0429" w:rsidP="0072672C">
      <w:pPr>
        <w:pStyle w:val="Body"/>
        <w:spacing w:line="280" w:lineRule="atLeast"/>
        <w:rPr>
          <w:rFonts w:ascii="Arial Narrow" w:hAnsi="Arial Narrow"/>
          <w:sz w:val="22"/>
        </w:rPr>
      </w:pPr>
    </w:p>
    <w:p w14:paraId="536BB03D"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65550719" w14:textId="77777777" w:rsidR="005D0429" w:rsidRPr="007C51B4" w:rsidRDefault="005D0429" w:rsidP="0072672C">
      <w:pPr>
        <w:pStyle w:val="Body"/>
        <w:spacing w:line="280" w:lineRule="atLeast"/>
        <w:rPr>
          <w:rFonts w:ascii="Arial Narrow" w:hAnsi="Arial Narrow"/>
          <w:sz w:val="22"/>
        </w:rPr>
      </w:pPr>
    </w:p>
    <w:p w14:paraId="09FE3C5A" w14:textId="7352828D" w:rsidR="005D0429" w:rsidRPr="007C51B4" w:rsidRDefault="005D0429"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w:t>
      </w:r>
      <w:r w:rsidR="00971548" w:rsidRPr="007C51B4">
        <w:rPr>
          <w:rFonts w:ascii="Arial Narrow" w:hAnsi="Arial Narrow"/>
          <w:sz w:val="22"/>
        </w:rPr>
        <w:t>CC</w:t>
      </w:r>
      <w:r w:rsidR="00B82468" w:rsidRPr="007C51B4">
        <w:rPr>
          <w:rFonts w:ascii="Arial Narrow" w:hAnsi="Arial Narrow"/>
          <w:sz w:val="22"/>
        </w:rPr>
        <w:t xml:space="preserve"> after consultation with the </w:t>
      </w:r>
      <w:r w:rsidR="00166106" w:rsidRPr="007C51B4">
        <w:rPr>
          <w:rFonts w:ascii="Arial Narrow" w:hAnsi="Arial Narrow"/>
          <w:sz w:val="22"/>
        </w:rPr>
        <w:t xml:space="preserve">PCC </w:t>
      </w:r>
      <w:r w:rsidR="00B82468" w:rsidRPr="007C51B4">
        <w:rPr>
          <w:rFonts w:ascii="Arial Narrow" w:hAnsi="Arial Narrow"/>
          <w:sz w:val="22"/>
        </w:rPr>
        <w:t>CFO</w:t>
      </w:r>
      <w:r w:rsidR="00971548" w:rsidRPr="007C51B4">
        <w:rPr>
          <w:rFonts w:ascii="Arial Narrow" w:hAnsi="Arial Narrow"/>
          <w:sz w:val="22"/>
        </w:rPr>
        <w:t xml:space="preserve"> </w:t>
      </w:r>
      <w:r w:rsidRPr="007C51B4">
        <w:rPr>
          <w:rFonts w:ascii="Arial Narrow" w:hAnsi="Arial Narrow"/>
          <w:sz w:val="22"/>
        </w:rPr>
        <w:t xml:space="preserve">must decide the level of general reserves to retain before </w:t>
      </w:r>
      <w:r w:rsidR="00C90848" w:rsidRPr="007C51B4">
        <w:rPr>
          <w:rFonts w:ascii="Arial Narrow" w:hAnsi="Arial Narrow"/>
          <w:sz w:val="22"/>
        </w:rPr>
        <w:t xml:space="preserve">deciding </w:t>
      </w:r>
      <w:r w:rsidRPr="007C51B4">
        <w:rPr>
          <w:rFonts w:ascii="Arial Narrow" w:hAnsi="Arial Narrow"/>
          <w:sz w:val="22"/>
        </w:rPr>
        <w:t xml:space="preserve">the level of council tax.  Reserves are maintained as a matter of prudence.  They enable the </w:t>
      </w:r>
      <w:r w:rsidR="00971548" w:rsidRPr="007C51B4">
        <w:rPr>
          <w:rFonts w:ascii="Arial Narrow" w:hAnsi="Arial Narrow"/>
          <w:sz w:val="22"/>
        </w:rPr>
        <w:t xml:space="preserve">organisation </w:t>
      </w:r>
      <w:r w:rsidRPr="007C51B4">
        <w:rPr>
          <w:rFonts w:ascii="Arial Narrow" w:hAnsi="Arial Narrow"/>
          <w:sz w:val="22"/>
        </w:rPr>
        <w:t>to provide for cash flow fluctuations and unexpected costly events and thereby help protect it from overspending the annual budget, should such events occur</w:t>
      </w:r>
      <w:r w:rsidR="00B150F9" w:rsidRPr="007C51B4">
        <w:rPr>
          <w:rFonts w:ascii="Arial Narrow" w:hAnsi="Arial Narrow"/>
          <w:sz w:val="22"/>
        </w:rPr>
        <w:t xml:space="preserve">. </w:t>
      </w:r>
      <w:r w:rsidRPr="007C51B4">
        <w:rPr>
          <w:rFonts w:ascii="Arial Narrow" w:hAnsi="Arial Narrow"/>
          <w:sz w:val="22"/>
        </w:rPr>
        <w:t xml:space="preserve">Reserves for specific purposes may also be maintained where it is likely that a </w:t>
      </w:r>
      <w:r w:rsidR="004F55FC" w:rsidRPr="007C51B4">
        <w:rPr>
          <w:rFonts w:ascii="Arial Narrow" w:hAnsi="Arial Narrow"/>
          <w:sz w:val="22"/>
        </w:rPr>
        <w:t xml:space="preserve">spending requirement will occur </w:t>
      </w:r>
      <w:r w:rsidRPr="007C51B4">
        <w:rPr>
          <w:rFonts w:ascii="Arial Narrow" w:hAnsi="Arial Narrow"/>
          <w:sz w:val="22"/>
        </w:rPr>
        <w:t>in the future.</w:t>
      </w:r>
    </w:p>
    <w:p w14:paraId="795DFC3E" w14:textId="77777777" w:rsidR="005D0429" w:rsidRPr="007C51B4" w:rsidRDefault="005D0429" w:rsidP="0072672C">
      <w:pPr>
        <w:spacing w:line="280" w:lineRule="atLeast"/>
        <w:jc w:val="both"/>
        <w:rPr>
          <w:rFonts w:ascii="Arial Narrow" w:hAnsi="Arial Narrow"/>
          <w:sz w:val="22"/>
        </w:rPr>
      </w:pPr>
    </w:p>
    <w:p w14:paraId="25A2D587" w14:textId="311731E6"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4F55FC" w:rsidRPr="007C51B4">
        <w:rPr>
          <w:rFonts w:ascii="Arial Narrow" w:hAnsi="Arial Narrow"/>
          <w:b/>
          <w:sz w:val="22"/>
        </w:rPr>
        <w:t xml:space="preserve"> of the </w:t>
      </w:r>
      <w:r w:rsidR="00A318D3" w:rsidRPr="007C51B4">
        <w:rPr>
          <w:rFonts w:ascii="Arial Narrow" w:hAnsi="Arial Narrow"/>
          <w:b/>
          <w:sz w:val="22"/>
        </w:rPr>
        <w:t>PCC CFO</w:t>
      </w:r>
    </w:p>
    <w:p w14:paraId="72E67162" w14:textId="77777777" w:rsidR="005D0429" w:rsidRPr="007C51B4" w:rsidRDefault="005D0429" w:rsidP="0072672C">
      <w:pPr>
        <w:pStyle w:val="Body"/>
        <w:spacing w:line="280" w:lineRule="atLeast"/>
        <w:rPr>
          <w:rFonts w:ascii="Arial Narrow" w:hAnsi="Arial Narrow"/>
        </w:rPr>
      </w:pPr>
    </w:p>
    <w:p w14:paraId="0D98B889" w14:textId="77777777" w:rsidR="005D0429" w:rsidRPr="007C51B4" w:rsidRDefault="004F55FC"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advise the P</w:t>
      </w:r>
      <w:r w:rsidR="00971548" w:rsidRPr="007C51B4">
        <w:rPr>
          <w:rFonts w:ascii="Arial Narrow" w:hAnsi="Arial Narrow"/>
          <w:sz w:val="22"/>
        </w:rPr>
        <w:t xml:space="preserve">CC </w:t>
      </w:r>
      <w:r w:rsidR="005D0429" w:rsidRPr="007C51B4">
        <w:rPr>
          <w:rFonts w:ascii="Arial Narrow" w:hAnsi="Arial Narrow"/>
          <w:sz w:val="22"/>
        </w:rPr>
        <w:t>on reasonable levels of balances and reserves.</w:t>
      </w:r>
    </w:p>
    <w:p w14:paraId="36EC2408" w14:textId="77777777" w:rsidR="004F55FC" w:rsidRPr="007C51B4" w:rsidRDefault="004F55FC" w:rsidP="0072672C">
      <w:pPr>
        <w:pStyle w:val="Body"/>
        <w:spacing w:line="280" w:lineRule="atLeast"/>
        <w:ind w:right="-2"/>
        <w:rPr>
          <w:rFonts w:ascii="Arial Narrow" w:hAnsi="Arial Narrow"/>
          <w:sz w:val="22"/>
        </w:rPr>
      </w:pPr>
    </w:p>
    <w:p w14:paraId="1C2F0C98" w14:textId="3D14043B" w:rsidR="004F55FC" w:rsidRPr="007C51B4" w:rsidRDefault="004F55FC"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report to the </w:t>
      </w:r>
      <w:r w:rsidR="00971548" w:rsidRPr="007C51B4">
        <w:rPr>
          <w:rFonts w:ascii="Arial Narrow" w:hAnsi="Arial Narrow"/>
          <w:sz w:val="22"/>
        </w:rPr>
        <w:t xml:space="preserve">PCC </w:t>
      </w:r>
      <w:r w:rsidRPr="007C51B4">
        <w:rPr>
          <w:rFonts w:ascii="Arial Narrow" w:hAnsi="Arial Narrow"/>
          <w:sz w:val="22"/>
        </w:rPr>
        <w:t>on the adequacy of reserves and balances</w:t>
      </w:r>
      <w:r w:rsidR="00971548" w:rsidRPr="007C51B4">
        <w:rPr>
          <w:rFonts w:ascii="Arial Narrow" w:hAnsi="Arial Narrow"/>
          <w:sz w:val="22"/>
        </w:rPr>
        <w:t xml:space="preserve"> before</w:t>
      </w:r>
      <w:r w:rsidR="00C90848" w:rsidRPr="007C51B4">
        <w:rPr>
          <w:rFonts w:ascii="Arial Narrow" w:hAnsi="Arial Narrow"/>
          <w:sz w:val="22"/>
        </w:rPr>
        <w:t xml:space="preserve"> the </w:t>
      </w:r>
      <w:r w:rsidR="00971548" w:rsidRPr="007C51B4">
        <w:rPr>
          <w:rFonts w:ascii="Arial Narrow" w:hAnsi="Arial Narrow"/>
          <w:sz w:val="22"/>
        </w:rPr>
        <w:t>approv</w:t>
      </w:r>
      <w:r w:rsidR="00C90848" w:rsidRPr="007C51B4">
        <w:rPr>
          <w:rFonts w:ascii="Arial Narrow" w:hAnsi="Arial Narrow"/>
          <w:sz w:val="22"/>
        </w:rPr>
        <w:t xml:space="preserve">al of </w:t>
      </w:r>
      <w:r w:rsidR="00971548" w:rsidRPr="007C51B4">
        <w:rPr>
          <w:rFonts w:ascii="Arial Narrow" w:hAnsi="Arial Narrow"/>
          <w:sz w:val="22"/>
        </w:rPr>
        <w:t>the annual budget and council tax</w:t>
      </w:r>
      <w:r w:rsidR="004D7F16" w:rsidRPr="007C51B4">
        <w:rPr>
          <w:rFonts w:ascii="Arial Narrow" w:hAnsi="Arial Narrow"/>
          <w:sz w:val="22"/>
        </w:rPr>
        <w:t>; in accordance with statutory requirements.</w:t>
      </w:r>
    </w:p>
    <w:p w14:paraId="5402D3D9" w14:textId="77777777" w:rsidR="005D0429" w:rsidRPr="007C51B4" w:rsidRDefault="005D0429" w:rsidP="0072672C">
      <w:pPr>
        <w:pStyle w:val="Body"/>
        <w:spacing w:line="280" w:lineRule="atLeast"/>
        <w:ind w:right="-2"/>
        <w:rPr>
          <w:rFonts w:ascii="Arial Narrow" w:hAnsi="Arial Narrow"/>
          <w:sz w:val="22"/>
        </w:rPr>
      </w:pPr>
    </w:p>
    <w:p w14:paraId="0B860141" w14:textId="77777777" w:rsidR="004D2CB2" w:rsidRPr="007C51B4" w:rsidRDefault="004D2CB2"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appropriations to and from each earmarked reserve</w:t>
      </w:r>
      <w:r w:rsidR="00F65376" w:rsidRPr="007C51B4">
        <w:rPr>
          <w:rFonts w:ascii="Arial Narrow" w:hAnsi="Arial Narrow"/>
          <w:sz w:val="22"/>
        </w:rPr>
        <w:t>.</w:t>
      </w:r>
      <w:r w:rsidRPr="007C51B4">
        <w:rPr>
          <w:rFonts w:ascii="Arial Narrow" w:hAnsi="Arial Narrow"/>
          <w:sz w:val="22"/>
        </w:rPr>
        <w:t xml:space="preserve"> These will be separately identified in the Annual Statement of Accounts.</w:t>
      </w:r>
    </w:p>
    <w:p w14:paraId="2EEAD0CA" w14:textId="77777777" w:rsidR="004D2CB2" w:rsidRPr="007C51B4" w:rsidRDefault="004D2CB2" w:rsidP="0072672C">
      <w:pPr>
        <w:pStyle w:val="Body"/>
        <w:spacing w:line="280" w:lineRule="atLeast"/>
        <w:ind w:right="-2"/>
        <w:rPr>
          <w:rFonts w:ascii="Arial Narrow" w:hAnsi="Arial Narrow"/>
          <w:sz w:val="22"/>
        </w:rPr>
      </w:pPr>
    </w:p>
    <w:p w14:paraId="01589560" w14:textId="77777777" w:rsidR="0096557A" w:rsidRPr="007C51B4" w:rsidRDefault="0096557A" w:rsidP="0072672C">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w:t>
      </w:r>
      <w:r w:rsidR="00AE1B05" w:rsidRPr="007C51B4">
        <w:rPr>
          <w:rFonts w:ascii="Arial Narrow" w:hAnsi="Arial Narrow"/>
          <w:b/>
          <w:sz w:val="22"/>
        </w:rPr>
        <w:t>of</w:t>
      </w:r>
      <w:r w:rsidRPr="007C51B4">
        <w:rPr>
          <w:rFonts w:ascii="Arial Narrow" w:hAnsi="Arial Narrow"/>
          <w:b/>
          <w:sz w:val="22"/>
        </w:rPr>
        <w:t xml:space="preserve"> the Chief Constable</w:t>
      </w:r>
    </w:p>
    <w:p w14:paraId="3E673BFF" w14:textId="77777777" w:rsidR="0096557A" w:rsidRPr="007C51B4" w:rsidRDefault="0096557A" w:rsidP="0072672C">
      <w:pPr>
        <w:pStyle w:val="Body"/>
        <w:spacing w:line="280" w:lineRule="atLeast"/>
        <w:ind w:right="-2" w:firstLine="851"/>
        <w:rPr>
          <w:rFonts w:ascii="Arial Narrow" w:hAnsi="Arial Narrow"/>
          <w:b/>
          <w:sz w:val="22"/>
        </w:rPr>
      </w:pPr>
    </w:p>
    <w:p w14:paraId="1975815A" w14:textId="77777777" w:rsidR="00B22C79" w:rsidRPr="007C51B4" w:rsidRDefault="007E7B81"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the annual revenue budget </w:t>
      </w:r>
      <w:r w:rsidR="00341ABE" w:rsidRPr="007C51B4">
        <w:rPr>
          <w:rFonts w:ascii="Arial Narrow" w:hAnsi="Arial Narrow"/>
          <w:sz w:val="22"/>
        </w:rPr>
        <w:t xml:space="preserve">is sufficient to finance foreseeable operational needs </w:t>
      </w:r>
      <w:r w:rsidR="00B22C79" w:rsidRPr="007C51B4">
        <w:rPr>
          <w:rFonts w:ascii="Arial Narrow" w:hAnsi="Arial Narrow"/>
          <w:sz w:val="22"/>
        </w:rPr>
        <w:t xml:space="preserve">without </w:t>
      </w:r>
      <w:r w:rsidR="00D02437" w:rsidRPr="007C51B4">
        <w:rPr>
          <w:rFonts w:ascii="Arial Narrow" w:hAnsi="Arial Narrow"/>
          <w:sz w:val="22"/>
        </w:rPr>
        <w:t xml:space="preserve">having to request </w:t>
      </w:r>
      <w:r w:rsidR="00B22C79" w:rsidRPr="007C51B4">
        <w:rPr>
          <w:rFonts w:ascii="Arial Narrow" w:hAnsi="Arial Narrow"/>
          <w:sz w:val="22"/>
        </w:rPr>
        <w:t>additional approval.</w:t>
      </w:r>
    </w:p>
    <w:p w14:paraId="4BF02539" w14:textId="77777777" w:rsidR="00B22C79" w:rsidRPr="007C51B4" w:rsidRDefault="00B22C79" w:rsidP="00B22C79">
      <w:pPr>
        <w:pStyle w:val="Body"/>
        <w:spacing w:line="280" w:lineRule="atLeast"/>
        <w:ind w:right="-2"/>
        <w:rPr>
          <w:rFonts w:ascii="Arial Narrow" w:hAnsi="Arial Narrow"/>
          <w:sz w:val="22"/>
        </w:rPr>
      </w:pPr>
    </w:p>
    <w:p w14:paraId="56D0D924" w14:textId="3A0B41FF" w:rsidR="00B22C79" w:rsidRPr="007C51B4" w:rsidRDefault="00B22C79"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present a business case to the </w:t>
      </w:r>
      <w:r w:rsidR="00A318D3" w:rsidRPr="007C51B4">
        <w:rPr>
          <w:rFonts w:ascii="Arial Narrow" w:hAnsi="Arial Narrow"/>
          <w:sz w:val="22"/>
        </w:rPr>
        <w:t>PCC CFO</w:t>
      </w:r>
      <w:r w:rsidRPr="007C51B4">
        <w:rPr>
          <w:rFonts w:ascii="Arial Narrow" w:hAnsi="Arial Narrow"/>
          <w:sz w:val="22"/>
        </w:rPr>
        <w:t xml:space="preserve"> and PCC for one-off expenditure items to be funded from earmarked </w:t>
      </w:r>
      <w:r w:rsidR="00D02437" w:rsidRPr="007C51B4">
        <w:rPr>
          <w:rFonts w:ascii="Arial Narrow" w:hAnsi="Arial Narrow"/>
          <w:sz w:val="22"/>
        </w:rPr>
        <w:t xml:space="preserve">and/or general </w:t>
      </w:r>
      <w:r w:rsidRPr="007C51B4">
        <w:rPr>
          <w:rFonts w:ascii="Arial Narrow" w:hAnsi="Arial Narrow"/>
          <w:sz w:val="22"/>
        </w:rPr>
        <w:t>reserves.</w:t>
      </w:r>
    </w:p>
    <w:p w14:paraId="25272753" w14:textId="77777777" w:rsidR="007E7B81" w:rsidRPr="007C51B4" w:rsidRDefault="00B22C79" w:rsidP="00B22C79">
      <w:pPr>
        <w:pStyle w:val="Body"/>
        <w:spacing w:line="280" w:lineRule="atLeast"/>
        <w:ind w:right="-2"/>
        <w:rPr>
          <w:rFonts w:ascii="Arial Narrow" w:hAnsi="Arial Narrow"/>
          <w:sz w:val="22"/>
        </w:rPr>
      </w:pPr>
      <w:r w:rsidRPr="007C51B4">
        <w:rPr>
          <w:rFonts w:ascii="Arial Narrow" w:hAnsi="Arial Narrow"/>
          <w:sz w:val="22"/>
        </w:rPr>
        <w:t xml:space="preserve"> </w:t>
      </w:r>
    </w:p>
    <w:p w14:paraId="6A1C6E8C" w14:textId="77777777" w:rsidR="004F55FC" w:rsidRPr="007C51B4" w:rsidRDefault="004F55FC"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 of the P</w:t>
      </w:r>
      <w:r w:rsidR="00971548" w:rsidRPr="007C51B4">
        <w:rPr>
          <w:rFonts w:ascii="Arial Narrow" w:hAnsi="Arial Narrow"/>
          <w:b/>
          <w:sz w:val="22"/>
        </w:rPr>
        <w:t>CC</w:t>
      </w:r>
    </w:p>
    <w:p w14:paraId="5FC9D111" w14:textId="77777777" w:rsidR="004F55FC" w:rsidRPr="007C51B4" w:rsidRDefault="004F55FC" w:rsidP="0072672C">
      <w:pPr>
        <w:pStyle w:val="Body"/>
        <w:spacing w:line="280" w:lineRule="atLeast"/>
        <w:ind w:right="-2"/>
        <w:rPr>
          <w:rFonts w:ascii="Arial Narrow" w:hAnsi="Arial Narrow"/>
          <w:sz w:val="22"/>
        </w:rPr>
      </w:pPr>
    </w:p>
    <w:p w14:paraId="5C665BB4" w14:textId="4B856165" w:rsidR="00682BDB" w:rsidRPr="007C51B4" w:rsidRDefault="00682BDB"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approve a </w:t>
      </w:r>
      <w:r w:rsidR="00166106" w:rsidRPr="007C51B4">
        <w:rPr>
          <w:rFonts w:ascii="Arial Narrow" w:hAnsi="Arial Narrow"/>
          <w:sz w:val="22"/>
        </w:rPr>
        <w:t>Reserves Strategy in February each year</w:t>
      </w:r>
      <w:r w:rsidR="0096557A" w:rsidRPr="007C51B4">
        <w:rPr>
          <w:rFonts w:ascii="Arial Narrow" w:hAnsi="Arial Narrow"/>
          <w:sz w:val="22"/>
        </w:rPr>
        <w:t xml:space="preserve">, including </w:t>
      </w:r>
      <w:r w:rsidR="00A66F9F" w:rsidRPr="007C51B4">
        <w:rPr>
          <w:rFonts w:ascii="Arial Narrow" w:hAnsi="Arial Narrow"/>
          <w:sz w:val="22"/>
        </w:rPr>
        <w:t xml:space="preserve">a </w:t>
      </w:r>
      <w:r w:rsidR="0096557A" w:rsidRPr="007C51B4">
        <w:rPr>
          <w:rFonts w:ascii="Arial Narrow" w:hAnsi="Arial Narrow"/>
          <w:sz w:val="22"/>
        </w:rPr>
        <w:t>lower parameter for the level of general balances</w:t>
      </w:r>
    </w:p>
    <w:p w14:paraId="5DD9031F" w14:textId="77777777" w:rsidR="00682BDB" w:rsidRPr="007C51B4" w:rsidRDefault="00682BDB" w:rsidP="00682BDB">
      <w:pPr>
        <w:pStyle w:val="Body"/>
        <w:spacing w:line="280" w:lineRule="atLeast"/>
        <w:ind w:right="-2"/>
        <w:rPr>
          <w:rFonts w:ascii="Arial Narrow" w:hAnsi="Arial Narrow"/>
          <w:sz w:val="22"/>
        </w:rPr>
      </w:pPr>
    </w:p>
    <w:p w14:paraId="6959AA54" w14:textId="77777777" w:rsidR="004D2CB2" w:rsidRPr="007C51B4" w:rsidRDefault="004F55FC"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approve the creation </w:t>
      </w:r>
      <w:r w:rsidR="004246CF" w:rsidRPr="007C51B4">
        <w:rPr>
          <w:rFonts w:ascii="Arial Narrow" w:hAnsi="Arial Narrow"/>
          <w:sz w:val="22"/>
        </w:rPr>
        <w:t xml:space="preserve">of each earmarked </w:t>
      </w:r>
      <w:r w:rsidR="005D0429" w:rsidRPr="007C51B4">
        <w:rPr>
          <w:rFonts w:ascii="Arial Narrow" w:hAnsi="Arial Narrow"/>
          <w:sz w:val="22"/>
        </w:rPr>
        <w:t>reserve. The purpose, usage and basis of transactions should be clearly identified for each reserve established.</w:t>
      </w:r>
      <w:r w:rsidR="004246CF" w:rsidRPr="007C51B4">
        <w:rPr>
          <w:rFonts w:ascii="Arial Narrow" w:hAnsi="Arial Narrow"/>
          <w:sz w:val="22"/>
        </w:rPr>
        <w:t xml:space="preserve">  </w:t>
      </w:r>
    </w:p>
    <w:p w14:paraId="2FE85233" w14:textId="77777777" w:rsidR="0012634E" w:rsidRPr="007C51B4" w:rsidRDefault="0012634E" w:rsidP="0012634E">
      <w:pPr>
        <w:pStyle w:val="Body"/>
        <w:spacing w:line="280" w:lineRule="atLeast"/>
        <w:ind w:right="-2"/>
        <w:rPr>
          <w:rFonts w:ascii="Arial Narrow" w:hAnsi="Arial Narrow"/>
          <w:sz w:val="22"/>
        </w:rPr>
      </w:pPr>
    </w:p>
    <w:p w14:paraId="7EA647C3" w14:textId="77777777" w:rsidR="0012634E" w:rsidRPr="007C51B4" w:rsidRDefault="0012634E" w:rsidP="006D45A3">
      <w:pPr>
        <w:pStyle w:val="Body"/>
        <w:numPr>
          <w:ilvl w:val="2"/>
          <w:numId w:val="2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the allocation of monies to and from general and earmarked reserves</w:t>
      </w:r>
      <w:r w:rsidR="00D02437" w:rsidRPr="007C51B4">
        <w:rPr>
          <w:rFonts w:ascii="Arial Narrow" w:hAnsi="Arial Narrow"/>
          <w:sz w:val="22"/>
        </w:rPr>
        <w:t>, as part of the annual budget setting process</w:t>
      </w:r>
      <w:r w:rsidRPr="007C51B4">
        <w:rPr>
          <w:rFonts w:ascii="Arial Narrow" w:hAnsi="Arial Narrow"/>
          <w:sz w:val="22"/>
        </w:rPr>
        <w:t>.</w:t>
      </w:r>
    </w:p>
    <w:p w14:paraId="4C1C10DB" w14:textId="77777777" w:rsidR="00B82468" w:rsidRPr="007C51B4" w:rsidRDefault="00B82468" w:rsidP="00B82468">
      <w:pPr>
        <w:pStyle w:val="Body"/>
        <w:spacing w:line="280" w:lineRule="atLeast"/>
        <w:ind w:right="-2"/>
        <w:rPr>
          <w:rFonts w:ascii="Arial Narrow" w:hAnsi="Arial Narrow"/>
          <w:sz w:val="22"/>
        </w:rPr>
      </w:pPr>
    </w:p>
    <w:p w14:paraId="6BBF75B3" w14:textId="6147EE53" w:rsidR="00B82468" w:rsidRPr="007C51B4" w:rsidRDefault="00B82468" w:rsidP="000A759E">
      <w:pPr>
        <w:pStyle w:val="Body"/>
        <w:spacing w:line="280" w:lineRule="atLeast"/>
        <w:ind w:left="851" w:right="-2" w:hanging="851"/>
        <w:rPr>
          <w:rFonts w:ascii="Arial Narrow" w:hAnsi="Arial Narrow"/>
          <w:sz w:val="22"/>
        </w:rPr>
      </w:pPr>
      <w:r w:rsidRPr="007C51B4">
        <w:rPr>
          <w:rFonts w:ascii="Arial Narrow" w:hAnsi="Arial Narrow"/>
          <w:sz w:val="22"/>
        </w:rPr>
        <w:t>2.</w:t>
      </w:r>
      <w:r w:rsidR="00D053FE" w:rsidRPr="007C51B4">
        <w:rPr>
          <w:rFonts w:ascii="Arial Narrow" w:hAnsi="Arial Narrow"/>
          <w:sz w:val="22"/>
        </w:rPr>
        <w:t>4.1</w:t>
      </w:r>
      <w:r w:rsidRPr="007C51B4">
        <w:rPr>
          <w:rFonts w:ascii="Arial Narrow" w:hAnsi="Arial Narrow"/>
          <w:sz w:val="22"/>
        </w:rPr>
        <w:t>0</w:t>
      </w:r>
      <w:r w:rsidRPr="007C51B4">
        <w:rPr>
          <w:rFonts w:ascii="Arial Narrow" w:hAnsi="Arial Narrow"/>
          <w:sz w:val="22"/>
        </w:rPr>
        <w:tab/>
        <w:t xml:space="preserve">Use of balances and reserves, uses will be normally determined as part of the               </w:t>
      </w:r>
    </w:p>
    <w:p w14:paraId="1F794E6C" w14:textId="60A403B6" w:rsidR="005D0429" w:rsidRPr="007C51B4" w:rsidRDefault="00B82468" w:rsidP="000A759E">
      <w:pPr>
        <w:pStyle w:val="Body"/>
        <w:spacing w:line="280" w:lineRule="atLeast"/>
        <w:ind w:left="851" w:right="-2" w:hanging="851"/>
        <w:rPr>
          <w:rFonts w:ascii="Arial Narrow" w:hAnsi="Arial Narrow"/>
        </w:rPr>
      </w:pPr>
      <w:r w:rsidRPr="007C51B4">
        <w:rPr>
          <w:rFonts w:ascii="Arial Narrow" w:hAnsi="Arial Narrow"/>
          <w:sz w:val="22"/>
        </w:rPr>
        <w:tab/>
      </w:r>
      <w:r w:rsidR="004D7F16" w:rsidRPr="007C51B4">
        <w:rPr>
          <w:rFonts w:ascii="Arial Narrow" w:hAnsi="Arial Narrow"/>
          <w:sz w:val="22"/>
        </w:rPr>
        <w:t>preparation</w:t>
      </w:r>
      <w:r w:rsidRPr="007C51B4">
        <w:rPr>
          <w:rFonts w:ascii="Arial Narrow" w:hAnsi="Arial Narrow"/>
          <w:sz w:val="22"/>
        </w:rPr>
        <w:t xml:space="preserve"> and approval of the revenue and capital budget each year</w:t>
      </w:r>
      <w:r w:rsidR="00B150F9" w:rsidRPr="007C51B4">
        <w:rPr>
          <w:rFonts w:ascii="Arial Narrow" w:hAnsi="Arial Narrow"/>
          <w:sz w:val="22"/>
        </w:rPr>
        <w:t xml:space="preserve">. </w:t>
      </w:r>
      <w:r w:rsidR="00F06F04" w:rsidRPr="007C51B4">
        <w:rPr>
          <w:rFonts w:ascii="Arial Narrow" w:hAnsi="Arial Narrow"/>
          <w:sz w:val="22"/>
        </w:rPr>
        <w:t>O</w:t>
      </w:r>
      <w:r w:rsidRPr="007C51B4">
        <w:rPr>
          <w:rFonts w:ascii="Arial Narrow" w:hAnsi="Arial Narrow"/>
          <w:sz w:val="22"/>
        </w:rPr>
        <w:t>ther requests for use of balances or</w:t>
      </w:r>
      <w:r w:rsidR="009A423E" w:rsidRPr="007C51B4">
        <w:rPr>
          <w:rFonts w:ascii="Arial Narrow" w:hAnsi="Arial Narrow"/>
          <w:sz w:val="22"/>
        </w:rPr>
        <w:t xml:space="preserve"> reserves, will be determined</w:t>
      </w:r>
      <w:r w:rsidR="004D7F16" w:rsidRPr="007C51B4">
        <w:rPr>
          <w:rFonts w:ascii="Arial Narrow" w:hAnsi="Arial Narrow"/>
          <w:sz w:val="22"/>
        </w:rPr>
        <w:t xml:space="preserve"> by</w:t>
      </w:r>
      <w:r w:rsidR="00EE00CE" w:rsidRPr="007C51B4">
        <w:rPr>
          <w:rFonts w:ascii="Arial Narrow" w:hAnsi="Arial Narrow"/>
          <w:sz w:val="22"/>
        </w:rPr>
        <w:t xml:space="preserve"> </w:t>
      </w:r>
      <w:r w:rsidR="00FA6759" w:rsidRPr="007C51B4">
        <w:rPr>
          <w:rFonts w:ascii="Arial Narrow" w:hAnsi="Arial Narrow"/>
          <w:sz w:val="22"/>
        </w:rPr>
        <w:t>the PCC</w:t>
      </w:r>
      <w:r w:rsidR="009A423E" w:rsidRPr="007C51B4">
        <w:rPr>
          <w:rFonts w:ascii="Arial Narrow" w:hAnsi="Arial Narrow"/>
          <w:sz w:val="22"/>
        </w:rPr>
        <w:t xml:space="preserve"> but with regard to the advice of the </w:t>
      </w:r>
      <w:r w:rsidR="00A318D3" w:rsidRPr="007C51B4">
        <w:rPr>
          <w:rFonts w:ascii="Arial Narrow" w:hAnsi="Arial Narrow"/>
          <w:sz w:val="22"/>
        </w:rPr>
        <w:t>PCC</w:t>
      </w:r>
      <w:r w:rsidR="00F06F04" w:rsidRPr="007C51B4">
        <w:rPr>
          <w:rFonts w:ascii="Arial Narrow" w:hAnsi="Arial Narrow"/>
          <w:sz w:val="22"/>
        </w:rPr>
        <w:t xml:space="preserve"> </w:t>
      </w:r>
      <w:r w:rsidR="00A318D3" w:rsidRPr="007C51B4">
        <w:rPr>
          <w:rFonts w:ascii="Arial Narrow" w:hAnsi="Arial Narrow"/>
          <w:sz w:val="22"/>
        </w:rPr>
        <w:t>CFO</w:t>
      </w:r>
      <w:r w:rsidR="009A423E" w:rsidRPr="007C51B4">
        <w:rPr>
          <w:rFonts w:ascii="Arial Narrow" w:hAnsi="Arial Narrow"/>
          <w:sz w:val="22"/>
        </w:rPr>
        <w:t>.</w:t>
      </w:r>
    </w:p>
    <w:p w14:paraId="0BC244ED" w14:textId="77777777" w:rsidR="005D0429" w:rsidRPr="007C51B4" w:rsidRDefault="005D0429" w:rsidP="0072672C">
      <w:pPr>
        <w:pStyle w:val="Body"/>
        <w:spacing w:line="280" w:lineRule="atLeast"/>
        <w:rPr>
          <w:rFonts w:ascii="Arial Narrow" w:hAnsi="Arial Narrow"/>
        </w:rPr>
      </w:pPr>
    </w:p>
    <w:p w14:paraId="36DAFAB6" w14:textId="77777777" w:rsidR="005D0429" w:rsidRPr="007C51B4" w:rsidRDefault="005D0429" w:rsidP="0072672C">
      <w:pPr>
        <w:pStyle w:val="BodyText"/>
        <w:spacing w:line="280" w:lineRule="atLeast"/>
        <w:rPr>
          <w:rFonts w:ascii="Arial Narrow" w:hAnsi="Arial Narrow"/>
        </w:rPr>
      </w:pPr>
    </w:p>
    <w:p w14:paraId="09D0DDF4" w14:textId="77777777" w:rsidR="005D0429" w:rsidRPr="007C51B4" w:rsidRDefault="005D0429" w:rsidP="0072672C">
      <w:pPr>
        <w:pStyle w:val="BodyText"/>
        <w:spacing w:line="280" w:lineRule="atLeast"/>
        <w:rPr>
          <w:rFonts w:ascii="Arial Narrow" w:hAnsi="Arial Narrow"/>
        </w:rPr>
      </w:pPr>
    </w:p>
    <w:p w14:paraId="2CDF9835" w14:textId="77777777" w:rsidR="005D0429" w:rsidRPr="007C51B4" w:rsidRDefault="005D0429" w:rsidP="0072672C">
      <w:pPr>
        <w:pStyle w:val="BodyText"/>
        <w:spacing w:line="280" w:lineRule="atLeast"/>
        <w:rPr>
          <w:rFonts w:ascii="Arial Narrow" w:hAnsi="Arial Narrow"/>
        </w:rPr>
      </w:pPr>
    </w:p>
    <w:p w14:paraId="18DEF66F" w14:textId="31BC18B1" w:rsidR="005D0429" w:rsidRPr="007C51B4" w:rsidRDefault="00B22C79" w:rsidP="0072672C">
      <w:pPr>
        <w:pStyle w:val="Body"/>
        <w:spacing w:line="280" w:lineRule="atLeast"/>
        <w:ind w:left="851" w:hanging="851"/>
        <w:rPr>
          <w:rFonts w:ascii="Arial Narrow" w:hAnsi="Arial Narrow"/>
          <w:b/>
          <w:sz w:val="24"/>
          <w:szCs w:val="24"/>
        </w:rPr>
      </w:pPr>
      <w:r w:rsidRPr="007C51B4">
        <w:rPr>
          <w:rFonts w:ascii="Arial Narrow" w:hAnsi="Arial Narrow"/>
        </w:rPr>
        <w:br w:type="page"/>
      </w:r>
      <w:r w:rsidR="00FD0D8D" w:rsidRPr="007C51B4">
        <w:rPr>
          <w:rFonts w:ascii="Arial Narrow" w:hAnsi="Arial Narrow"/>
          <w:b/>
          <w:sz w:val="24"/>
          <w:szCs w:val="24"/>
        </w:rPr>
        <w:lastRenderedPageBreak/>
        <w:t>3.</w:t>
      </w:r>
      <w:r w:rsidR="005D0429" w:rsidRPr="007C51B4">
        <w:rPr>
          <w:rFonts w:ascii="Arial Narrow" w:hAnsi="Arial Narrow"/>
          <w:b/>
          <w:sz w:val="24"/>
          <w:szCs w:val="24"/>
        </w:rPr>
        <w:t>1</w:t>
      </w:r>
      <w:r w:rsidR="005D0429" w:rsidRPr="007C51B4">
        <w:rPr>
          <w:rFonts w:ascii="Arial Narrow" w:hAnsi="Arial Narrow"/>
          <w:b/>
          <w:sz w:val="24"/>
          <w:szCs w:val="24"/>
        </w:rPr>
        <w:tab/>
        <w:t>RISK MANAGEMENT</w:t>
      </w:r>
      <w:r w:rsidR="00385ACB" w:rsidRPr="007C51B4">
        <w:rPr>
          <w:rFonts w:ascii="Arial Narrow" w:hAnsi="Arial Narrow"/>
          <w:b/>
          <w:sz w:val="24"/>
          <w:szCs w:val="24"/>
        </w:rPr>
        <w:t>,</w:t>
      </w:r>
      <w:r w:rsidR="00AA7FB0" w:rsidRPr="007C51B4">
        <w:rPr>
          <w:rFonts w:ascii="Arial Narrow" w:hAnsi="Arial Narrow"/>
          <w:b/>
          <w:sz w:val="24"/>
          <w:szCs w:val="24"/>
        </w:rPr>
        <w:t xml:space="preserve"> BUSINESS CONTINUITY</w:t>
      </w:r>
      <w:r w:rsidR="00385ACB" w:rsidRPr="007C51B4">
        <w:rPr>
          <w:rFonts w:ascii="Arial Narrow" w:hAnsi="Arial Narrow"/>
          <w:b/>
          <w:sz w:val="24"/>
          <w:szCs w:val="24"/>
        </w:rPr>
        <w:t xml:space="preserve"> AND INSURANCE</w:t>
      </w:r>
    </w:p>
    <w:p w14:paraId="3CA0B73F" w14:textId="77777777" w:rsidR="005D0429" w:rsidRPr="007C51B4" w:rsidRDefault="005D0429" w:rsidP="0072672C">
      <w:pPr>
        <w:pStyle w:val="Body"/>
        <w:spacing w:line="280" w:lineRule="atLeast"/>
        <w:rPr>
          <w:rFonts w:ascii="Arial Narrow" w:hAnsi="Arial Narrow"/>
          <w:sz w:val="22"/>
        </w:rPr>
      </w:pPr>
    </w:p>
    <w:p w14:paraId="7CA2CB31"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Why is this important?</w:t>
      </w:r>
    </w:p>
    <w:p w14:paraId="0C5A18CE" w14:textId="77777777" w:rsidR="005D0429" w:rsidRPr="007C51B4" w:rsidRDefault="005D0429" w:rsidP="0072672C">
      <w:pPr>
        <w:pStyle w:val="Body"/>
        <w:spacing w:line="280" w:lineRule="atLeast"/>
        <w:ind w:right="-2"/>
        <w:rPr>
          <w:rFonts w:ascii="Arial Narrow" w:hAnsi="Arial Narrow"/>
          <w:sz w:val="22"/>
        </w:rPr>
      </w:pPr>
    </w:p>
    <w:p w14:paraId="77765001" w14:textId="77777777" w:rsidR="005D0429" w:rsidRPr="007C51B4" w:rsidRDefault="005D0429"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It is essential that robust, integrated systems are developed and maintained for identifying and evaluating all potential significant corporate and operational risks to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This should include the proactive participation of all those associated with planning and delivering services.</w:t>
      </w:r>
    </w:p>
    <w:p w14:paraId="10E826E9" w14:textId="77777777" w:rsidR="005D0429" w:rsidRPr="007C51B4" w:rsidRDefault="005D0429" w:rsidP="0072672C">
      <w:pPr>
        <w:pStyle w:val="Body"/>
        <w:spacing w:line="280" w:lineRule="atLeast"/>
        <w:ind w:right="-2"/>
        <w:rPr>
          <w:rFonts w:ascii="Arial Narrow" w:hAnsi="Arial Narrow"/>
          <w:sz w:val="22"/>
        </w:rPr>
      </w:pPr>
    </w:p>
    <w:p w14:paraId="35296587" w14:textId="61B189BF" w:rsidR="005D0429" w:rsidRPr="007C51B4" w:rsidRDefault="005D0429"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All organisations, whether private or public sector, face risks to people, property and continued operations. Risk is the chance or possibility of loss, damage, injury or failure to achieve objectives caused by an unwanted or uncertain action or event. Risk cannot be eliminated altogether. However, risk management is the planned and systematic approach to the identification, evaluation and control of risk</w:t>
      </w:r>
      <w:r w:rsidR="00B150F9" w:rsidRPr="007C51B4">
        <w:rPr>
          <w:rFonts w:ascii="Arial Narrow" w:hAnsi="Arial Narrow"/>
          <w:sz w:val="22"/>
        </w:rPr>
        <w:t xml:space="preserve">. </w:t>
      </w:r>
      <w:r w:rsidRPr="007C51B4">
        <w:rPr>
          <w:rFonts w:ascii="Arial Narrow" w:hAnsi="Arial Narrow"/>
          <w:sz w:val="22"/>
        </w:rPr>
        <w:t xml:space="preserve">Its objectives are to secure the assets of </w:t>
      </w:r>
      <w:r w:rsidR="001F109C" w:rsidRPr="007C51B4">
        <w:rPr>
          <w:rFonts w:ascii="Arial Narrow" w:hAnsi="Arial Narrow"/>
          <w:sz w:val="22"/>
        </w:rPr>
        <w:t xml:space="preserve">the </w:t>
      </w:r>
      <w:r w:rsidR="00A66F9F" w:rsidRPr="007C51B4">
        <w:rPr>
          <w:rFonts w:ascii="Arial Narrow" w:hAnsi="Arial Narrow"/>
          <w:sz w:val="22"/>
        </w:rPr>
        <w:t>PCC</w:t>
      </w:r>
      <w:r w:rsidRPr="007C51B4">
        <w:rPr>
          <w:rFonts w:ascii="Arial Narrow" w:hAnsi="Arial Narrow"/>
          <w:sz w:val="22"/>
        </w:rPr>
        <w:t xml:space="preserve"> and to ensure the continued corporate and financial </w:t>
      </w:r>
      <w:r w:rsidR="00BA5C1F" w:rsidRPr="007C51B4">
        <w:rPr>
          <w:rFonts w:ascii="Arial Narrow" w:hAnsi="Arial Narrow"/>
          <w:sz w:val="22"/>
        </w:rPr>
        <w:t>well-being</w:t>
      </w:r>
      <w:r w:rsidRPr="007C51B4">
        <w:rPr>
          <w:rFonts w:ascii="Arial Narrow" w:hAnsi="Arial Narrow"/>
          <w:sz w:val="22"/>
        </w:rPr>
        <w:t xml:space="preserve"> of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It is, therefore, an integral part of good business practice.</w:t>
      </w:r>
    </w:p>
    <w:p w14:paraId="1028BE51" w14:textId="77777777" w:rsidR="005D0429" w:rsidRPr="007C51B4" w:rsidRDefault="005D0429" w:rsidP="0072672C">
      <w:pPr>
        <w:pStyle w:val="Body"/>
        <w:spacing w:line="280" w:lineRule="atLeast"/>
        <w:ind w:right="-2"/>
        <w:rPr>
          <w:rFonts w:ascii="Arial Narrow" w:hAnsi="Arial Narrow"/>
          <w:sz w:val="22"/>
        </w:rPr>
      </w:pPr>
    </w:p>
    <w:p w14:paraId="0619EDD7" w14:textId="77777777"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w:t>
      </w:r>
      <w:r w:rsidR="005142E3" w:rsidRPr="007C51B4">
        <w:rPr>
          <w:rFonts w:ascii="Arial Narrow" w:hAnsi="Arial Narrow"/>
          <w:b/>
          <w:sz w:val="22"/>
        </w:rPr>
        <w:t xml:space="preserve"> of the </w:t>
      </w:r>
      <w:r w:rsidR="00000756" w:rsidRPr="007C51B4">
        <w:rPr>
          <w:rFonts w:ascii="Arial Narrow" w:hAnsi="Arial Narrow"/>
          <w:b/>
          <w:sz w:val="22"/>
        </w:rPr>
        <w:t>PCC</w:t>
      </w:r>
      <w:r w:rsidR="00D02437" w:rsidRPr="007C51B4">
        <w:rPr>
          <w:rFonts w:ascii="Arial Narrow" w:hAnsi="Arial Narrow"/>
          <w:b/>
          <w:sz w:val="22"/>
        </w:rPr>
        <w:t xml:space="preserve"> and Chief Constable</w:t>
      </w:r>
    </w:p>
    <w:p w14:paraId="2BC5FE5D" w14:textId="77777777" w:rsidR="005142E3" w:rsidRPr="007C51B4" w:rsidRDefault="005142E3" w:rsidP="0072672C">
      <w:pPr>
        <w:pStyle w:val="Body"/>
        <w:spacing w:line="280" w:lineRule="atLeast"/>
        <w:ind w:right="-2" w:firstLine="720"/>
        <w:rPr>
          <w:rFonts w:ascii="Arial Narrow" w:hAnsi="Arial Narrow"/>
          <w:b/>
          <w:sz w:val="22"/>
        </w:rPr>
      </w:pPr>
    </w:p>
    <w:p w14:paraId="65BC0488" w14:textId="3B938CCD" w:rsidR="005142E3" w:rsidRPr="007C51B4" w:rsidRDefault="005142E3"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P</w:t>
      </w:r>
      <w:r w:rsidR="0012634E" w:rsidRPr="007C51B4">
        <w:rPr>
          <w:rFonts w:ascii="Arial Narrow" w:hAnsi="Arial Narrow"/>
          <w:sz w:val="22"/>
        </w:rPr>
        <w:t>CC</w:t>
      </w:r>
      <w:r w:rsidRPr="007C51B4">
        <w:rPr>
          <w:rFonts w:ascii="Arial Narrow" w:hAnsi="Arial Narrow"/>
          <w:sz w:val="22"/>
        </w:rPr>
        <w:t xml:space="preserve"> </w:t>
      </w:r>
      <w:r w:rsidR="00D02437" w:rsidRPr="007C51B4">
        <w:rPr>
          <w:rFonts w:ascii="Arial Narrow" w:hAnsi="Arial Narrow"/>
          <w:sz w:val="22"/>
        </w:rPr>
        <w:t xml:space="preserve">and Chief Constable are jointly </w:t>
      </w:r>
      <w:r w:rsidRPr="007C51B4">
        <w:rPr>
          <w:rFonts w:ascii="Arial Narrow" w:hAnsi="Arial Narrow"/>
          <w:sz w:val="22"/>
        </w:rPr>
        <w:t>responsible for approving the risk management policy statement and strategy</w:t>
      </w:r>
      <w:r w:rsidR="008242BF" w:rsidRPr="007C51B4">
        <w:rPr>
          <w:rFonts w:ascii="Arial Narrow" w:hAnsi="Arial Narrow"/>
          <w:sz w:val="22"/>
        </w:rPr>
        <w:t xml:space="preserve"> within their organisation</w:t>
      </w:r>
      <w:r w:rsidRPr="007C51B4">
        <w:rPr>
          <w:rFonts w:ascii="Arial Narrow" w:hAnsi="Arial Narrow"/>
          <w:sz w:val="22"/>
        </w:rPr>
        <w:t>, and for reviewing the effectiveness of risk management.</w:t>
      </w:r>
    </w:p>
    <w:p w14:paraId="7906D1EF" w14:textId="77777777" w:rsidR="005D0429" w:rsidRPr="007C51B4" w:rsidRDefault="005D0429" w:rsidP="0072672C">
      <w:pPr>
        <w:pStyle w:val="Body"/>
        <w:spacing w:line="280" w:lineRule="atLeast"/>
        <w:rPr>
          <w:rFonts w:ascii="Arial Narrow" w:hAnsi="Arial Narrow"/>
          <w:sz w:val="22"/>
        </w:rPr>
      </w:pPr>
    </w:p>
    <w:p w14:paraId="15B0B9AF" w14:textId="77777777" w:rsidR="005142E3" w:rsidRPr="007C51B4" w:rsidRDefault="005142E3" w:rsidP="0072672C">
      <w:pPr>
        <w:pStyle w:val="Body"/>
        <w:spacing w:line="280" w:lineRule="atLeast"/>
        <w:ind w:left="720" w:firstLine="131"/>
        <w:rPr>
          <w:rFonts w:ascii="Arial Narrow" w:hAnsi="Arial Narrow"/>
          <w:b/>
          <w:sz w:val="22"/>
        </w:rPr>
      </w:pPr>
      <w:r w:rsidRPr="007C51B4">
        <w:rPr>
          <w:rFonts w:ascii="Arial Narrow" w:hAnsi="Arial Narrow"/>
          <w:b/>
          <w:sz w:val="22"/>
        </w:rPr>
        <w:t>Responsibilities of Chief Officers</w:t>
      </w:r>
    </w:p>
    <w:p w14:paraId="37D02BCB" w14:textId="77777777" w:rsidR="005142E3" w:rsidRPr="007C51B4" w:rsidRDefault="005142E3" w:rsidP="0072672C">
      <w:pPr>
        <w:pStyle w:val="Body"/>
        <w:spacing w:line="280" w:lineRule="atLeast"/>
        <w:ind w:left="720"/>
        <w:rPr>
          <w:rFonts w:ascii="Arial Narrow" w:hAnsi="Arial Narrow"/>
          <w:sz w:val="22"/>
        </w:rPr>
      </w:pPr>
    </w:p>
    <w:p w14:paraId="482CCD95" w14:textId="77777777" w:rsidR="005D0429" w:rsidRPr="007C51B4" w:rsidRDefault="005142E3"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prepar</w:t>
      </w:r>
      <w:r w:rsidRPr="007C51B4">
        <w:rPr>
          <w:rFonts w:ascii="Arial Narrow" w:hAnsi="Arial Narrow"/>
          <w:sz w:val="22"/>
        </w:rPr>
        <w:t xml:space="preserve">e the </w:t>
      </w:r>
      <w:r w:rsidR="007D5F11" w:rsidRPr="007C51B4">
        <w:rPr>
          <w:rFonts w:ascii="Arial Narrow" w:hAnsi="Arial Narrow"/>
          <w:sz w:val="22"/>
        </w:rPr>
        <w:t>Kent Police</w:t>
      </w:r>
      <w:r w:rsidR="001F109C" w:rsidRPr="007C51B4">
        <w:rPr>
          <w:rFonts w:ascii="Arial Narrow" w:hAnsi="Arial Narrow"/>
          <w:sz w:val="22"/>
        </w:rPr>
        <w:t xml:space="preserve"> Service</w:t>
      </w:r>
      <w:r w:rsidR="005D0429" w:rsidRPr="007C51B4">
        <w:rPr>
          <w:rFonts w:ascii="Arial Narrow" w:hAnsi="Arial Narrow"/>
          <w:sz w:val="22"/>
        </w:rPr>
        <w:t xml:space="preserve"> risk management policy statement</w:t>
      </w:r>
      <w:r w:rsidRPr="007C51B4">
        <w:rPr>
          <w:rFonts w:ascii="Arial Narrow" w:hAnsi="Arial Narrow"/>
          <w:sz w:val="22"/>
        </w:rPr>
        <w:t xml:space="preserve"> and for </w:t>
      </w:r>
      <w:r w:rsidR="005D0429" w:rsidRPr="007C51B4">
        <w:rPr>
          <w:rFonts w:ascii="Arial Narrow" w:hAnsi="Arial Narrow"/>
          <w:sz w:val="22"/>
        </w:rPr>
        <w:t xml:space="preserve">promoting a culture of risk management awareness throughout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005D0429" w:rsidRPr="007C51B4">
        <w:rPr>
          <w:rFonts w:ascii="Arial Narrow" w:hAnsi="Arial Narrow"/>
          <w:sz w:val="22"/>
        </w:rPr>
        <w:t xml:space="preserve"> and reviewing risk as an ongoing process.</w:t>
      </w:r>
    </w:p>
    <w:p w14:paraId="79D7A7DD" w14:textId="77777777" w:rsidR="005D0429" w:rsidRPr="007C51B4" w:rsidRDefault="005D0429" w:rsidP="0072672C">
      <w:pPr>
        <w:pStyle w:val="Body"/>
        <w:spacing w:line="280" w:lineRule="atLeast"/>
        <w:ind w:right="-2"/>
        <w:rPr>
          <w:rFonts w:ascii="Arial Narrow" w:hAnsi="Arial Narrow"/>
          <w:sz w:val="22"/>
        </w:rPr>
      </w:pPr>
    </w:p>
    <w:p w14:paraId="614FC836" w14:textId="56F64059" w:rsidR="00AA7FB0" w:rsidRPr="007C51B4" w:rsidRDefault="00AA7FB0"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implement procedures to identify, assess, prevent or contain material known risks, with a monitoring process in place to </w:t>
      </w:r>
      <w:r w:rsidR="00045CEE" w:rsidRPr="007C51B4">
        <w:rPr>
          <w:rFonts w:ascii="Arial Narrow" w:hAnsi="Arial Narrow"/>
          <w:sz w:val="22"/>
        </w:rPr>
        <w:t>regularly review</w:t>
      </w:r>
      <w:r w:rsidRPr="007C51B4">
        <w:rPr>
          <w:rFonts w:ascii="Arial Narrow" w:hAnsi="Arial Narrow"/>
          <w:sz w:val="22"/>
        </w:rPr>
        <w:t xml:space="preserve"> the effectiveness of risk reduction strategies and the operation of these controls. The risk management process should be formalised and conducted on a continuing basis</w:t>
      </w:r>
    </w:p>
    <w:p w14:paraId="4CC0B46E" w14:textId="77777777" w:rsidR="00AA7FB0" w:rsidRPr="007C51B4" w:rsidRDefault="00AA7FB0" w:rsidP="0072672C">
      <w:pPr>
        <w:pStyle w:val="Body"/>
        <w:spacing w:line="280" w:lineRule="atLeast"/>
        <w:ind w:right="-2"/>
        <w:rPr>
          <w:rFonts w:ascii="Arial Narrow" w:hAnsi="Arial Narrow"/>
          <w:sz w:val="22"/>
        </w:rPr>
      </w:pPr>
    </w:p>
    <w:p w14:paraId="17D6C09F" w14:textId="77777777" w:rsidR="00AA7FB0" w:rsidRPr="007C51B4" w:rsidRDefault="00AA7FB0"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that appropriate business continuity plans are developed, implemented and tested on a regular basis</w:t>
      </w:r>
    </w:p>
    <w:p w14:paraId="24A85361" w14:textId="77777777" w:rsidR="005D0429" w:rsidRPr="007C51B4" w:rsidRDefault="005D0429" w:rsidP="0072672C">
      <w:pPr>
        <w:pStyle w:val="Body"/>
        <w:spacing w:line="280" w:lineRule="atLeast"/>
        <w:ind w:right="-2"/>
        <w:rPr>
          <w:rFonts w:ascii="Arial Narrow" w:hAnsi="Arial Narrow"/>
          <w:sz w:val="22"/>
        </w:rPr>
      </w:pPr>
    </w:p>
    <w:p w14:paraId="68936BE1" w14:textId="6D4B11B1" w:rsidR="003B15B8" w:rsidRPr="007C51B4" w:rsidRDefault="005979C2" w:rsidP="00931CAF">
      <w:pPr>
        <w:pStyle w:val="Body"/>
        <w:spacing w:line="280" w:lineRule="atLeast"/>
        <w:ind w:left="720" w:firstLine="131"/>
        <w:rPr>
          <w:rFonts w:ascii="Arial Narrow" w:hAnsi="Arial Narrow"/>
          <w:b/>
          <w:sz w:val="22"/>
        </w:rPr>
      </w:pPr>
      <w:r w:rsidRPr="007C51B4">
        <w:rPr>
          <w:rFonts w:ascii="Arial Narrow" w:hAnsi="Arial Narrow"/>
          <w:b/>
          <w:sz w:val="22"/>
        </w:rPr>
        <w:t xml:space="preserve">Joint </w:t>
      </w:r>
      <w:r w:rsidR="003B15B8" w:rsidRPr="007C51B4">
        <w:rPr>
          <w:rFonts w:ascii="Arial Narrow" w:hAnsi="Arial Narrow"/>
          <w:b/>
          <w:sz w:val="22"/>
        </w:rPr>
        <w:t xml:space="preserve">Responsibilities of the </w:t>
      </w:r>
      <w:r w:rsidR="00A318D3" w:rsidRPr="007C51B4">
        <w:rPr>
          <w:rFonts w:ascii="Arial Narrow" w:hAnsi="Arial Narrow"/>
          <w:b/>
          <w:sz w:val="22"/>
        </w:rPr>
        <w:t>PCC CFO</w:t>
      </w:r>
      <w:r w:rsidRPr="007C51B4">
        <w:rPr>
          <w:rFonts w:ascii="Arial Narrow" w:hAnsi="Arial Narrow"/>
          <w:b/>
          <w:sz w:val="22"/>
        </w:rPr>
        <w:t xml:space="preserve"> and the </w:t>
      </w:r>
      <w:r w:rsidR="00114080" w:rsidRPr="007C51B4">
        <w:rPr>
          <w:rFonts w:ascii="Arial Narrow" w:hAnsi="Arial Narrow"/>
          <w:b/>
          <w:sz w:val="22"/>
        </w:rPr>
        <w:t>Force</w:t>
      </w:r>
      <w:r w:rsidRPr="007C51B4">
        <w:rPr>
          <w:rFonts w:ascii="Arial Narrow" w:hAnsi="Arial Narrow"/>
          <w:b/>
          <w:sz w:val="22"/>
        </w:rPr>
        <w:t xml:space="preserve"> CFO</w:t>
      </w:r>
    </w:p>
    <w:p w14:paraId="7A9E870D" w14:textId="77777777" w:rsidR="003B15B8" w:rsidRPr="007C51B4" w:rsidRDefault="003B15B8" w:rsidP="0072672C">
      <w:pPr>
        <w:pStyle w:val="Body"/>
        <w:spacing w:line="280" w:lineRule="atLeast"/>
        <w:ind w:right="-2"/>
        <w:rPr>
          <w:rFonts w:ascii="Arial Narrow" w:hAnsi="Arial Narrow"/>
          <w:sz w:val="22"/>
        </w:rPr>
      </w:pPr>
    </w:p>
    <w:p w14:paraId="2EB008A4"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advise the P</w:t>
      </w:r>
      <w:r w:rsidR="005940AB" w:rsidRPr="007C51B4">
        <w:rPr>
          <w:rFonts w:ascii="Arial Narrow" w:hAnsi="Arial Narrow"/>
          <w:sz w:val="22"/>
        </w:rPr>
        <w:t>CC</w:t>
      </w:r>
      <w:r w:rsidR="005D0429" w:rsidRPr="007C51B4">
        <w:rPr>
          <w:rFonts w:ascii="Arial Narrow" w:hAnsi="Arial Narrow"/>
          <w:sz w:val="22"/>
        </w:rPr>
        <w:t xml:space="preserve"> on appropriate arrangements for insurance. Acceptable levels of risk should be determined and insured against where appropriate. Activities leading to levels of risk assessed as unacceptable should not be undertaken.</w:t>
      </w:r>
    </w:p>
    <w:p w14:paraId="32484C6D" w14:textId="77777777" w:rsidR="003B15B8" w:rsidRPr="007C51B4" w:rsidRDefault="003B15B8" w:rsidP="0072672C">
      <w:pPr>
        <w:pStyle w:val="Body"/>
        <w:spacing w:line="280" w:lineRule="atLeast"/>
        <w:ind w:right="-2"/>
        <w:rPr>
          <w:rFonts w:ascii="Arial Narrow" w:hAnsi="Arial Narrow"/>
          <w:sz w:val="22"/>
        </w:rPr>
      </w:pPr>
    </w:p>
    <w:p w14:paraId="1AA8CB11"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arrange for an actuary to undertake a regular review of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005D0429" w:rsidRPr="007C51B4">
        <w:rPr>
          <w:rFonts w:ascii="Arial Narrow" w:hAnsi="Arial Narrow"/>
          <w:sz w:val="22"/>
        </w:rPr>
        <w:t xml:space="preserve">’s own </w:t>
      </w:r>
      <w:r w:rsidR="00BA5C1F" w:rsidRPr="007C51B4">
        <w:rPr>
          <w:rFonts w:ascii="Arial Narrow" w:hAnsi="Arial Narrow"/>
          <w:sz w:val="22"/>
        </w:rPr>
        <w:t>self-insurance</w:t>
      </w:r>
      <w:r w:rsidR="005D0429" w:rsidRPr="007C51B4">
        <w:rPr>
          <w:rFonts w:ascii="Arial Narrow" w:hAnsi="Arial Narrow"/>
          <w:sz w:val="22"/>
        </w:rPr>
        <w:t xml:space="preserve"> fund and, following that review, </w:t>
      </w:r>
      <w:r w:rsidR="00264C3D" w:rsidRPr="007C51B4">
        <w:rPr>
          <w:rFonts w:ascii="Arial Narrow" w:hAnsi="Arial Narrow"/>
          <w:sz w:val="22"/>
        </w:rPr>
        <w:t xml:space="preserve">to </w:t>
      </w:r>
      <w:r w:rsidR="005D0429" w:rsidRPr="007C51B4">
        <w:rPr>
          <w:rFonts w:ascii="Arial Narrow" w:hAnsi="Arial Narrow"/>
          <w:sz w:val="22"/>
        </w:rPr>
        <w:t>recommend to the P</w:t>
      </w:r>
      <w:r w:rsidR="005940AB" w:rsidRPr="007C51B4">
        <w:rPr>
          <w:rFonts w:ascii="Arial Narrow" w:hAnsi="Arial Narrow"/>
          <w:sz w:val="22"/>
        </w:rPr>
        <w:t>CC</w:t>
      </w:r>
      <w:r w:rsidR="005D0429" w:rsidRPr="007C51B4">
        <w:rPr>
          <w:rFonts w:ascii="Arial Narrow" w:hAnsi="Arial Narrow"/>
          <w:sz w:val="22"/>
        </w:rPr>
        <w:t xml:space="preserve"> a course of action to ensure that, over the medium term, the fund is able to meet all known liabilities. </w:t>
      </w:r>
    </w:p>
    <w:p w14:paraId="5882FA01" w14:textId="77777777" w:rsidR="005D0429" w:rsidRPr="007C51B4" w:rsidRDefault="005D0429" w:rsidP="0072672C">
      <w:pPr>
        <w:pStyle w:val="Body"/>
        <w:spacing w:line="280" w:lineRule="atLeast"/>
        <w:ind w:right="-2"/>
        <w:rPr>
          <w:rFonts w:ascii="Arial Narrow" w:hAnsi="Arial Narrow"/>
          <w:sz w:val="22"/>
        </w:rPr>
      </w:pPr>
    </w:p>
    <w:p w14:paraId="550EA3D5" w14:textId="77777777" w:rsidR="008A7927" w:rsidRPr="007C51B4" w:rsidRDefault="008A7927" w:rsidP="0072672C">
      <w:pPr>
        <w:pStyle w:val="Body"/>
        <w:spacing w:line="280" w:lineRule="atLeast"/>
        <w:ind w:right="-2" w:firstLine="851"/>
        <w:rPr>
          <w:rFonts w:ascii="Arial Narrow" w:hAnsi="Arial Narrow"/>
          <w:b/>
          <w:sz w:val="22"/>
        </w:rPr>
      </w:pPr>
    </w:p>
    <w:p w14:paraId="391B34CD" w14:textId="77777777" w:rsidR="008A7927" w:rsidRPr="007C51B4" w:rsidRDefault="008A7927" w:rsidP="0072672C">
      <w:pPr>
        <w:pStyle w:val="Body"/>
        <w:spacing w:line="280" w:lineRule="atLeast"/>
        <w:ind w:right="-2" w:firstLine="851"/>
        <w:rPr>
          <w:rFonts w:ascii="Arial Narrow" w:hAnsi="Arial Narrow"/>
          <w:b/>
          <w:sz w:val="22"/>
        </w:rPr>
      </w:pPr>
    </w:p>
    <w:p w14:paraId="0F783A08" w14:textId="77777777" w:rsidR="008A7927" w:rsidRPr="007C51B4" w:rsidRDefault="008A7927" w:rsidP="0072672C">
      <w:pPr>
        <w:pStyle w:val="Body"/>
        <w:spacing w:line="280" w:lineRule="atLeast"/>
        <w:ind w:right="-2" w:firstLine="851"/>
        <w:rPr>
          <w:rFonts w:ascii="Arial Narrow" w:hAnsi="Arial Narrow"/>
          <w:b/>
          <w:sz w:val="22"/>
        </w:rPr>
      </w:pPr>
    </w:p>
    <w:p w14:paraId="33BDE65C" w14:textId="1D959B6C" w:rsidR="00E757B5" w:rsidRPr="007C51B4" w:rsidRDefault="003B15B8"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 of the Chief Constable</w:t>
      </w:r>
    </w:p>
    <w:p w14:paraId="173B23C7" w14:textId="77777777" w:rsidR="005D0429" w:rsidRPr="007C51B4" w:rsidRDefault="005D0429" w:rsidP="0072672C">
      <w:pPr>
        <w:pStyle w:val="Body"/>
        <w:spacing w:line="280" w:lineRule="atLeast"/>
        <w:ind w:right="-2" w:firstLine="851"/>
        <w:rPr>
          <w:rFonts w:ascii="Arial Narrow" w:hAnsi="Arial Narrow"/>
          <w:b/>
          <w:sz w:val="22"/>
        </w:rPr>
      </w:pPr>
    </w:p>
    <w:p w14:paraId="52D8404A" w14:textId="5E675AD1" w:rsidR="00264C3D" w:rsidRPr="007C51B4" w:rsidRDefault="00E757B5"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in consultation with the </w:t>
      </w:r>
      <w:r w:rsidR="00A318D3" w:rsidRPr="007C51B4">
        <w:rPr>
          <w:rFonts w:ascii="Arial Narrow" w:hAnsi="Arial Narrow"/>
          <w:sz w:val="22"/>
        </w:rPr>
        <w:t>PCC CFO</w:t>
      </w:r>
      <w:r w:rsidR="00114080" w:rsidRPr="007C51B4">
        <w:rPr>
          <w:rFonts w:ascii="Arial Narrow" w:hAnsi="Arial Narrow"/>
          <w:sz w:val="22"/>
        </w:rPr>
        <w:t xml:space="preserve"> and Force CFO</w:t>
      </w:r>
      <w:r w:rsidRPr="007C51B4">
        <w:rPr>
          <w:rFonts w:ascii="Arial Narrow" w:hAnsi="Arial Narrow"/>
          <w:sz w:val="22"/>
        </w:rPr>
        <w:t xml:space="preserve">, that </w:t>
      </w:r>
      <w:r w:rsidR="00264C3D" w:rsidRPr="007C51B4">
        <w:rPr>
          <w:rFonts w:ascii="Arial Narrow" w:hAnsi="Arial Narrow"/>
          <w:sz w:val="22"/>
        </w:rPr>
        <w:t xml:space="preserve">appropriate </w:t>
      </w:r>
      <w:r w:rsidRPr="007C51B4">
        <w:rPr>
          <w:rFonts w:ascii="Arial Narrow" w:hAnsi="Arial Narrow"/>
          <w:sz w:val="22"/>
        </w:rPr>
        <w:t>insurance cover is provided</w:t>
      </w:r>
      <w:r w:rsidR="00264C3D" w:rsidRPr="007C51B4">
        <w:rPr>
          <w:rFonts w:ascii="Arial Narrow" w:hAnsi="Arial Narrow"/>
          <w:sz w:val="22"/>
        </w:rPr>
        <w:t>.</w:t>
      </w:r>
    </w:p>
    <w:p w14:paraId="4D273D29" w14:textId="77777777" w:rsidR="005D0429" w:rsidRPr="007C51B4" w:rsidRDefault="00E757B5" w:rsidP="00264C3D">
      <w:pPr>
        <w:pStyle w:val="Body"/>
        <w:spacing w:line="280" w:lineRule="atLeast"/>
        <w:ind w:right="-2"/>
        <w:rPr>
          <w:rFonts w:ascii="Arial Narrow" w:hAnsi="Arial Narrow"/>
          <w:sz w:val="22"/>
        </w:rPr>
      </w:pPr>
      <w:r w:rsidRPr="007C51B4">
        <w:rPr>
          <w:rFonts w:ascii="Arial Narrow" w:hAnsi="Arial Narrow"/>
          <w:sz w:val="22"/>
        </w:rPr>
        <w:lastRenderedPageBreak/>
        <w:t xml:space="preserve"> </w:t>
      </w:r>
    </w:p>
    <w:p w14:paraId="75622568"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ensure that claims made by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005D0429" w:rsidRPr="007C51B4">
        <w:rPr>
          <w:rFonts w:ascii="Arial Narrow" w:hAnsi="Arial Narrow"/>
          <w:sz w:val="22"/>
        </w:rPr>
        <w:t xml:space="preserve"> against insurance policies are made promptly</w:t>
      </w:r>
    </w:p>
    <w:p w14:paraId="51420CFA" w14:textId="77777777" w:rsidR="003B15B8" w:rsidRPr="007C51B4" w:rsidRDefault="003B15B8" w:rsidP="0072672C">
      <w:pPr>
        <w:pStyle w:val="Body"/>
        <w:spacing w:line="280" w:lineRule="atLeast"/>
        <w:ind w:right="-2"/>
        <w:rPr>
          <w:rFonts w:ascii="Arial Narrow" w:hAnsi="Arial Narrow"/>
          <w:sz w:val="22"/>
        </w:rPr>
      </w:pPr>
    </w:p>
    <w:p w14:paraId="6DF8B8F2" w14:textId="77777777" w:rsidR="003B15B8"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make all appropriate </w:t>
      </w:r>
      <w:r w:rsidR="004246CF" w:rsidRPr="007C51B4">
        <w:rPr>
          <w:rFonts w:ascii="Arial Narrow" w:hAnsi="Arial Narrow"/>
          <w:sz w:val="22"/>
        </w:rPr>
        <w:t>employees</w:t>
      </w:r>
      <w:r w:rsidR="005D0429" w:rsidRPr="007C51B4">
        <w:rPr>
          <w:rFonts w:ascii="Arial Narrow" w:hAnsi="Arial Narrow"/>
          <w:sz w:val="22"/>
        </w:rPr>
        <w:t xml:space="preserve"> aware of their responsibilities for managing relevant risks </w:t>
      </w:r>
    </w:p>
    <w:p w14:paraId="79DC0BDB" w14:textId="77777777" w:rsidR="00C22A31" w:rsidRPr="007C51B4" w:rsidRDefault="00C22A31" w:rsidP="00C22A31">
      <w:pPr>
        <w:pStyle w:val="Body"/>
        <w:spacing w:line="280" w:lineRule="atLeast"/>
        <w:ind w:right="-2"/>
        <w:rPr>
          <w:rFonts w:ascii="Arial Narrow" w:hAnsi="Arial Narrow"/>
          <w:sz w:val="22"/>
        </w:rPr>
      </w:pPr>
    </w:p>
    <w:p w14:paraId="09BFB8CA"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ensure that employees, or anyone covered by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005D0429" w:rsidRPr="007C51B4">
        <w:rPr>
          <w:rFonts w:ascii="Arial Narrow" w:hAnsi="Arial Narrow"/>
          <w:sz w:val="22"/>
        </w:rPr>
        <w:t xml:space="preserve"> insurance, is instructed not to admit liability or make any offer to pay compensation that may prejudice the assessment of liability in respect of any insurance claim</w:t>
      </w:r>
    </w:p>
    <w:p w14:paraId="1B20C3F9" w14:textId="77777777" w:rsidR="003B15B8" w:rsidRPr="007C51B4" w:rsidRDefault="003B15B8" w:rsidP="0072672C">
      <w:pPr>
        <w:pStyle w:val="Body"/>
        <w:spacing w:line="280" w:lineRule="atLeast"/>
        <w:ind w:right="-2"/>
        <w:rPr>
          <w:rFonts w:ascii="Arial Narrow" w:hAnsi="Arial Narrow"/>
          <w:sz w:val="22"/>
        </w:rPr>
      </w:pPr>
    </w:p>
    <w:p w14:paraId="530AEFD6"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ensure that a comprehensive risk register is produced and updated </w:t>
      </w:r>
      <w:r w:rsidR="005D0F9E" w:rsidRPr="007C51B4">
        <w:rPr>
          <w:rFonts w:ascii="Arial Narrow" w:hAnsi="Arial Narrow"/>
          <w:sz w:val="22"/>
        </w:rPr>
        <w:t>regularly, and</w:t>
      </w:r>
      <w:r w:rsidR="005D0429" w:rsidRPr="007C51B4">
        <w:rPr>
          <w:rFonts w:ascii="Arial Narrow" w:hAnsi="Arial Narrow"/>
          <w:sz w:val="22"/>
        </w:rPr>
        <w:t xml:space="preserve"> that corrective action is taken at the earliest possible opportunity to either transfer, treat, tolerate or terminate the identified risk </w:t>
      </w:r>
    </w:p>
    <w:p w14:paraId="659FD06A" w14:textId="77777777" w:rsidR="005D0429" w:rsidRPr="007C51B4" w:rsidRDefault="005D0429" w:rsidP="0072672C">
      <w:pPr>
        <w:pStyle w:val="Body"/>
        <w:spacing w:line="280" w:lineRule="atLeast"/>
        <w:ind w:right="-2"/>
        <w:rPr>
          <w:rFonts w:ascii="Arial Narrow" w:hAnsi="Arial Narrow"/>
          <w:sz w:val="22"/>
        </w:rPr>
      </w:pPr>
    </w:p>
    <w:p w14:paraId="3F0B4D06" w14:textId="77777777" w:rsidR="003B15B8" w:rsidRPr="007C51B4" w:rsidRDefault="003B15B8" w:rsidP="0072672C">
      <w:pPr>
        <w:pStyle w:val="Body"/>
        <w:spacing w:line="280" w:lineRule="atLeast"/>
        <w:ind w:left="851" w:right="-2"/>
        <w:rPr>
          <w:rFonts w:ascii="Arial Narrow" w:hAnsi="Arial Narrow"/>
          <w:b/>
          <w:sz w:val="22"/>
        </w:rPr>
      </w:pPr>
      <w:r w:rsidRPr="007C51B4">
        <w:rPr>
          <w:rFonts w:ascii="Arial Narrow" w:hAnsi="Arial Narrow"/>
          <w:b/>
          <w:sz w:val="22"/>
        </w:rPr>
        <w:t xml:space="preserve">Responsibilities of the </w:t>
      </w:r>
      <w:r w:rsidR="00A318D3" w:rsidRPr="007C51B4">
        <w:rPr>
          <w:rFonts w:ascii="Arial Narrow" w:hAnsi="Arial Narrow"/>
          <w:b/>
          <w:sz w:val="22"/>
        </w:rPr>
        <w:t xml:space="preserve">Chief </w:t>
      </w:r>
      <w:r w:rsidR="004B317E" w:rsidRPr="007C51B4">
        <w:rPr>
          <w:rFonts w:ascii="Arial Narrow" w:hAnsi="Arial Narrow"/>
          <w:b/>
          <w:sz w:val="22"/>
        </w:rPr>
        <w:t>Executive</w:t>
      </w:r>
    </w:p>
    <w:p w14:paraId="2F96A2D7" w14:textId="77777777" w:rsidR="003B15B8" w:rsidRPr="007C51B4" w:rsidRDefault="003B15B8" w:rsidP="0072672C">
      <w:pPr>
        <w:pStyle w:val="Body"/>
        <w:spacing w:line="280" w:lineRule="atLeast"/>
        <w:ind w:left="720" w:right="-2"/>
        <w:rPr>
          <w:rFonts w:ascii="Arial Narrow" w:hAnsi="Arial Narrow"/>
          <w:sz w:val="22"/>
        </w:rPr>
      </w:pPr>
    </w:p>
    <w:p w14:paraId="40F1ECC5" w14:textId="77777777" w:rsidR="005D0429" w:rsidRPr="007C51B4" w:rsidRDefault="003B15B8" w:rsidP="006D45A3">
      <w:pPr>
        <w:pStyle w:val="Body"/>
        <w:numPr>
          <w:ilvl w:val="2"/>
          <w:numId w:val="2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evaluate and authorise any terms of indemnity that</w:t>
      </w:r>
      <w:r w:rsidR="001F109C" w:rsidRPr="007C51B4">
        <w:rPr>
          <w:rFonts w:ascii="Arial Narrow" w:hAnsi="Arial Narrow"/>
          <w:sz w:val="22"/>
        </w:rPr>
        <w:t xml:space="preserve"> the </w:t>
      </w:r>
      <w:r w:rsidR="007D5F11" w:rsidRPr="007C51B4">
        <w:rPr>
          <w:rFonts w:ascii="Arial Narrow" w:hAnsi="Arial Narrow"/>
          <w:sz w:val="22"/>
        </w:rPr>
        <w:t>Kent Police</w:t>
      </w:r>
      <w:r w:rsidR="001F109C" w:rsidRPr="007C51B4">
        <w:rPr>
          <w:rFonts w:ascii="Arial Narrow" w:hAnsi="Arial Narrow"/>
          <w:sz w:val="22"/>
        </w:rPr>
        <w:t xml:space="preserve"> Service </w:t>
      </w:r>
      <w:r w:rsidR="005D0429" w:rsidRPr="007C51B4">
        <w:rPr>
          <w:rFonts w:ascii="Arial Narrow" w:hAnsi="Arial Narrow"/>
          <w:sz w:val="22"/>
        </w:rPr>
        <w:t>is requested to give by external parties.</w:t>
      </w:r>
    </w:p>
    <w:p w14:paraId="1C15132A" w14:textId="77777777" w:rsidR="005D0429" w:rsidRPr="007C51B4" w:rsidRDefault="005D0429" w:rsidP="0072672C">
      <w:pPr>
        <w:pStyle w:val="Body"/>
        <w:spacing w:line="280" w:lineRule="atLeast"/>
        <w:rPr>
          <w:rFonts w:ascii="Arial Narrow" w:hAnsi="Arial Narrow"/>
          <w:sz w:val="22"/>
        </w:rPr>
      </w:pPr>
    </w:p>
    <w:p w14:paraId="6F8D04AD" w14:textId="77777777" w:rsidR="005D0429" w:rsidRPr="007C51B4" w:rsidRDefault="005D0429" w:rsidP="0072672C">
      <w:pPr>
        <w:pStyle w:val="Body"/>
        <w:spacing w:line="280" w:lineRule="atLeast"/>
        <w:rPr>
          <w:rFonts w:ascii="Arial Narrow" w:hAnsi="Arial Narrow"/>
          <w:sz w:val="22"/>
        </w:rPr>
      </w:pPr>
    </w:p>
    <w:p w14:paraId="0FF9598F" w14:textId="77777777" w:rsidR="005D0429" w:rsidRPr="007C51B4" w:rsidRDefault="005D0429" w:rsidP="0072672C">
      <w:pPr>
        <w:pStyle w:val="Body"/>
        <w:spacing w:line="280" w:lineRule="atLeast"/>
        <w:ind w:left="851" w:hanging="851"/>
        <w:rPr>
          <w:rFonts w:ascii="Arial Narrow" w:hAnsi="Arial Narrow"/>
          <w:b/>
          <w:sz w:val="24"/>
          <w:szCs w:val="24"/>
        </w:rPr>
      </w:pPr>
      <w:r w:rsidRPr="007C51B4">
        <w:rPr>
          <w:rFonts w:ascii="Arial Narrow" w:hAnsi="Arial Narrow"/>
          <w:b/>
        </w:rPr>
        <w:br w:type="page"/>
      </w:r>
      <w:r w:rsidR="00B20B10" w:rsidRPr="007C51B4">
        <w:rPr>
          <w:rFonts w:ascii="Arial Narrow" w:hAnsi="Arial Narrow"/>
          <w:b/>
          <w:sz w:val="24"/>
          <w:szCs w:val="24"/>
        </w:rPr>
        <w:lastRenderedPageBreak/>
        <w:t>3.</w:t>
      </w:r>
      <w:r w:rsidRPr="007C51B4">
        <w:rPr>
          <w:rFonts w:ascii="Arial Narrow" w:hAnsi="Arial Narrow"/>
          <w:b/>
          <w:sz w:val="24"/>
          <w:szCs w:val="24"/>
        </w:rPr>
        <w:t>2</w:t>
      </w:r>
      <w:r w:rsidRPr="007C51B4">
        <w:rPr>
          <w:rFonts w:ascii="Arial Narrow" w:hAnsi="Arial Narrow"/>
          <w:b/>
          <w:sz w:val="24"/>
          <w:szCs w:val="24"/>
        </w:rPr>
        <w:tab/>
        <w:t>INTERNAL CONTROL</w:t>
      </w:r>
      <w:r w:rsidR="00FF0DB0" w:rsidRPr="007C51B4">
        <w:rPr>
          <w:rFonts w:ascii="Arial Narrow" w:hAnsi="Arial Narrow"/>
          <w:b/>
          <w:sz w:val="24"/>
          <w:szCs w:val="24"/>
        </w:rPr>
        <w:t xml:space="preserve"> </w:t>
      </w:r>
      <w:r w:rsidRPr="007C51B4">
        <w:rPr>
          <w:rFonts w:ascii="Arial Narrow" w:hAnsi="Arial Narrow"/>
          <w:b/>
          <w:sz w:val="24"/>
          <w:szCs w:val="24"/>
        </w:rPr>
        <w:t>S</w:t>
      </w:r>
      <w:r w:rsidR="00FF0DB0" w:rsidRPr="007C51B4">
        <w:rPr>
          <w:rFonts w:ascii="Arial Narrow" w:hAnsi="Arial Narrow"/>
          <w:b/>
          <w:sz w:val="24"/>
          <w:szCs w:val="24"/>
        </w:rPr>
        <w:t>YSTEM</w:t>
      </w:r>
    </w:p>
    <w:p w14:paraId="6BED8E66" w14:textId="77777777" w:rsidR="005D0429" w:rsidRPr="007C51B4" w:rsidRDefault="005D0429" w:rsidP="0072672C">
      <w:pPr>
        <w:pStyle w:val="Body"/>
        <w:spacing w:line="280" w:lineRule="atLeast"/>
        <w:rPr>
          <w:rFonts w:ascii="Arial Narrow" w:hAnsi="Arial Narrow"/>
          <w:sz w:val="22"/>
        </w:rPr>
      </w:pPr>
    </w:p>
    <w:p w14:paraId="137CDBE3"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380C5E9E" w14:textId="77777777" w:rsidR="005D0429" w:rsidRPr="007C51B4" w:rsidRDefault="005D0429" w:rsidP="0072672C">
      <w:pPr>
        <w:pStyle w:val="Body"/>
        <w:spacing w:line="280" w:lineRule="atLeast"/>
        <w:rPr>
          <w:rFonts w:ascii="Arial Narrow" w:hAnsi="Arial Narrow"/>
          <w:sz w:val="22"/>
        </w:rPr>
      </w:pPr>
    </w:p>
    <w:p w14:paraId="4D96B45B" w14:textId="77777777" w:rsidR="005D0429" w:rsidRPr="007C51B4" w:rsidRDefault="005D0429"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Internal control refers to the systems of control devised by management to help ensure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objectives are achieved in a manner that promotes economical, efficient and effective use of resources and that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 </w:t>
      </w:r>
      <w:r w:rsidRPr="007C51B4">
        <w:rPr>
          <w:rFonts w:ascii="Arial Narrow" w:hAnsi="Arial Narrow"/>
          <w:sz w:val="22"/>
        </w:rPr>
        <w:t>assets and interests are safeguarded.</w:t>
      </w:r>
    </w:p>
    <w:p w14:paraId="2991E28C" w14:textId="77777777" w:rsidR="005D0429" w:rsidRPr="007C51B4" w:rsidRDefault="005D0429" w:rsidP="0072672C">
      <w:pPr>
        <w:pStyle w:val="Body"/>
        <w:spacing w:line="280" w:lineRule="atLeast"/>
        <w:ind w:right="-2"/>
        <w:rPr>
          <w:rFonts w:ascii="Arial Narrow" w:hAnsi="Arial Narrow"/>
          <w:sz w:val="22"/>
        </w:rPr>
      </w:pPr>
    </w:p>
    <w:p w14:paraId="5CACE661" w14:textId="77777777" w:rsidR="005D0429" w:rsidRPr="007C51B4" w:rsidRDefault="001F109C"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is complex and requires </w:t>
      </w:r>
      <w:r w:rsidR="00FF0DB0" w:rsidRPr="007C51B4">
        <w:rPr>
          <w:rFonts w:ascii="Arial Narrow" w:hAnsi="Arial Narrow"/>
          <w:sz w:val="22"/>
        </w:rPr>
        <w:t xml:space="preserve">an </w:t>
      </w:r>
      <w:r w:rsidR="005D0429" w:rsidRPr="007C51B4">
        <w:rPr>
          <w:rFonts w:ascii="Arial Narrow" w:hAnsi="Arial Narrow"/>
          <w:sz w:val="22"/>
        </w:rPr>
        <w:t>internal control</w:t>
      </w:r>
      <w:r w:rsidR="00FF0DB0" w:rsidRPr="007C51B4">
        <w:rPr>
          <w:rFonts w:ascii="Arial Narrow" w:hAnsi="Arial Narrow"/>
          <w:sz w:val="22"/>
        </w:rPr>
        <w:t xml:space="preserve"> framework</w:t>
      </w:r>
      <w:r w:rsidR="005D0429" w:rsidRPr="007C51B4">
        <w:rPr>
          <w:rFonts w:ascii="Arial Narrow" w:hAnsi="Arial Narrow"/>
          <w:sz w:val="22"/>
        </w:rPr>
        <w:t xml:space="preserve"> to manage and monitor progress towards strategic objectives. </w:t>
      </w: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has statutory obligations, and, therefore, requires </w:t>
      </w:r>
      <w:r w:rsidR="00FF0DB0" w:rsidRPr="007C51B4">
        <w:rPr>
          <w:rFonts w:ascii="Arial Narrow" w:hAnsi="Arial Narrow"/>
          <w:sz w:val="22"/>
        </w:rPr>
        <w:t xml:space="preserve">a system of </w:t>
      </w:r>
      <w:r w:rsidR="005D0429" w:rsidRPr="007C51B4">
        <w:rPr>
          <w:rFonts w:ascii="Arial Narrow" w:hAnsi="Arial Narrow"/>
          <w:sz w:val="22"/>
        </w:rPr>
        <w:t>internal control to identify, meet and monitor compliance with these obligations.</w:t>
      </w:r>
    </w:p>
    <w:p w14:paraId="700F090D" w14:textId="77777777" w:rsidR="005D0429" w:rsidRPr="007C51B4" w:rsidRDefault="005D0429" w:rsidP="0072672C">
      <w:pPr>
        <w:pStyle w:val="Body"/>
        <w:spacing w:line="280" w:lineRule="atLeast"/>
        <w:ind w:right="-2"/>
        <w:rPr>
          <w:rFonts w:ascii="Arial Narrow" w:hAnsi="Arial Narrow"/>
          <w:sz w:val="22"/>
        </w:rPr>
      </w:pPr>
    </w:p>
    <w:p w14:paraId="0BDB348F" w14:textId="290BC37E" w:rsidR="005D0429" w:rsidRPr="007C51B4" w:rsidRDefault="001F109C"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005D0429" w:rsidRPr="007C51B4">
        <w:rPr>
          <w:rFonts w:ascii="Arial Narrow" w:hAnsi="Arial Narrow"/>
          <w:sz w:val="22"/>
        </w:rPr>
        <w:t xml:space="preserve"> </w:t>
      </w:r>
      <w:r w:rsidRPr="007C51B4">
        <w:rPr>
          <w:rFonts w:ascii="Arial Narrow" w:hAnsi="Arial Narrow"/>
          <w:sz w:val="22"/>
        </w:rPr>
        <w:t xml:space="preserve">Service </w:t>
      </w:r>
      <w:r w:rsidR="005D0429" w:rsidRPr="007C51B4">
        <w:rPr>
          <w:rFonts w:ascii="Arial Narrow" w:hAnsi="Arial Narrow"/>
          <w:sz w:val="22"/>
        </w:rPr>
        <w:t>faces a wide range of financial, administrative and commercial risks, both from internal and external factors, which threaten the achievement of its objectives</w:t>
      </w:r>
      <w:r w:rsidR="00B150F9" w:rsidRPr="007C51B4">
        <w:rPr>
          <w:rFonts w:ascii="Arial Narrow" w:hAnsi="Arial Narrow"/>
          <w:sz w:val="22"/>
        </w:rPr>
        <w:t xml:space="preserve">. </w:t>
      </w:r>
      <w:r w:rsidR="00FF0DB0" w:rsidRPr="007C51B4">
        <w:rPr>
          <w:rFonts w:ascii="Arial Narrow" w:hAnsi="Arial Narrow"/>
          <w:sz w:val="22"/>
        </w:rPr>
        <w:t>A system of i</w:t>
      </w:r>
      <w:r w:rsidR="005D0429" w:rsidRPr="007C51B4">
        <w:rPr>
          <w:rFonts w:ascii="Arial Narrow" w:hAnsi="Arial Narrow"/>
          <w:sz w:val="22"/>
        </w:rPr>
        <w:t>nternal control</w:t>
      </w:r>
      <w:r w:rsidR="00FF0DB0" w:rsidRPr="007C51B4">
        <w:rPr>
          <w:rFonts w:ascii="Arial Narrow" w:hAnsi="Arial Narrow"/>
          <w:sz w:val="22"/>
        </w:rPr>
        <w:t xml:space="preserve"> i</w:t>
      </w:r>
      <w:r w:rsidR="005D0429" w:rsidRPr="007C51B4">
        <w:rPr>
          <w:rFonts w:ascii="Arial Narrow" w:hAnsi="Arial Narrow"/>
          <w:sz w:val="22"/>
        </w:rPr>
        <w:t>s necessary to manage these risks. The system of internal control is established in order to provide achievement of:</w:t>
      </w:r>
    </w:p>
    <w:p w14:paraId="737BF6BC" w14:textId="77777777" w:rsidR="005D0429" w:rsidRPr="007C51B4" w:rsidRDefault="005D0429" w:rsidP="0072672C">
      <w:pPr>
        <w:pStyle w:val="Body"/>
        <w:spacing w:line="280" w:lineRule="atLeast"/>
        <w:ind w:right="-2"/>
        <w:rPr>
          <w:rFonts w:ascii="Arial Narrow" w:hAnsi="Arial Narrow"/>
          <w:sz w:val="22"/>
        </w:rPr>
      </w:pPr>
    </w:p>
    <w:p w14:paraId="75B5919D" w14:textId="77777777" w:rsidR="005D0429" w:rsidRPr="007C51B4" w:rsidRDefault="005D0429"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efficient and effective operations</w:t>
      </w:r>
    </w:p>
    <w:p w14:paraId="51A03609" w14:textId="77777777" w:rsidR="005D0429" w:rsidRPr="007C51B4" w:rsidRDefault="005D0429"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reliable financial information and reporting</w:t>
      </w:r>
    </w:p>
    <w:p w14:paraId="0A45D6CF" w14:textId="77777777" w:rsidR="005D0429" w:rsidRPr="007C51B4" w:rsidRDefault="005D0429"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compliance with laws and regulations</w:t>
      </w:r>
    </w:p>
    <w:p w14:paraId="344E6704" w14:textId="77777777" w:rsidR="005D0429" w:rsidRPr="007C51B4" w:rsidRDefault="005D0429"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risk management</w:t>
      </w:r>
    </w:p>
    <w:p w14:paraId="3ED2D78D" w14:textId="77777777" w:rsidR="005D0429" w:rsidRPr="007C51B4" w:rsidRDefault="005D0429" w:rsidP="0072672C">
      <w:pPr>
        <w:pStyle w:val="Body"/>
        <w:spacing w:line="280" w:lineRule="atLeast"/>
        <w:rPr>
          <w:rFonts w:ascii="Arial Narrow" w:hAnsi="Arial Narrow"/>
          <w:sz w:val="22"/>
        </w:rPr>
      </w:pPr>
    </w:p>
    <w:p w14:paraId="39A4008F"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Responsibilities</w:t>
      </w:r>
      <w:r w:rsidR="003B5A3D" w:rsidRPr="007C51B4">
        <w:rPr>
          <w:rFonts w:ascii="Arial Narrow" w:hAnsi="Arial Narrow"/>
          <w:b/>
          <w:sz w:val="22"/>
        </w:rPr>
        <w:t xml:space="preserve"> of Chief Officers</w:t>
      </w:r>
    </w:p>
    <w:p w14:paraId="63B63A99" w14:textId="77777777" w:rsidR="005D0429" w:rsidRPr="007C51B4" w:rsidRDefault="005D0429" w:rsidP="0072672C">
      <w:pPr>
        <w:pStyle w:val="Body"/>
        <w:spacing w:line="280" w:lineRule="atLeast"/>
        <w:ind w:left="720" w:right="-2" w:hanging="720"/>
        <w:rPr>
          <w:rFonts w:ascii="Arial Narrow" w:hAnsi="Arial Narrow"/>
          <w:sz w:val="22"/>
        </w:rPr>
      </w:pPr>
    </w:p>
    <w:p w14:paraId="60F2F8D0" w14:textId="2D7AD97B" w:rsidR="005D0429" w:rsidRPr="007C51B4" w:rsidRDefault="003B5A3D"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implement effective systems of</w:t>
      </w:r>
      <w:r w:rsidR="00035544" w:rsidRPr="007C51B4">
        <w:rPr>
          <w:rFonts w:ascii="Arial Narrow" w:hAnsi="Arial Narrow"/>
          <w:sz w:val="22"/>
        </w:rPr>
        <w:t xml:space="preserve"> </w:t>
      </w:r>
      <w:r w:rsidR="005D0429" w:rsidRPr="007C51B4">
        <w:rPr>
          <w:rFonts w:ascii="Arial Narrow" w:hAnsi="Arial Narrow"/>
          <w:sz w:val="22"/>
        </w:rPr>
        <w:t xml:space="preserve">internal control, </w:t>
      </w:r>
      <w:r w:rsidR="00FF0DB0" w:rsidRPr="007C51B4">
        <w:rPr>
          <w:rFonts w:ascii="Arial Narrow" w:hAnsi="Arial Narrow"/>
          <w:sz w:val="22"/>
        </w:rPr>
        <w:t xml:space="preserve">in accordance </w:t>
      </w:r>
      <w:r w:rsidR="005D0429" w:rsidRPr="007C51B4">
        <w:rPr>
          <w:rFonts w:ascii="Arial Narrow" w:hAnsi="Arial Narrow"/>
          <w:sz w:val="22"/>
        </w:rPr>
        <w:t xml:space="preserve">with advice from the </w:t>
      </w:r>
      <w:r w:rsidR="00A318D3" w:rsidRPr="007C51B4">
        <w:rPr>
          <w:rFonts w:ascii="Arial Narrow" w:hAnsi="Arial Narrow"/>
          <w:sz w:val="22"/>
        </w:rPr>
        <w:t>PCC CFO</w:t>
      </w:r>
      <w:r w:rsidR="005940AB" w:rsidRPr="007C51B4">
        <w:rPr>
          <w:rFonts w:ascii="Arial Narrow" w:hAnsi="Arial Narrow"/>
          <w:sz w:val="22"/>
        </w:rPr>
        <w:t xml:space="preserve"> and </w:t>
      </w:r>
      <w:r w:rsidR="00CB5A0A" w:rsidRPr="007C51B4">
        <w:rPr>
          <w:rFonts w:ascii="Arial Narrow" w:hAnsi="Arial Narrow"/>
          <w:sz w:val="22"/>
        </w:rPr>
        <w:t>Force CFO</w:t>
      </w:r>
      <w:r w:rsidR="005D0429" w:rsidRPr="007C51B4">
        <w:rPr>
          <w:rFonts w:ascii="Arial Narrow" w:hAnsi="Arial Narrow"/>
          <w:sz w:val="22"/>
        </w:rPr>
        <w:t>.  These arrangements shall ensure compliance with all applicable statutes and regulations, and other relevant statements of best practice</w:t>
      </w:r>
      <w:r w:rsidR="00B150F9" w:rsidRPr="007C51B4">
        <w:rPr>
          <w:rFonts w:ascii="Arial Narrow" w:hAnsi="Arial Narrow"/>
          <w:sz w:val="22"/>
        </w:rPr>
        <w:t xml:space="preserve">. </w:t>
      </w:r>
      <w:r w:rsidR="005D0429" w:rsidRPr="007C51B4">
        <w:rPr>
          <w:rFonts w:ascii="Arial Narrow" w:hAnsi="Arial Narrow"/>
          <w:sz w:val="22"/>
        </w:rPr>
        <w:t>They shall ensure that public resources are properly safeguarded and used economically, efficiently and effectively.</w:t>
      </w:r>
    </w:p>
    <w:p w14:paraId="64403FB7" w14:textId="77777777" w:rsidR="005D0429" w:rsidRPr="007C51B4" w:rsidRDefault="005D0429" w:rsidP="0072672C">
      <w:pPr>
        <w:pStyle w:val="Body"/>
        <w:spacing w:line="280" w:lineRule="atLeast"/>
        <w:ind w:right="-2"/>
        <w:rPr>
          <w:rFonts w:ascii="Arial Narrow" w:hAnsi="Arial Narrow"/>
          <w:sz w:val="22"/>
        </w:rPr>
      </w:pPr>
    </w:p>
    <w:p w14:paraId="0FD94EDD" w14:textId="77777777" w:rsidR="005D0429" w:rsidRPr="007C51B4" w:rsidRDefault="003B5A3D"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ensure that </w:t>
      </w:r>
      <w:r w:rsidR="00FF0DB0" w:rsidRPr="007C51B4">
        <w:rPr>
          <w:rFonts w:ascii="Arial Narrow" w:hAnsi="Arial Narrow"/>
          <w:sz w:val="22"/>
        </w:rPr>
        <w:t>effective key</w:t>
      </w:r>
      <w:r w:rsidR="005D0429" w:rsidRPr="007C51B4">
        <w:rPr>
          <w:rFonts w:ascii="Arial Narrow" w:hAnsi="Arial Narrow"/>
          <w:sz w:val="22"/>
        </w:rPr>
        <w:t xml:space="preserve"> controls </w:t>
      </w:r>
      <w:r w:rsidR="00FF0DB0" w:rsidRPr="007C51B4">
        <w:rPr>
          <w:rFonts w:ascii="Arial Narrow" w:hAnsi="Arial Narrow"/>
          <w:sz w:val="22"/>
        </w:rPr>
        <w:t>are operating in</w:t>
      </w:r>
      <w:r w:rsidR="005D0429" w:rsidRPr="007C51B4">
        <w:rPr>
          <w:rFonts w:ascii="Arial Narrow" w:hAnsi="Arial Narrow"/>
          <w:sz w:val="22"/>
        </w:rPr>
        <w:t xml:space="preserve"> managerial control systems, including defining policies, setting objectives and plans, monitoring financial and other performance information and taking appropriate anticipatory and remedial action where necessary. The key objective of these </w:t>
      </w:r>
      <w:r w:rsidR="00FF0DB0" w:rsidRPr="007C51B4">
        <w:rPr>
          <w:rFonts w:ascii="Arial Narrow" w:hAnsi="Arial Narrow"/>
          <w:sz w:val="22"/>
        </w:rPr>
        <w:t xml:space="preserve">control </w:t>
      </w:r>
      <w:r w:rsidR="005D0429" w:rsidRPr="007C51B4">
        <w:rPr>
          <w:rFonts w:ascii="Arial Narrow" w:hAnsi="Arial Narrow"/>
          <w:sz w:val="22"/>
        </w:rPr>
        <w:t>systems is to define roles and responsibilities.</w:t>
      </w:r>
    </w:p>
    <w:p w14:paraId="1EB31FAC" w14:textId="77777777" w:rsidR="005D0429" w:rsidRPr="007C51B4" w:rsidRDefault="005D0429" w:rsidP="0072672C">
      <w:pPr>
        <w:pStyle w:val="Body"/>
        <w:spacing w:line="280" w:lineRule="atLeast"/>
        <w:ind w:right="-2"/>
        <w:rPr>
          <w:rFonts w:ascii="Arial Narrow" w:hAnsi="Arial Narrow"/>
          <w:sz w:val="22"/>
        </w:rPr>
      </w:pPr>
    </w:p>
    <w:p w14:paraId="58D2C37A" w14:textId="77777777" w:rsidR="005D0429" w:rsidRPr="007C51B4" w:rsidRDefault="003B5A3D"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ensure that </w:t>
      </w:r>
      <w:r w:rsidR="00FF0DB0" w:rsidRPr="007C51B4">
        <w:rPr>
          <w:rFonts w:ascii="Arial Narrow" w:hAnsi="Arial Narrow"/>
          <w:sz w:val="22"/>
        </w:rPr>
        <w:t>effective key</w:t>
      </w:r>
      <w:r w:rsidR="005D0429" w:rsidRPr="007C51B4">
        <w:rPr>
          <w:rFonts w:ascii="Arial Narrow" w:hAnsi="Arial Narrow"/>
          <w:sz w:val="22"/>
        </w:rPr>
        <w:t xml:space="preserve"> controls </w:t>
      </w:r>
      <w:r w:rsidR="00FF0DB0" w:rsidRPr="007C51B4">
        <w:rPr>
          <w:rFonts w:ascii="Arial Narrow" w:hAnsi="Arial Narrow"/>
          <w:sz w:val="22"/>
        </w:rPr>
        <w:t xml:space="preserve">are operating in </w:t>
      </w:r>
      <w:r w:rsidR="005D0429" w:rsidRPr="007C51B4">
        <w:rPr>
          <w:rFonts w:ascii="Arial Narrow" w:hAnsi="Arial Narrow"/>
          <w:sz w:val="22"/>
        </w:rPr>
        <w:t xml:space="preserve">financial and operational systems and procedures. This includes physical safeguard </w:t>
      </w:r>
      <w:r w:rsidR="00FF0DB0" w:rsidRPr="007C51B4">
        <w:rPr>
          <w:rFonts w:ascii="Arial Narrow" w:hAnsi="Arial Narrow"/>
          <w:sz w:val="22"/>
        </w:rPr>
        <w:t>of</w:t>
      </w:r>
      <w:r w:rsidR="005D0429" w:rsidRPr="007C51B4">
        <w:rPr>
          <w:rFonts w:ascii="Arial Narrow" w:hAnsi="Arial Narrow"/>
          <w:sz w:val="22"/>
        </w:rPr>
        <w:t xml:space="preserve"> assets, segregation of duties, authorisation and approval procedures and robust information systems.</w:t>
      </w:r>
    </w:p>
    <w:p w14:paraId="28A20FCA" w14:textId="77777777" w:rsidR="005D0429" w:rsidRPr="007C51B4" w:rsidRDefault="005D0429" w:rsidP="0072672C">
      <w:pPr>
        <w:pStyle w:val="Body"/>
        <w:spacing w:line="280" w:lineRule="atLeast"/>
        <w:ind w:right="-2"/>
        <w:rPr>
          <w:rFonts w:ascii="Arial Narrow" w:hAnsi="Arial Narrow"/>
          <w:sz w:val="22"/>
        </w:rPr>
      </w:pPr>
    </w:p>
    <w:p w14:paraId="6C448482" w14:textId="5348F068" w:rsidR="003B5A3D" w:rsidRPr="007C51B4" w:rsidRDefault="003B5A3D" w:rsidP="0072672C">
      <w:pPr>
        <w:pStyle w:val="Body"/>
        <w:spacing w:line="280" w:lineRule="atLeast"/>
        <w:ind w:left="720" w:right="-2" w:firstLine="131"/>
        <w:rPr>
          <w:rFonts w:ascii="Arial Narrow" w:hAnsi="Arial Narrow"/>
          <w:b/>
          <w:sz w:val="22"/>
        </w:rPr>
      </w:pPr>
      <w:r w:rsidRPr="007C51B4">
        <w:rPr>
          <w:rFonts w:ascii="Arial Narrow" w:hAnsi="Arial Narrow"/>
          <w:b/>
          <w:sz w:val="22"/>
        </w:rPr>
        <w:t>Responsibilities of the Chief Constable</w:t>
      </w:r>
      <w:r w:rsidR="005979C2" w:rsidRPr="007C51B4">
        <w:rPr>
          <w:rFonts w:ascii="Arial Narrow" w:hAnsi="Arial Narrow"/>
          <w:b/>
          <w:sz w:val="22"/>
        </w:rPr>
        <w:t xml:space="preserve"> and both CFOs</w:t>
      </w:r>
    </w:p>
    <w:p w14:paraId="1B9C5E0C" w14:textId="77777777" w:rsidR="003B5A3D" w:rsidRPr="007C51B4" w:rsidRDefault="003B5A3D" w:rsidP="0072672C">
      <w:pPr>
        <w:pStyle w:val="Body"/>
        <w:spacing w:line="280" w:lineRule="atLeast"/>
        <w:ind w:left="720" w:right="-2"/>
        <w:rPr>
          <w:rFonts w:ascii="Arial Narrow" w:hAnsi="Arial Narrow"/>
          <w:sz w:val="22"/>
        </w:rPr>
      </w:pPr>
    </w:p>
    <w:p w14:paraId="58D0BEB6" w14:textId="4F5B064E" w:rsidR="005D0429" w:rsidRPr="007C51B4" w:rsidRDefault="003B5A3D" w:rsidP="006D45A3">
      <w:pPr>
        <w:pStyle w:val="Body"/>
        <w:numPr>
          <w:ilvl w:val="2"/>
          <w:numId w:val="24"/>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produce an </w:t>
      </w:r>
      <w:r w:rsidRPr="007C51B4">
        <w:rPr>
          <w:rFonts w:ascii="Arial Narrow" w:hAnsi="Arial Narrow"/>
          <w:sz w:val="22"/>
        </w:rPr>
        <w:t>A</w:t>
      </w:r>
      <w:r w:rsidR="005D0429" w:rsidRPr="007C51B4">
        <w:rPr>
          <w:rFonts w:ascii="Arial Narrow" w:hAnsi="Arial Narrow"/>
          <w:sz w:val="22"/>
        </w:rPr>
        <w:t xml:space="preserve">nnual </w:t>
      </w:r>
      <w:r w:rsidRPr="007C51B4">
        <w:rPr>
          <w:rFonts w:ascii="Arial Narrow" w:hAnsi="Arial Narrow"/>
          <w:sz w:val="22"/>
        </w:rPr>
        <w:t xml:space="preserve">Governance </w:t>
      </w:r>
      <w:r w:rsidR="005D0429" w:rsidRPr="007C51B4">
        <w:rPr>
          <w:rFonts w:ascii="Arial Narrow" w:hAnsi="Arial Narrow"/>
          <w:sz w:val="22"/>
        </w:rPr>
        <w:t>Statement</w:t>
      </w:r>
      <w:r w:rsidR="00A76727" w:rsidRPr="007C51B4">
        <w:rPr>
          <w:rFonts w:ascii="Arial Narrow" w:hAnsi="Arial Narrow"/>
          <w:sz w:val="22"/>
        </w:rPr>
        <w:t xml:space="preserve"> (AGS)</w:t>
      </w:r>
      <w:r w:rsidR="005D0429" w:rsidRPr="007C51B4">
        <w:rPr>
          <w:rFonts w:ascii="Arial Narrow" w:hAnsi="Arial Narrow"/>
          <w:sz w:val="22"/>
        </w:rPr>
        <w:t xml:space="preserve"> for consideration and approval by the </w:t>
      </w:r>
      <w:r w:rsidR="00000756" w:rsidRPr="007C51B4">
        <w:rPr>
          <w:rFonts w:ascii="Arial Narrow" w:hAnsi="Arial Narrow"/>
          <w:sz w:val="22"/>
        </w:rPr>
        <w:t>PCC</w:t>
      </w:r>
      <w:r w:rsidR="00B150F9" w:rsidRPr="007C51B4">
        <w:rPr>
          <w:rFonts w:ascii="Arial Narrow" w:hAnsi="Arial Narrow"/>
          <w:sz w:val="22"/>
        </w:rPr>
        <w:t xml:space="preserve">. </w:t>
      </w:r>
      <w:r w:rsidR="005D0429" w:rsidRPr="007C51B4">
        <w:rPr>
          <w:rFonts w:ascii="Arial Narrow" w:hAnsi="Arial Narrow"/>
          <w:sz w:val="22"/>
        </w:rPr>
        <w:t xml:space="preserve">Following approval, the </w:t>
      </w:r>
      <w:r w:rsidR="00E757B5" w:rsidRPr="007C51B4">
        <w:rPr>
          <w:rFonts w:ascii="Arial Narrow" w:hAnsi="Arial Narrow"/>
          <w:sz w:val="22"/>
        </w:rPr>
        <w:t>AG</w:t>
      </w:r>
      <w:r w:rsidR="005D0429" w:rsidRPr="007C51B4">
        <w:rPr>
          <w:rFonts w:ascii="Arial Narrow" w:hAnsi="Arial Narrow"/>
          <w:sz w:val="22"/>
        </w:rPr>
        <w:t xml:space="preserve">S should be signed by the Chief Constable and </w:t>
      </w:r>
      <w:r w:rsidR="00000756" w:rsidRPr="007C51B4">
        <w:rPr>
          <w:rFonts w:ascii="Arial Narrow" w:hAnsi="Arial Narrow"/>
          <w:sz w:val="22"/>
        </w:rPr>
        <w:t>PCC</w:t>
      </w:r>
      <w:r w:rsidR="005D0429" w:rsidRPr="007C51B4">
        <w:rPr>
          <w:rFonts w:ascii="Arial Narrow" w:hAnsi="Arial Narrow"/>
          <w:sz w:val="22"/>
        </w:rPr>
        <w:t xml:space="preserve">. </w:t>
      </w:r>
    </w:p>
    <w:p w14:paraId="5B31297A" w14:textId="77777777" w:rsidR="005D0429" w:rsidRPr="007C51B4" w:rsidRDefault="005D0429" w:rsidP="0072672C">
      <w:pPr>
        <w:pStyle w:val="Body"/>
        <w:spacing w:line="280" w:lineRule="atLeast"/>
        <w:ind w:left="851" w:hanging="851"/>
        <w:rPr>
          <w:rFonts w:ascii="Arial Narrow" w:hAnsi="Arial Narrow"/>
          <w:b/>
          <w:sz w:val="24"/>
          <w:szCs w:val="24"/>
        </w:rPr>
      </w:pPr>
      <w:r w:rsidRPr="007C51B4">
        <w:rPr>
          <w:rFonts w:ascii="Arial Narrow" w:hAnsi="Arial Narrow"/>
        </w:rPr>
        <w:br w:type="page"/>
      </w:r>
      <w:r w:rsidR="003B5A3D" w:rsidRPr="007C51B4">
        <w:rPr>
          <w:rFonts w:ascii="Arial Narrow" w:hAnsi="Arial Narrow"/>
          <w:b/>
          <w:sz w:val="24"/>
          <w:szCs w:val="24"/>
        </w:rPr>
        <w:lastRenderedPageBreak/>
        <w:t>3.</w:t>
      </w:r>
      <w:r w:rsidRPr="007C51B4">
        <w:rPr>
          <w:rFonts w:ascii="Arial Narrow" w:hAnsi="Arial Narrow"/>
          <w:b/>
          <w:sz w:val="24"/>
          <w:szCs w:val="24"/>
        </w:rPr>
        <w:t>3</w:t>
      </w:r>
      <w:r w:rsidRPr="007C51B4">
        <w:rPr>
          <w:rFonts w:ascii="Arial Narrow" w:hAnsi="Arial Narrow"/>
          <w:b/>
          <w:sz w:val="24"/>
          <w:szCs w:val="24"/>
        </w:rPr>
        <w:tab/>
        <w:t>AUDIT REQUIREMENTS</w:t>
      </w:r>
    </w:p>
    <w:p w14:paraId="0811139A" w14:textId="77777777" w:rsidR="005D0429" w:rsidRPr="007C51B4" w:rsidRDefault="005D0429" w:rsidP="0072672C">
      <w:pPr>
        <w:pStyle w:val="Body"/>
        <w:spacing w:line="280" w:lineRule="atLeast"/>
        <w:rPr>
          <w:rFonts w:ascii="Arial Narrow" w:hAnsi="Arial Narrow"/>
          <w:sz w:val="22"/>
        </w:rPr>
      </w:pPr>
    </w:p>
    <w:p w14:paraId="1229AC1A" w14:textId="77777777" w:rsidR="005D0429" w:rsidRPr="007C51B4" w:rsidRDefault="005D0429" w:rsidP="0072672C">
      <w:pPr>
        <w:pStyle w:val="Body"/>
        <w:spacing w:line="280" w:lineRule="atLeast"/>
        <w:ind w:firstLine="851"/>
        <w:rPr>
          <w:rFonts w:ascii="Arial Narrow" w:hAnsi="Arial Narrow"/>
          <w:b/>
          <w:sz w:val="22"/>
          <w:szCs w:val="22"/>
          <w:u w:val="single"/>
        </w:rPr>
      </w:pPr>
      <w:r w:rsidRPr="007C51B4">
        <w:rPr>
          <w:rFonts w:ascii="Arial Narrow" w:hAnsi="Arial Narrow"/>
          <w:b/>
          <w:sz w:val="22"/>
          <w:szCs w:val="22"/>
          <w:u w:val="single"/>
        </w:rPr>
        <w:t>Internal Audit</w:t>
      </w:r>
    </w:p>
    <w:p w14:paraId="63BC1AEA" w14:textId="77777777" w:rsidR="005D0429" w:rsidRPr="007C51B4" w:rsidRDefault="005D0429" w:rsidP="0072672C">
      <w:pPr>
        <w:pStyle w:val="Body"/>
        <w:spacing w:line="280" w:lineRule="atLeast"/>
        <w:rPr>
          <w:rFonts w:ascii="Arial Narrow" w:hAnsi="Arial Narrow"/>
          <w:b/>
          <w:sz w:val="22"/>
          <w:szCs w:val="22"/>
        </w:rPr>
      </w:pPr>
    </w:p>
    <w:p w14:paraId="4261690F" w14:textId="77777777" w:rsidR="005D0429" w:rsidRPr="007C51B4" w:rsidRDefault="005D0429" w:rsidP="0072672C">
      <w:pPr>
        <w:pStyle w:val="Body"/>
        <w:spacing w:line="280" w:lineRule="atLeast"/>
        <w:ind w:firstLine="851"/>
        <w:rPr>
          <w:rFonts w:ascii="Arial Narrow" w:hAnsi="Arial Narrow"/>
          <w:b/>
          <w:sz w:val="22"/>
          <w:szCs w:val="22"/>
        </w:rPr>
      </w:pPr>
      <w:r w:rsidRPr="007C51B4">
        <w:rPr>
          <w:rFonts w:ascii="Arial Narrow" w:hAnsi="Arial Narrow"/>
          <w:b/>
          <w:sz w:val="22"/>
          <w:szCs w:val="22"/>
        </w:rPr>
        <w:t>Why is this important?</w:t>
      </w:r>
    </w:p>
    <w:p w14:paraId="2E084D6D" w14:textId="77777777" w:rsidR="005D0429" w:rsidRPr="007C51B4" w:rsidRDefault="005D0429" w:rsidP="0072672C">
      <w:pPr>
        <w:pStyle w:val="Body"/>
        <w:spacing w:line="280" w:lineRule="atLeast"/>
        <w:rPr>
          <w:rFonts w:ascii="Arial Narrow" w:hAnsi="Arial Narrow"/>
          <w:sz w:val="22"/>
        </w:rPr>
      </w:pPr>
    </w:p>
    <w:p w14:paraId="0F8F146F" w14:textId="05DF07EB"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Internal audit is an </w:t>
      </w:r>
      <w:r w:rsidR="00960121" w:rsidRPr="007C51B4">
        <w:rPr>
          <w:rFonts w:ascii="Arial Narrow" w:hAnsi="Arial Narrow"/>
          <w:sz w:val="22"/>
        </w:rPr>
        <w:t xml:space="preserve">important </w:t>
      </w:r>
      <w:r w:rsidRPr="007C51B4">
        <w:rPr>
          <w:rFonts w:ascii="Arial Narrow" w:hAnsi="Arial Narrow"/>
          <w:sz w:val="22"/>
        </w:rPr>
        <w:t>assurance function that provides an independent and objective opinion to the organisation on the control environment, by evaluating its effectiveness in achieving the organisation’s objectives</w:t>
      </w:r>
      <w:r w:rsidR="00B150F9" w:rsidRPr="007C51B4">
        <w:rPr>
          <w:rFonts w:ascii="Arial Narrow" w:hAnsi="Arial Narrow"/>
          <w:sz w:val="22"/>
        </w:rPr>
        <w:t xml:space="preserve">. </w:t>
      </w:r>
      <w:r w:rsidRPr="007C51B4">
        <w:rPr>
          <w:rFonts w:ascii="Arial Narrow" w:hAnsi="Arial Narrow"/>
          <w:sz w:val="22"/>
        </w:rPr>
        <w:t>It objectively examines, evaluates and reports on the adequacy of the control environment as a contribution to the proper, economic, efficient and effective use of resources.</w:t>
      </w:r>
    </w:p>
    <w:p w14:paraId="7F0FA4E3" w14:textId="77777777" w:rsidR="00D664C4" w:rsidRPr="007C51B4" w:rsidRDefault="00D664C4" w:rsidP="00D664C4">
      <w:pPr>
        <w:pStyle w:val="Body"/>
        <w:spacing w:line="280" w:lineRule="atLeast"/>
        <w:ind w:right="-2"/>
        <w:rPr>
          <w:rFonts w:ascii="Arial Narrow" w:hAnsi="Arial Narrow"/>
          <w:sz w:val="22"/>
        </w:rPr>
      </w:pPr>
    </w:p>
    <w:p w14:paraId="16358C02"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requirement for an internal audit function for local authorities is either explicit or implied in the relevant local government legislation (section 151 of the Local Government Act 1972), which requires that authorities “make arrangements for the proper administration of their financial affairs”. In the Police Service the PCC and Chief Constable are required to maintain an effective audit of their affairs by virtue of the Accounts and Audit Regulations 2011 (as amended) which state that a “relevant body must maintain an adequate and effective system of internal audit of its accounting records and of its system of internal control in accordance with the proper practices in relation to internal control”. The guidance accompanying the legislation states that proper internal control practices for internal audit are those contained in the CIPFA Code of Practice.</w:t>
      </w:r>
    </w:p>
    <w:p w14:paraId="1F48DFCD" w14:textId="77777777" w:rsidR="00D664C4" w:rsidRPr="007C51B4" w:rsidRDefault="00D664C4" w:rsidP="00D664C4">
      <w:pPr>
        <w:pStyle w:val="Body"/>
        <w:spacing w:line="280" w:lineRule="atLeast"/>
        <w:ind w:right="-2"/>
        <w:rPr>
          <w:rFonts w:ascii="Arial Narrow" w:hAnsi="Arial Narrow"/>
          <w:sz w:val="22"/>
        </w:rPr>
      </w:pPr>
    </w:p>
    <w:p w14:paraId="49BE825B" w14:textId="77777777" w:rsidR="00D664C4" w:rsidRPr="007C51B4" w:rsidRDefault="00D664C4" w:rsidP="006D45A3">
      <w:pPr>
        <w:pStyle w:val="Default"/>
        <w:numPr>
          <w:ilvl w:val="2"/>
          <w:numId w:val="25"/>
        </w:numPr>
        <w:tabs>
          <w:tab w:val="clear" w:pos="720"/>
          <w:tab w:val="num" w:pos="851"/>
        </w:tabs>
        <w:spacing w:line="280" w:lineRule="atLeast"/>
        <w:ind w:left="851" w:right="-2" w:hanging="851"/>
        <w:jc w:val="both"/>
        <w:rPr>
          <w:rFonts w:ascii="Arial Narrow" w:hAnsi="Arial Narrow"/>
          <w:color w:val="auto"/>
          <w:sz w:val="22"/>
          <w:szCs w:val="20"/>
          <w:lang w:eastAsia="en-US"/>
        </w:rPr>
      </w:pPr>
      <w:r w:rsidRPr="007C51B4">
        <w:rPr>
          <w:rFonts w:ascii="Arial Narrow" w:hAnsi="Arial Narrow"/>
          <w:color w:val="auto"/>
          <w:sz w:val="22"/>
          <w:szCs w:val="20"/>
          <w:lang w:eastAsia="en-US"/>
        </w:rPr>
        <w:t xml:space="preserve">In fulfilling this </w:t>
      </w:r>
      <w:r w:rsidR="005D0F9E" w:rsidRPr="007C51B4">
        <w:rPr>
          <w:rFonts w:ascii="Arial Narrow" w:hAnsi="Arial Narrow"/>
          <w:color w:val="auto"/>
          <w:sz w:val="22"/>
          <w:szCs w:val="20"/>
          <w:lang w:eastAsia="en-US"/>
        </w:rPr>
        <w:t>requirement,</w:t>
      </w:r>
      <w:r w:rsidRPr="007C51B4">
        <w:rPr>
          <w:rFonts w:ascii="Arial Narrow" w:hAnsi="Arial Narrow"/>
          <w:color w:val="auto"/>
          <w:sz w:val="22"/>
          <w:szCs w:val="20"/>
          <w:lang w:eastAsia="en-US"/>
        </w:rPr>
        <w:t xml:space="preserve"> the PCC and Chief Constable should have regard to the Code of Practice for Internal Audit in Local Government in the United Kingdom issued by CIPFA. In addition, the Statement on the Role of the Head of Internal Audit in Public Service Organisations issued by CIPFA sets out best practice and should be used to assess arrangements to drive up audit quality and governance arrangements. </w:t>
      </w:r>
    </w:p>
    <w:p w14:paraId="2C9BB075" w14:textId="77777777" w:rsidR="00D664C4" w:rsidRPr="007C51B4" w:rsidRDefault="00D664C4" w:rsidP="00D664C4">
      <w:pPr>
        <w:pStyle w:val="Default"/>
        <w:spacing w:line="280" w:lineRule="atLeast"/>
        <w:ind w:right="-2"/>
        <w:jc w:val="both"/>
        <w:rPr>
          <w:rFonts w:ascii="Arial Narrow" w:hAnsi="Arial Narrow"/>
          <w:color w:val="auto"/>
          <w:sz w:val="22"/>
          <w:szCs w:val="20"/>
          <w:lang w:eastAsia="en-US"/>
        </w:rPr>
      </w:pPr>
    </w:p>
    <w:p w14:paraId="6BCD3259"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 addition to enabling the PCC and the Chief Constable to fulfil their requirements in relation to the relevant Accounts and Audit Regulations, internal Audit is needed: </w:t>
      </w:r>
    </w:p>
    <w:p w14:paraId="3A1162DD" w14:textId="77777777" w:rsidR="00D664C4" w:rsidRPr="007C51B4" w:rsidRDefault="00D664C4" w:rsidP="00D664C4">
      <w:pPr>
        <w:autoSpaceDE w:val="0"/>
        <w:autoSpaceDN w:val="0"/>
        <w:adjustRightInd w:val="0"/>
        <w:rPr>
          <w:rFonts w:ascii="Arial" w:hAnsi="Arial" w:cs="Arial"/>
          <w:color w:val="000000"/>
          <w:sz w:val="23"/>
          <w:szCs w:val="23"/>
        </w:rPr>
      </w:pPr>
    </w:p>
    <w:p w14:paraId="480A8CBB"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to satisfy the PCC and the Chief Constable that effective internal control systems are in place; and </w:t>
      </w:r>
    </w:p>
    <w:p w14:paraId="57C5B09B"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to satisfy the external auditor that financial systems and internal controls are effective and that the Police Fund is managed so as to secure value for money. </w:t>
      </w:r>
    </w:p>
    <w:p w14:paraId="56151FDF" w14:textId="77777777" w:rsidR="00D664C4" w:rsidRPr="007C51B4" w:rsidRDefault="00D664C4" w:rsidP="00D664C4">
      <w:pPr>
        <w:pStyle w:val="Body"/>
        <w:spacing w:line="280" w:lineRule="atLeast"/>
        <w:ind w:right="-2"/>
        <w:rPr>
          <w:rFonts w:ascii="Arial Narrow" w:hAnsi="Arial Narrow"/>
          <w:sz w:val="22"/>
        </w:rPr>
      </w:pPr>
    </w:p>
    <w:p w14:paraId="037487A1" w14:textId="77777777"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Independent </w:t>
      </w:r>
      <w:r w:rsidR="00AE1B05" w:rsidRPr="007C51B4">
        <w:rPr>
          <w:rFonts w:ascii="Arial Narrow" w:hAnsi="Arial Narrow"/>
          <w:b/>
          <w:sz w:val="22"/>
        </w:rPr>
        <w:t xml:space="preserve">Joint </w:t>
      </w:r>
      <w:r w:rsidRPr="007C51B4">
        <w:rPr>
          <w:rFonts w:ascii="Arial Narrow" w:hAnsi="Arial Narrow"/>
          <w:b/>
          <w:sz w:val="22"/>
        </w:rPr>
        <w:t>Audit Committee</w:t>
      </w:r>
    </w:p>
    <w:p w14:paraId="2883E842" w14:textId="77777777" w:rsidR="00D664C4" w:rsidRPr="007C51B4" w:rsidRDefault="00D664C4" w:rsidP="00D664C4">
      <w:pPr>
        <w:pStyle w:val="Body"/>
        <w:spacing w:line="280" w:lineRule="atLeast"/>
        <w:ind w:right="-2" w:firstLine="851"/>
        <w:rPr>
          <w:rFonts w:ascii="Arial Narrow" w:hAnsi="Arial Narrow"/>
          <w:b/>
          <w:sz w:val="22"/>
        </w:rPr>
      </w:pPr>
    </w:p>
    <w:p w14:paraId="6771EB5D" w14:textId="103D9F2E"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the terms of reference</w:t>
      </w:r>
      <w:r w:rsidR="00AC73D0" w:rsidRPr="007C51B4">
        <w:rPr>
          <w:rFonts w:ascii="Arial Narrow" w:hAnsi="Arial Narrow"/>
          <w:sz w:val="22"/>
        </w:rPr>
        <w:t xml:space="preserve"> (</w:t>
      </w:r>
      <w:r w:rsidR="0064361E" w:rsidRPr="007C51B4">
        <w:rPr>
          <w:rFonts w:ascii="Arial Narrow" w:hAnsi="Arial Narrow"/>
          <w:sz w:val="22"/>
        </w:rPr>
        <w:t>T</w:t>
      </w:r>
      <w:r w:rsidR="00AC73D0" w:rsidRPr="007C51B4">
        <w:rPr>
          <w:rFonts w:ascii="Arial Narrow" w:hAnsi="Arial Narrow"/>
          <w:sz w:val="22"/>
        </w:rPr>
        <w:t>o</w:t>
      </w:r>
      <w:r w:rsidR="0064361E" w:rsidRPr="007C51B4">
        <w:rPr>
          <w:rFonts w:ascii="Arial Narrow" w:hAnsi="Arial Narrow"/>
          <w:sz w:val="22"/>
        </w:rPr>
        <w:t>R</w:t>
      </w:r>
      <w:r w:rsidR="00AC73D0" w:rsidRPr="007C51B4">
        <w:rPr>
          <w:rFonts w:ascii="Arial Narrow" w:hAnsi="Arial Narrow"/>
          <w:sz w:val="22"/>
        </w:rPr>
        <w:t>)</w:t>
      </w:r>
      <w:r w:rsidRPr="007C51B4">
        <w:rPr>
          <w:rFonts w:ascii="Arial Narrow" w:hAnsi="Arial Narrow"/>
          <w:sz w:val="22"/>
        </w:rPr>
        <w:t xml:space="preserve"> within which internal audit operates. In terms of internal </w:t>
      </w:r>
      <w:r w:rsidR="005D0F9E" w:rsidRPr="007C51B4">
        <w:rPr>
          <w:rFonts w:ascii="Arial Narrow" w:hAnsi="Arial Narrow"/>
          <w:sz w:val="22"/>
        </w:rPr>
        <w:t>audit,</w:t>
      </w:r>
      <w:r w:rsidRPr="007C51B4">
        <w:rPr>
          <w:rFonts w:ascii="Arial Narrow" w:hAnsi="Arial Narrow"/>
          <w:sz w:val="22"/>
        </w:rPr>
        <w:t xml:space="preserve"> the ToR will include the following key activities and responsibilities:</w:t>
      </w:r>
    </w:p>
    <w:p w14:paraId="185F4241" w14:textId="77777777" w:rsidR="00D664C4" w:rsidRPr="007C51B4" w:rsidRDefault="00D664C4" w:rsidP="00D664C4">
      <w:pPr>
        <w:pStyle w:val="Body"/>
        <w:spacing w:line="280" w:lineRule="atLeast"/>
        <w:ind w:right="-2"/>
        <w:rPr>
          <w:rFonts w:ascii="Arial Narrow" w:hAnsi="Arial Narrow"/>
          <w:sz w:val="22"/>
        </w:rPr>
      </w:pPr>
    </w:p>
    <w:p w14:paraId="197D6792"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Advising the PCC and Chief Constable on the appropriate arrangements for internal audit and approving the Internal Audit Strategy. </w:t>
      </w:r>
    </w:p>
    <w:p w14:paraId="7AFB091A"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Approving (but not directing) the internal audit annual programme.</w:t>
      </w:r>
    </w:p>
    <w:p w14:paraId="0B992C13"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Overseeing and giving assurance to the PCC and Chief Constable on the provision of an adequate and effective internal audit service; receiving progress reports on the internal audit work plan and ensuring appropriate action is taken in response to audit findings, particularly in areas of high risk.</w:t>
      </w:r>
    </w:p>
    <w:p w14:paraId="0E3C91AC"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lastRenderedPageBreak/>
        <w:t>Considering the Head of Internal Audit’s Annual Report and annual opinion on the internal control environment for the PCC and Force; ensuring appropriate action is taken to address any areas for improvement.</w:t>
      </w:r>
    </w:p>
    <w:p w14:paraId="44AD32E0"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Reviewing and monitoring the effectiveness of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policies on fraud, irregularity and corruption.</w:t>
      </w:r>
    </w:p>
    <w:p w14:paraId="74D186A3" w14:textId="77777777" w:rsidR="00D664C4" w:rsidRPr="007C51B4" w:rsidRDefault="00D664C4" w:rsidP="00D664C4">
      <w:pPr>
        <w:pStyle w:val="Body"/>
        <w:spacing w:line="280" w:lineRule="atLeast"/>
        <w:ind w:right="-2"/>
        <w:rPr>
          <w:rFonts w:ascii="Arial Narrow" w:hAnsi="Arial Narrow"/>
          <w:sz w:val="22"/>
        </w:rPr>
      </w:pPr>
    </w:p>
    <w:p w14:paraId="2526FEA6"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the internal audit strategy, which sets out:</w:t>
      </w:r>
    </w:p>
    <w:p w14:paraId="6403DB47" w14:textId="77777777" w:rsidR="00D664C4" w:rsidRPr="007C51B4" w:rsidRDefault="00D664C4" w:rsidP="00D664C4">
      <w:pPr>
        <w:pStyle w:val="Body"/>
        <w:spacing w:line="280" w:lineRule="atLeast"/>
        <w:ind w:right="-2"/>
        <w:rPr>
          <w:rFonts w:ascii="Arial Narrow" w:hAnsi="Arial Narrow"/>
          <w:sz w:val="22"/>
        </w:rPr>
      </w:pPr>
    </w:p>
    <w:p w14:paraId="03001CBF"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Internal Audit objectives and outcomes; </w:t>
      </w:r>
    </w:p>
    <w:p w14:paraId="365B78B8"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 xml:space="preserve">how the Head of Internal Audit will form and evidence his opinion on the control environment to support the Annual Governance Statement; </w:t>
      </w:r>
    </w:p>
    <w:p w14:paraId="6E330090"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how Internal Audit’s work will identify and address significant local and national issues and risks;</w:t>
      </w:r>
    </w:p>
    <w:p w14:paraId="35A97D5D"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how the service will be provided, i.e. internally, externally, or a mix of the two; and what resources and skills are required for the delivery of the strategy; and</w:t>
      </w:r>
    </w:p>
    <w:p w14:paraId="423B25BD" w14:textId="77777777" w:rsidR="00D664C4" w:rsidRPr="007C51B4" w:rsidRDefault="00D664C4" w:rsidP="006D45A3">
      <w:pPr>
        <w:pStyle w:val="Body"/>
        <w:numPr>
          <w:ilvl w:val="0"/>
          <w:numId w:val="10"/>
        </w:numPr>
        <w:spacing w:line="280" w:lineRule="atLeast"/>
        <w:ind w:right="-2" w:hanging="589"/>
        <w:rPr>
          <w:rFonts w:ascii="Arial Narrow" w:hAnsi="Arial Narrow"/>
          <w:sz w:val="22"/>
        </w:rPr>
      </w:pPr>
      <w:r w:rsidRPr="007C51B4">
        <w:rPr>
          <w:rFonts w:ascii="Arial Narrow" w:hAnsi="Arial Narrow"/>
          <w:sz w:val="22"/>
        </w:rPr>
        <w:t>the resources and skills required to deliver the strategy.</w:t>
      </w:r>
    </w:p>
    <w:p w14:paraId="72238C0A" w14:textId="77777777" w:rsidR="00D664C4" w:rsidRPr="007C51B4" w:rsidRDefault="00D664C4" w:rsidP="00D664C4">
      <w:pPr>
        <w:pStyle w:val="Body"/>
        <w:spacing w:line="280" w:lineRule="atLeast"/>
        <w:ind w:right="-2" w:firstLine="851"/>
        <w:rPr>
          <w:rFonts w:ascii="Arial Narrow" w:hAnsi="Arial Narrow"/>
          <w:sz w:val="22"/>
        </w:rPr>
      </w:pPr>
    </w:p>
    <w:p w14:paraId="58C0474E" w14:textId="77777777"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t>Responsibilities of the PCC and Chief Constable</w:t>
      </w:r>
    </w:p>
    <w:p w14:paraId="637C55EC" w14:textId="77777777" w:rsidR="00D664C4" w:rsidRPr="007C51B4" w:rsidRDefault="00D664C4" w:rsidP="00D664C4">
      <w:pPr>
        <w:pStyle w:val="Body"/>
        <w:spacing w:line="280" w:lineRule="atLeast"/>
        <w:rPr>
          <w:rFonts w:ascii="Arial Narrow" w:hAnsi="Arial Narrow"/>
          <w:sz w:val="22"/>
        </w:rPr>
      </w:pPr>
    </w:p>
    <w:p w14:paraId="33F92FBA"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the provision of an adequate and effective internal audit service.</w:t>
      </w:r>
    </w:p>
    <w:p w14:paraId="79A8C91C" w14:textId="77777777" w:rsidR="00D664C4" w:rsidRPr="007C51B4" w:rsidRDefault="00D664C4" w:rsidP="00D664C4">
      <w:pPr>
        <w:pStyle w:val="Body"/>
        <w:spacing w:line="280" w:lineRule="atLeast"/>
        <w:rPr>
          <w:rFonts w:ascii="Arial Narrow" w:hAnsi="Arial Narrow"/>
          <w:sz w:val="22"/>
        </w:rPr>
      </w:pPr>
    </w:p>
    <w:p w14:paraId="5B382F81" w14:textId="27106F6B"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PCC, Chief Constable, </w:t>
      </w:r>
      <w:r w:rsidR="00A318D3" w:rsidRPr="007C51B4">
        <w:rPr>
          <w:rFonts w:ascii="Arial Narrow" w:hAnsi="Arial Narrow"/>
          <w:b/>
          <w:sz w:val="22"/>
        </w:rPr>
        <w:t>PCC CFO</w:t>
      </w:r>
      <w:r w:rsidRPr="007C51B4">
        <w:rPr>
          <w:rFonts w:ascii="Arial Narrow" w:hAnsi="Arial Narrow"/>
          <w:b/>
          <w:sz w:val="22"/>
        </w:rPr>
        <w:t xml:space="preserve"> and </w:t>
      </w:r>
      <w:r w:rsidR="00B67B95" w:rsidRPr="007C51B4">
        <w:rPr>
          <w:rFonts w:ascii="Arial Narrow" w:hAnsi="Arial Narrow"/>
          <w:b/>
          <w:sz w:val="22"/>
        </w:rPr>
        <w:t>Force CFO</w:t>
      </w:r>
    </w:p>
    <w:p w14:paraId="15835D47" w14:textId="77777777" w:rsidR="00D664C4" w:rsidRPr="007C51B4" w:rsidRDefault="00D664C4" w:rsidP="00D664C4">
      <w:pPr>
        <w:pStyle w:val="Body"/>
        <w:spacing w:line="280" w:lineRule="atLeast"/>
        <w:ind w:right="-2" w:firstLine="851"/>
        <w:rPr>
          <w:rFonts w:ascii="Arial Narrow" w:hAnsi="Arial Narrow"/>
          <w:b/>
          <w:sz w:val="22"/>
        </w:rPr>
      </w:pPr>
    </w:p>
    <w:p w14:paraId="6B9E3878"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that internal auditors, having been security cleared, have the authority to:</w:t>
      </w:r>
    </w:p>
    <w:p w14:paraId="2FE93EF8" w14:textId="77777777" w:rsidR="00D664C4" w:rsidRPr="007C51B4" w:rsidRDefault="00D664C4" w:rsidP="00D664C4">
      <w:pPr>
        <w:pStyle w:val="Body"/>
        <w:spacing w:line="280" w:lineRule="atLeast"/>
        <w:rPr>
          <w:rFonts w:ascii="Arial Narrow" w:hAnsi="Arial Narrow"/>
          <w:sz w:val="22"/>
        </w:rPr>
      </w:pPr>
    </w:p>
    <w:p w14:paraId="22216ED0" w14:textId="77777777" w:rsidR="00D664C4" w:rsidRPr="007C51B4" w:rsidRDefault="00D664C4"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access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 </w:t>
      </w:r>
      <w:r w:rsidRPr="007C51B4">
        <w:rPr>
          <w:rFonts w:ascii="Arial Narrow" w:hAnsi="Arial Narrow"/>
          <w:sz w:val="22"/>
        </w:rPr>
        <w:t>premises at reasonable times</w:t>
      </w:r>
    </w:p>
    <w:p w14:paraId="77A4D64F" w14:textId="77777777" w:rsidR="00D664C4" w:rsidRPr="007C51B4" w:rsidRDefault="00D664C4"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access all assets, records, documents, correspondence, control systems and appropriate personnel, subject to appropriate security clearance</w:t>
      </w:r>
    </w:p>
    <w:p w14:paraId="09BE901C" w14:textId="77777777" w:rsidR="00D664C4" w:rsidRPr="007C51B4" w:rsidRDefault="00D664C4"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receive any information and explanation considered necessary concerning any matter under consideration</w:t>
      </w:r>
    </w:p>
    <w:p w14:paraId="6EAB3BF0" w14:textId="77777777" w:rsidR="00D664C4" w:rsidRPr="007C51B4" w:rsidRDefault="00D664C4"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require any employee to account for cash, stores or any other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asset under their control</w:t>
      </w:r>
    </w:p>
    <w:p w14:paraId="3A27681D" w14:textId="77777777" w:rsidR="00D664C4" w:rsidRPr="007C51B4" w:rsidRDefault="00D664C4"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access records belonging to contractors, when required. This shall be achieved by including an appropriate clause in all contracts.</w:t>
      </w:r>
    </w:p>
    <w:p w14:paraId="14D1F92E" w14:textId="77777777" w:rsidR="00D664C4" w:rsidRPr="007C51B4" w:rsidRDefault="00D664C4" w:rsidP="00D664C4">
      <w:pPr>
        <w:pStyle w:val="Body"/>
        <w:spacing w:line="280" w:lineRule="atLeast"/>
        <w:ind w:right="-2" w:hanging="588"/>
        <w:rPr>
          <w:rFonts w:ascii="Arial Narrow" w:hAnsi="Arial Narrow"/>
          <w:sz w:val="22"/>
        </w:rPr>
      </w:pPr>
    </w:p>
    <w:p w14:paraId="5651089D"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Internal Audit shall have direct access to all Chief Officers and employees, where necessary.</w:t>
      </w:r>
    </w:p>
    <w:p w14:paraId="7DC463FF" w14:textId="77777777" w:rsidR="00D664C4" w:rsidRPr="007C51B4" w:rsidRDefault="00D664C4" w:rsidP="00D664C4">
      <w:pPr>
        <w:pStyle w:val="Body"/>
        <w:spacing w:line="280" w:lineRule="atLeast"/>
        <w:ind w:right="-2"/>
        <w:rPr>
          <w:rFonts w:ascii="Arial Narrow" w:hAnsi="Arial Narrow"/>
          <w:sz w:val="22"/>
        </w:rPr>
      </w:pPr>
    </w:p>
    <w:p w14:paraId="723D1C3A" w14:textId="77777777"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t>Responsibilities of the Head of Internal Audit</w:t>
      </w:r>
    </w:p>
    <w:p w14:paraId="2D70E12C" w14:textId="77777777" w:rsidR="00D664C4" w:rsidRPr="007C51B4" w:rsidRDefault="00D664C4" w:rsidP="00D664C4">
      <w:pPr>
        <w:pStyle w:val="Body"/>
        <w:spacing w:line="280" w:lineRule="atLeast"/>
        <w:ind w:right="-2"/>
        <w:rPr>
          <w:rFonts w:ascii="Arial Narrow" w:hAnsi="Arial Narrow"/>
          <w:sz w:val="22"/>
        </w:rPr>
      </w:pPr>
    </w:p>
    <w:p w14:paraId="5E7B1173" w14:textId="0CF3D996"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prepare - in consultation with the PCC, Chief Constable, </w:t>
      </w:r>
      <w:r w:rsidR="00A318D3" w:rsidRPr="007C51B4">
        <w:rPr>
          <w:rFonts w:ascii="Arial Narrow" w:hAnsi="Arial Narrow"/>
          <w:sz w:val="22"/>
        </w:rPr>
        <w:t>PCC CFO</w:t>
      </w:r>
      <w:r w:rsidRPr="007C51B4">
        <w:rPr>
          <w:rFonts w:ascii="Arial Narrow" w:hAnsi="Arial Narrow"/>
          <w:sz w:val="22"/>
        </w:rPr>
        <w:t xml:space="preserve"> and </w:t>
      </w:r>
      <w:r w:rsidR="00B67B95" w:rsidRPr="007C51B4">
        <w:rPr>
          <w:rFonts w:ascii="Arial Narrow" w:hAnsi="Arial Narrow"/>
          <w:sz w:val="22"/>
        </w:rPr>
        <w:t>Force CFO</w:t>
      </w:r>
      <w:r w:rsidRPr="007C51B4">
        <w:rPr>
          <w:rFonts w:ascii="Arial Narrow" w:hAnsi="Arial Narrow"/>
          <w:sz w:val="22"/>
        </w:rPr>
        <w:t xml:space="preserve"> </w:t>
      </w:r>
      <w:r w:rsidR="005D0F9E" w:rsidRPr="007C51B4">
        <w:rPr>
          <w:rFonts w:ascii="Arial Narrow" w:hAnsi="Arial Narrow"/>
          <w:sz w:val="22"/>
        </w:rPr>
        <w:t>- an</w:t>
      </w:r>
      <w:r w:rsidRPr="007C51B4">
        <w:rPr>
          <w:rFonts w:ascii="Arial Narrow" w:hAnsi="Arial Narrow"/>
          <w:sz w:val="22"/>
        </w:rPr>
        <w:t xml:space="preserve"> annual audit plan that conforms to the CIPFA Code of Practice, for consideration by </w:t>
      </w:r>
      <w:r w:rsidR="005D0F9E" w:rsidRPr="007C51B4">
        <w:rPr>
          <w:rFonts w:ascii="Arial Narrow" w:hAnsi="Arial Narrow"/>
          <w:sz w:val="22"/>
        </w:rPr>
        <w:t>the</w:t>
      </w:r>
      <w:r w:rsidRPr="007C51B4">
        <w:rPr>
          <w:rFonts w:ascii="Arial Narrow" w:hAnsi="Arial Narrow"/>
          <w:sz w:val="22"/>
        </w:rPr>
        <w:t xml:space="preserve"> </w:t>
      </w:r>
      <w:r w:rsidR="00AC73D0" w:rsidRPr="007C51B4">
        <w:rPr>
          <w:rFonts w:ascii="Arial Narrow" w:hAnsi="Arial Narrow"/>
          <w:sz w:val="22"/>
        </w:rPr>
        <w:t>JAC</w:t>
      </w:r>
      <w:r w:rsidRPr="007C51B4">
        <w:rPr>
          <w:rFonts w:ascii="Arial Narrow" w:hAnsi="Arial Narrow"/>
          <w:sz w:val="22"/>
        </w:rPr>
        <w:t>.</w:t>
      </w:r>
    </w:p>
    <w:p w14:paraId="32595905" w14:textId="77777777" w:rsidR="00D664C4" w:rsidRPr="007C51B4" w:rsidRDefault="00D664C4" w:rsidP="00D664C4">
      <w:pPr>
        <w:pStyle w:val="Body"/>
        <w:spacing w:line="280" w:lineRule="atLeast"/>
        <w:ind w:right="-2"/>
        <w:rPr>
          <w:rFonts w:ascii="Arial Narrow" w:hAnsi="Arial Narrow"/>
          <w:sz w:val="22"/>
        </w:rPr>
      </w:pPr>
    </w:p>
    <w:p w14:paraId="28B8F267" w14:textId="66D29BC4"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attend meetings of the </w:t>
      </w:r>
      <w:r w:rsidR="00AC73D0" w:rsidRPr="007C51B4">
        <w:rPr>
          <w:rFonts w:ascii="Arial Narrow" w:hAnsi="Arial Narrow"/>
          <w:sz w:val="22"/>
        </w:rPr>
        <w:t>JAC</w:t>
      </w:r>
      <w:r w:rsidRPr="007C51B4">
        <w:rPr>
          <w:rFonts w:ascii="Arial Narrow" w:hAnsi="Arial Narrow"/>
          <w:sz w:val="22"/>
        </w:rPr>
        <w:t xml:space="preserve"> and to present to each </w:t>
      </w:r>
      <w:r w:rsidR="00AC73D0" w:rsidRPr="007C51B4">
        <w:rPr>
          <w:rFonts w:ascii="Arial Narrow" w:hAnsi="Arial Narrow"/>
          <w:sz w:val="22"/>
        </w:rPr>
        <w:t>meeting</w:t>
      </w:r>
      <w:r w:rsidRPr="007C51B4">
        <w:rPr>
          <w:rFonts w:ascii="Arial Narrow" w:hAnsi="Arial Narrow"/>
          <w:sz w:val="22"/>
        </w:rPr>
        <w:t xml:space="preserve"> a report on the progress in delivering the annual plan, the matters arising from audits, and the extent to which agreed actions in response to issues raised in the audit reports have been delivered</w:t>
      </w:r>
      <w:r w:rsidR="00B150F9" w:rsidRPr="007C51B4">
        <w:rPr>
          <w:rFonts w:ascii="Arial Narrow" w:hAnsi="Arial Narrow"/>
          <w:sz w:val="22"/>
        </w:rPr>
        <w:t xml:space="preserve">. </w:t>
      </w:r>
    </w:p>
    <w:p w14:paraId="5A382E3C" w14:textId="77777777" w:rsidR="00D664C4" w:rsidRPr="007C51B4" w:rsidRDefault="00D664C4" w:rsidP="00D664C4">
      <w:pPr>
        <w:pStyle w:val="Body"/>
        <w:spacing w:line="280" w:lineRule="atLeast"/>
        <w:ind w:right="-2"/>
        <w:rPr>
          <w:rFonts w:ascii="Arial Narrow" w:hAnsi="Arial Narrow"/>
          <w:sz w:val="22"/>
        </w:rPr>
      </w:pPr>
    </w:p>
    <w:p w14:paraId="3852A550" w14:textId="37587058"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present an annual report to the </w:t>
      </w:r>
      <w:r w:rsidR="00AC73D0" w:rsidRPr="007C51B4">
        <w:rPr>
          <w:rFonts w:ascii="Arial Narrow" w:hAnsi="Arial Narrow"/>
          <w:sz w:val="22"/>
        </w:rPr>
        <w:t>JAC</w:t>
      </w:r>
      <w:r w:rsidRPr="007C51B4">
        <w:rPr>
          <w:rFonts w:ascii="Arial Narrow" w:hAnsi="Arial Narrow"/>
          <w:sz w:val="22"/>
        </w:rPr>
        <w:t xml:space="preserve">, including an opinion on the effectiveness of the internal control environment in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w:t>
      </w:r>
    </w:p>
    <w:p w14:paraId="559CCF05" w14:textId="77777777" w:rsidR="00D664C4" w:rsidRPr="007C51B4" w:rsidRDefault="00D664C4" w:rsidP="00D664C4">
      <w:pPr>
        <w:pStyle w:val="Body"/>
        <w:spacing w:line="280" w:lineRule="atLeast"/>
        <w:ind w:right="-2"/>
        <w:rPr>
          <w:rFonts w:ascii="Arial Narrow" w:hAnsi="Arial Narrow"/>
          <w:sz w:val="22"/>
        </w:rPr>
      </w:pPr>
    </w:p>
    <w:p w14:paraId="47FA158E" w14:textId="77777777" w:rsidR="007F4C4C" w:rsidRPr="007C51B4" w:rsidRDefault="007F4C4C">
      <w:pPr>
        <w:rPr>
          <w:rFonts w:ascii="Arial Narrow" w:hAnsi="Arial Narrow"/>
          <w:b/>
          <w:sz w:val="22"/>
          <w:lang w:eastAsia="en-US"/>
        </w:rPr>
      </w:pPr>
      <w:r w:rsidRPr="007C51B4">
        <w:rPr>
          <w:rFonts w:ascii="Arial Narrow" w:hAnsi="Arial Narrow"/>
          <w:b/>
          <w:sz w:val="22"/>
        </w:rPr>
        <w:br w:type="page"/>
      </w:r>
    </w:p>
    <w:p w14:paraId="7BBECE4D" w14:textId="32AA3D2F"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lastRenderedPageBreak/>
        <w:t>Responsibilities of Chief Officers</w:t>
      </w:r>
    </w:p>
    <w:p w14:paraId="61FD57DB" w14:textId="77777777" w:rsidR="00D664C4" w:rsidRPr="007C51B4" w:rsidRDefault="00D664C4" w:rsidP="00D664C4">
      <w:pPr>
        <w:pStyle w:val="Body"/>
        <w:spacing w:line="280" w:lineRule="atLeast"/>
        <w:ind w:left="720" w:right="-2"/>
        <w:rPr>
          <w:rFonts w:ascii="Arial Narrow" w:hAnsi="Arial Narrow"/>
          <w:sz w:val="22"/>
        </w:rPr>
      </w:pPr>
    </w:p>
    <w:p w14:paraId="4F205E60" w14:textId="77777777"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consider and respond promptly to control weaknesses, issues and recommendations in audit reports and ensure that all critical or significant agreed actions arising from the audit are carried out in accordance with the agreed action plan included in each report.</w:t>
      </w:r>
    </w:p>
    <w:p w14:paraId="27D15F58" w14:textId="77777777" w:rsidR="00D664C4" w:rsidRPr="007C51B4" w:rsidRDefault="00D664C4" w:rsidP="00D664C4">
      <w:pPr>
        <w:pStyle w:val="Body"/>
        <w:spacing w:line="280" w:lineRule="atLeast"/>
        <w:ind w:right="-2"/>
        <w:rPr>
          <w:rFonts w:ascii="Arial Narrow" w:hAnsi="Arial Narrow"/>
          <w:sz w:val="22"/>
        </w:rPr>
      </w:pPr>
    </w:p>
    <w:p w14:paraId="26437DF9" w14:textId="77777777" w:rsidR="00D664C4" w:rsidRPr="007C51B4" w:rsidRDefault="00D664C4" w:rsidP="00D664C4">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w:t>
      </w:r>
      <w:r w:rsidR="00B67B95" w:rsidRPr="007C51B4">
        <w:rPr>
          <w:rFonts w:ascii="Arial Narrow" w:hAnsi="Arial Narrow"/>
          <w:b/>
          <w:sz w:val="22"/>
        </w:rPr>
        <w:t>Force CFO</w:t>
      </w:r>
    </w:p>
    <w:p w14:paraId="06448C7B" w14:textId="77777777" w:rsidR="00D664C4" w:rsidRPr="007C51B4" w:rsidRDefault="00D664C4" w:rsidP="00D664C4">
      <w:pPr>
        <w:pStyle w:val="Body"/>
        <w:spacing w:line="280" w:lineRule="atLeast"/>
        <w:ind w:right="-2" w:firstLine="851"/>
        <w:rPr>
          <w:rFonts w:ascii="Arial Narrow" w:hAnsi="Arial Narrow"/>
          <w:b/>
          <w:sz w:val="22"/>
        </w:rPr>
      </w:pPr>
    </w:p>
    <w:p w14:paraId="0ECE080E" w14:textId="02E8F134"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new systems for maintaining financial records or records of assets, or significant changes to existing systems, are discussed with and agreed by the </w:t>
      </w:r>
      <w:r w:rsidR="00A318D3" w:rsidRPr="007C51B4">
        <w:rPr>
          <w:rFonts w:ascii="Arial Narrow" w:hAnsi="Arial Narrow"/>
          <w:sz w:val="22"/>
        </w:rPr>
        <w:t>PCC CFO</w:t>
      </w:r>
      <w:r w:rsidRPr="007C51B4">
        <w:rPr>
          <w:rFonts w:ascii="Arial Narrow" w:hAnsi="Arial Narrow"/>
          <w:sz w:val="22"/>
        </w:rPr>
        <w:t xml:space="preserve"> and internal audit prior to implementation.</w:t>
      </w:r>
    </w:p>
    <w:p w14:paraId="1117AB80" w14:textId="77777777" w:rsidR="00D664C4" w:rsidRPr="007C51B4" w:rsidRDefault="00D664C4" w:rsidP="00D664C4">
      <w:pPr>
        <w:pStyle w:val="Body"/>
        <w:spacing w:line="280" w:lineRule="atLeast"/>
        <w:ind w:right="-2"/>
        <w:rPr>
          <w:rFonts w:ascii="Arial Narrow" w:hAnsi="Arial Narrow"/>
          <w:sz w:val="22"/>
        </w:rPr>
      </w:pPr>
    </w:p>
    <w:p w14:paraId="541AF9A2" w14:textId="2136C883" w:rsidR="00D664C4" w:rsidRPr="007C51B4" w:rsidRDefault="00D664C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notify the </w:t>
      </w:r>
      <w:r w:rsidR="00A318D3" w:rsidRPr="007C51B4">
        <w:rPr>
          <w:rFonts w:ascii="Arial Narrow" w:hAnsi="Arial Narrow"/>
          <w:sz w:val="22"/>
        </w:rPr>
        <w:t>PCC CFO</w:t>
      </w:r>
      <w:r w:rsidRPr="007C51B4">
        <w:rPr>
          <w:rFonts w:ascii="Arial Narrow" w:hAnsi="Arial Narrow"/>
          <w:sz w:val="22"/>
        </w:rPr>
        <w:t xml:space="preserve"> immediately of any suspected fraud, theft, irregularity, improper use or misappropriation of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property or resources.  Pending investigation and reporting, the Chief Constable should take all necessary steps to prevent further loss and to secure records and documentation against removal or alteration</w:t>
      </w:r>
      <w:r w:rsidR="00B150F9" w:rsidRPr="007C51B4">
        <w:rPr>
          <w:rFonts w:ascii="Arial Narrow" w:hAnsi="Arial Narrow"/>
          <w:sz w:val="22"/>
        </w:rPr>
        <w:t xml:space="preserve">. </w:t>
      </w:r>
      <w:r w:rsidRPr="007C51B4">
        <w:rPr>
          <w:rFonts w:ascii="Arial Narrow" w:hAnsi="Arial Narrow"/>
          <w:sz w:val="22"/>
        </w:rPr>
        <w:t>Investigation of internal financial irregularities shall normally be carried out by the Professional Standards Department</w:t>
      </w:r>
      <w:r w:rsidR="002B0AAE" w:rsidRPr="007C51B4">
        <w:rPr>
          <w:rFonts w:ascii="Arial Narrow" w:hAnsi="Arial Narrow"/>
          <w:sz w:val="22"/>
        </w:rPr>
        <w:t xml:space="preserve"> (PSD)</w:t>
      </w:r>
      <w:r w:rsidRPr="007C51B4">
        <w:rPr>
          <w:rFonts w:ascii="Arial Narrow" w:hAnsi="Arial Narrow"/>
          <w:sz w:val="22"/>
        </w:rPr>
        <w:t xml:space="preserve">, who shall consult with the Head of Internal Audit as appropriate and keep him informed of progress.  At the conclusion of the investigation the Head of Internal Audit shall review the case to identify any internal control weaknesses that allowed the financial irregularity to happen and shall make recommendations to ensure that the risk of recurrence is minimised. The operation of this Regulation shall be in accordance with the agreed protocol between the Head of Professional Standards, the </w:t>
      </w:r>
      <w:r w:rsidR="00655E6B" w:rsidRPr="007C51B4">
        <w:rPr>
          <w:rFonts w:ascii="Arial Narrow" w:hAnsi="Arial Narrow"/>
          <w:sz w:val="22"/>
        </w:rPr>
        <w:t>Force CFO</w:t>
      </w:r>
      <w:r w:rsidRPr="007C51B4">
        <w:rPr>
          <w:rFonts w:ascii="Arial Narrow" w:hAnsi="Arial Narrow"/>
          <w:sz w:val="22"/>
        </w:rPr>
        <w:t xml:space="preserve"> and the Head </w:t>
      </w:r>
      <w:r w:rsidR="00FA6759" w:rsidRPr="007C51B4">
        <w:rPr>
          <w:rFonts w:ascii="Arial Narrow" w:hAnsi="Arial Narrow"/>
          <w:sz w:val="22"/>
        </w:rPr>
        <w:t>of Internal</w:t>
      </w:r>
      <w:r w:rsidRPr="007C51B4">
        <w:rPr>
          <w:rFonts w:ascii="Arial Narrow" w:hAnsi="Arial Narrow"/>
          <w:sz w:val="22"/>
        </w:rPr>
        <w:t xml:space="preserve"> Audit.</w:t>
      </w:r>
    </w:p>
    <w:p w14:paraId="29E7952B" w14:textId="77777777" w:rsidR="005D0429" w:rsidRPr="007C51B4" w:rsidRDefault="005D0429" w:rsidP="0072672C">
      <w:pPr>
        <w:pStyle w:val="Body"/>
        <w:spacing w:line="280" w:lineRule="atLeast"/>
        <w:rPr>
          <w:rFonts w:ascii="Arial Narrow" w:hAnsi="Arial Narrow"/>
          <w:b/>
          <w:sz w:val="24"/>
          <w:szCs w:val="24"/>
          <w:u w:val="single"/>
        </w:rPr>
      </w:pPr>
    </w:p>
    <w:p w14:paraId="345259E1"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External Audit</w:t>
      </w:r>
    </w:p>
    <w:p w14:paraId="564EDC9C" w14:textId="77777777" w:rsidR="005D0429" w:rsidRPr="007C51B4" w:rsidRDefault="005D0429" w:rsidP="0072672C">
      <w:pPr>
        <w:pStyle w:val="Body"/>
        <w:spacing w:line="280" w:lineRule="atLeast"/>
        <w:rPr>
          <w:rFonts w:ascii="Arial Narrow" w:hAnsi="Arial Narrow"/>
          <w:sz w:val="22"/>
        </w:rPr>
      </w:pPr>
    </w:p>
    <w:p w14:paraId="2A723EA4"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7BD9D79E" w14:textId="77777777" w:rsidR="005D0429" w:rsidRPr="007C51B4" w:rsidRDefault="005D0429" w:rsidP="0072672C">
      <w:pPr>
        <w:pStyle w:val="Body"/>
        <w:spacing w:line="280" w:lineRule="atLeast"/>
        <w:rPr>
          <w:rFonts w:ascii="Arial Narrow" w:hAnsi="Arial Narrow"/>
          <w:sz w:val="22"/>
        </w:rPr>
      </w:pPr>
    </w:p>
    <w:p w14:paraId="6F31B185" w14:textId="77777777" w:rsidR="005D0429" w:rsidRPr="007C51B4" w:rsidRDefault="005D0429"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DE0D38" w:rsidRPr="007C51B4">
        <w:rPr>
          <w:rFonts w:ascii="Arial Narrow" w:hAnsi="Arial Narrow"/>
          <w:sz w:val="22"/>
        </w:rPr>
        <w:t xml:space="preserve">Public Sector Audit Appointments Ltd (PSAA) </w:t>
      </w:r>
      <w:r w:rsidRPr="007C51B4">
        <w:rPr>
          <w:rFonts w:ascii="Arial Narrow" w:hAnsi="Arial Narrow"/>
          <w:sz w:val="22"/>
        </w:rPr>
        <w:t xml:space="preserve">is responsible for appointing external auditors to each local authority, including police. </w:t>
      </w:r>
      <w:r w:rsidR="00A46AE5" w:rsidRPr="007C51B4">
        <w:rPr>
          <w:rFonts w:ascii="Arial Narrow" w:hAnsi="Arial Narrow"/>
          <w:sz w:val="22"/>
        </w:rPr>
        <w:t xml:space="preserve">The Code of Audit Practice prescribes the way in which auditors appointed by </w:t>
      </w:r>
      <w:r w:rsidR="00DE0D38" w:rsidRPr="007C51B4">
        <w:rPr>
          <w:rFonts w:ascii="Arial Narrow" w:hAnsi="Arial Narrow"/>
          <w:sz w:val="22"/>
        </w:rPr>
        <w:t>PSAA</w:t>
      </w:r>
      <w:r w:rsidR="00A46AE5" w:rsidRPr="007C51B4">
        <w:rPr>
          <w:rFonts w:ascii="Arial Narrow" w:hAnsi="Arial Narrow"/>
          <w:sz w:val="22"/>
        </w:rPr>
        <w:t xml:space="preserve"> carry out their functions.</w:t>
      </w:r>
      <w:r w:rsidR="00A46AE5" w:rsidRPr="007C51B4">
        <w:rPr>
          <w:sz w:val="23"/>
          <w:szCs w:val="23"/>
        </w:rPr>
        <w:t xml:space="preserve"> </w:t>
      </w:r>
      <w:r w:rsidRPr="007C51B4">
        <w:rPr>
          <w:rFonts w:ascii="Arial Narrow" w:hAnsi="Arial Narrow"/>
          <w:sz w:val="22"/>
        </w:rPr>
        <w:t xml:space="preserve"> The external auditor has rights of access to all documents and information necessary for audit purposes.</w:t>
      </w:r>
    </w:p>
    <w:p w14:paraId="60743586" w14:textId="77777777" w:rsidR="005D0429" w:rsidRPr="007C51B4" w:rsidRDefault="005D0429" w:rsidP="0072672C">
      <w:pPr>
        <w:pStyle w:val="Body"/>
        <w:spacing w:line="280" w:lineRule="atLeast"/>
        <w:ind w:right="-2"/>
        <w:rPr>
          <w:rFonts w:ascii="Arial Narrow" w:hAnsi="Arial Narrow"/>
          <w:sz w:val="22"/>
        </w:rPr>
      </w:pPr>
    </w:p>
    <w:p w14:paraId="65363968" w14:textId="44ECEB23" w:rsidR="005D0429" w:rsidRPr="007C51B4" w:rsidRDefault="005D0429"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basic duties of the external auditor are </w:t>
      </w:r>
      <w:r w:rsidR="00526C43" w:rsidRPr="007C51B4">
        <w:rPr>
          <w:rFonts w:ascii="Arial Narrow" w:hAnsi="Arial Narrow"/>
          <w:sz w:val="22"/>
        </w:rPr>
        <w:t>derived principally from the Local Audit and Accountability Act 2014 and from the Accounts and Audit Regulations 2015</w:t>
      </w:r>
      <w:r w:rsidR="00B150F9" w:rsidRPr="007C51B4">
        <w:rPr>
          <w:rFonts w:ascii="Arial Narrow" w:hAnsi="Arial Narrow"/>
          <w:sz w:val="22"/>
        </w:rPr>
        <w:t xml:space="preserve">. </w:t>
      </w:r>
      <w:r w:rsidR="00526C43" w:rsidRPr="007C51B4">
        <w:rPr>
          <w:rFonts w:ascii="Arial Narrow" w:hAnsi="Arial Narrow"/>
          <w:sz w:val="22"/>
        </w:rPr>
        <w:t>This</w:t>
      </w:r>
      <w:r w:rsidRPr="007C51B4">
        <w:rPr>
          <w:rFonts w:ascii="Arial Narrow" w:hAnsi="Arial Narrow"/>
          <w:sz w:val="22"/>
        </w:rPr>
        <w:t xml:space="preserve"> requires </w:t>
      </w:r>
      <w:r w:rsidR="00DE0D38" w:rsidRPr="007C51B4">
        <w:rPr>
          <w:rFonts w:ascii="Arial Narrow" w:hAnsi="Arial Narrow"/>
          <w:sz w:val="22"/>
        </w:rPr>
        <w:t>PSAA</w:t>
      </w:r>
      <w:r w:rsidRPr="007C51B4">
        <w:rPr>
          <w:rFonts w:ascii="Arial Narrow" w:hAnsi="Arial Narrow"/>
          <w:sz w:val="22"/>
        </w:rPr>
        <w:t xml:space="preserve"> to prepare a code of audit practice, which external auditors follow when carrying out their duties.  The code of audit practice sets out the auditor’s objectives to review and report upon:</w:t>
      </w:r>
    </w:p>
    <w:p w14:paraId="6C4541EA" w14:textId="77777777" w:rsidR="005D0429" w:rsidRPr="007C51B4" w:rsidRDefault="005D0429" w:rsidP="0072672C">
      <w:pPr>
        <w:pStyle w:val="Body"/>
        <w:spacing w:line="280" w:lineRule="atLeast"/>
        <w:ind w:left="720" w:right="-2" w:hanging="720"/>
        <w:rPr>
          <w:rFonts w:ascii="Arial Narrow" w:hAnsi="Arial Narrow"/>
          <w:sz w:val="22"/>
        </w:rPr>
      </w:pPr>
    </w:p>
    <w:p w14:paraId="37FEA6DE" w14:textId="77777777" w:rsidR="005D0429" w:rsidRPr="007C51B4" w:rsidRDefault="005D0429"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the financial aspects of the audited body’s corporate governance arrangements</w:t>
      </w:r>
    </w:p>
    <w:p w14:paraId="3F546C0A" w14:textId="77777777" w:rsidR="005D0429" w:rsidRPr="007C51B4" w:rsidRDefault="005D0429"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the audited body’s financial statements</w:t>
      </w:r>
    </w:p>
    <w:p w14:paraId="24C189DC" w14:textId="77777777" w:rsidR="005D0429" w:rsidRPr="007C51B4" w:rsidRDefault="005D0429"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aspects of the audited body’s arrangements </w:t>
      </w:r>
      <w:r w:rsidR="00FA6759" w:rsidRPr="007C51B4">
        <w:rPr>
          <w:rFonts w:ascii="Arial Narrow" w:hAnsi="Arial Narrow"/>
          <w:sz w:val="22"/>
        </w:rPr>
        <w:t>to secure</w:t>
      </w:r>
      <w:r w:rsidR="000D546A" w:rsidRPr="007C51B4">
        <w:rPr>
          <w:rFonts w:ascii="Arial Narrow" w:hAnsi="Arial Narrow"/>
          <w:sz w:val="22"/>
        </w:rPr>
        <w:t xml:space="preserve"> Value for Money</w:t>
      </w:r>
      <w:r w:rsidRPr="007C51B4">
        <w:rPr>
          <w:rFonts w:ascii="Arial Narrow" w:hAnsi="Arial Narrow"/>
          <w:sz w:val="22"/>
        </w:rPr>
        <w:t>.</w:t>
      </w:r>
    </w:p>
    <w:p w14:paraId="2FD288AD" w14:textId="77777777" w:rsidR="005D0429" w:rsidRPr="007C51B4" w:rsidRDefault="005D0429" w:rsidP="0072672C">
      <w:pPr>
        <w:spacing w:line="280" w:lineRule="atLeast"/>
        <w:ind w:right="-2"/>
        <w:jc w:val="both"/>
        <w:rPr>
          <w:rFonts w:ascii="Arial Narrow" w:hAnsi="Arial Narrow"/>
          <w:b/>
          <w:sz w:val="22"/>
        </w:rPr>
      </w:pPr>
    </w:p>
    <w:p w14:paraId="3AD220D3" w14:textId="77777777" w:rsidR="00A46AE5" w:rsidRPr="007C51B4" w:rsidRDefault="00A46AE5"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 auditing the annual </w:t>
      </w:r>
      <w:r w:rsidR="005D0F9E" w:rsidRPr="007C51B4">
        <w:rPr>
          <w:rFonts w:ascii="Arial Narrow" w:hAnsi="Arial Narrow"/>
          <w:sz w:val="22"/>
        </w:rPr>
        <w:t>accounts,</w:t>
      </w:r>
      <w:r w:rsidRPr="007C51B4">
        <w:rPr>
          <w:rFonts w:ascii="Arial Narrow" w:hAnsi="Arial Narrow"/>
          <w:sz w:val="22"/>
        </w:rPr>
        <w:t xml:space="preserve"> the external auditor must satisfy themselves</w:t>
      </w:r>
      <w:r w:rsidR="008927A8" w:rsidRPr="007C51B4">
        <w:rPr>
          <w:rFonts w:ascii="Arial Narrow" w:hAnsi="Arial Narrow"/>
          <w:sz w:val="22"/>
        </w:rPr>
        <w:t xml:space="preserve">, in accordance with Section 5 of the 1998 Act, </w:t>
      </w:r>
      <w:r w:rsidRPr="007C51B4">
        <w:rPr>
          <w:rFonts w:ascii="Arial Narrow" w:hAnsi="Arial Narrow"/>
          <w:sz w:val="22"/>
        </w:rPr>
        <w:t>that:</w:t>
      </w:r>
    </w:p>
    <w:p w14:paraId="2A421F89" w14:textId="77777777" w:rsidR="00A46AE5" w:rsidRPr="007C51B4" w:rsidRDefault="00A46AE5" w:rsidP="00A46AE5">
      <w:pPr>
        <w:autoSpaceDE w:val="0"/>
        <w:autoSpaceDN w:val="0"/>
        <w:adjustRightInd w:val="0"/>
        <w:rPr>
          <w:rFonts w:ascii="Arial" w:hAnsi="Arial" w:cs="Arial"/>
          <w:color w:val="000000"/>
          <w:sz w:val="24"/>
          <w:szCs w:val="24"/>
        </w:rPr>
      </w:pPr>
    </w:p>
    <w:p w14:paraId="45C09F4A" w14:textId="77777777" w:rsidR="00A46AE5" w:rsidRPr="007C51B4" w:rsidRDefault="00A46AE5"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the accounts are prepared in accordance with the relevant regulations; </w:t>
      </w:r>
    </w:p>
    <w:p w14:paraId="09ABAF88" w14:textId="77777777" w:rsidR="00A46AE5" w:rsidRPr="007C51B4" w:rsidRDefault="00A46AE5"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they comply with the requirements of all other statutory provisions applicable to the accounts; </w:t>
      </w:r>
    </w:p>
    <w:p w14:paraId="1A799920" w14:textId="77777777" w:rsidR="00A46AE5" w:rsidRPr="007C51B4" w:rsidRDefault="00A46AE5"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proper practices have been observed in the compilation of the accounts; and </w:t>
      </w:r>
    </w:p>
    <w:p w14:paraId="45F41440" w14:textId="77777777" w:rsidR="00A46AE5" w:rsidRPr="007C51B4" w:rsidRDefault="00A46AE5" w:rsidP="006D45A3">
      <w:pPr>
        <w:pStyle w:val="Body"/>
        <w:numPr>
          <w:ilvl w:val="0"/>
          <w:numId w:val="9"/>
        </w:numPr>
        <w:tabs>
          <w:tab w:val="clear" w:pos="719"/>
          <w:tab w:val="num" w:pos="1439"/>
        </w:tabs>
        <w:spacing w:line="280" w:lineRule="atLeast"/>
        <w:ind w:left="1439" w:right="-2" w:hanging="588"/>
        <w:rPr>
          <w:rFonts w:ascii="Arial Narrow" w:hAnsi="Arial Narrow"/>
          <w:sz w:val="22"/>
        </w:rPr>
      </w:pPr>
      <w:r w:rsidRPr="007C51B4">
        <w:rPr>
          <w:rFonts w:ascii="Arial Narrow" w:hAnsi="Arial Narrow"/>
          <w:sz w:val="22"/>
        </w:rPr>
        <w:t xml:space="preserve">the body whose accounts are being audited has made proper arrangements for securing economy, efficiency and effectiveness. </w:t>
      </w:r>
    </w:p>
    <w:p w14:paraId="3FB9BADC" w14:textId="77777777" w:rsidR="008927A8" w:rsidRPr="007C51B4" w:rsidRDefault="008927A8" w:rsidP="008927A8">
      <w:pPr>
        <w:pStyle w:val="Body"/>
        <w:spacing w:line="280" w:lineRule="atLeast"/>
        <w:ind w:right="-2"/>
        <w:rPr>
          <w:rFonts w:ascii="Arial Narrow" w:hAnsi="Arial Narrow"/>
          <w:sz w:val="22"/>
        </w:rPr>
      </w:pPr>
    </w:p>
    <w:p w14:paraId="53425B12" w14:textId="77777777" w:rsidR="008927A8" w:rsidRPr="007C51B4" w:rsidRDefault="008927A8"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1998 Act sets out other specific responsibilities of the auditor, for example under section on financial reporting.</w:t>
      </w:r>
    </w:p>
    <w:p w14:paraId="33AC9084" w14:textId="77777777" w:rsidR="0015723B" w:rsidRPr="007C51B4" w:rsidRDefault="0015723B" w:rsidP="0072672C">
      <w:pPr>
        <w:pStyle w:val="Body"/>
        <w:spacing w:line="280" w:lineRule="atLeast"/>
        <w:ind w:left="719" w:right="-2" w:hanging="719"/>
        <w:rPr>
          <w:rFonts w:ascii="Arial Narrow" w:hAnsi="Arial Narrow"/>
          <w:sz w:val="22"/>
        </w:rPr>
      </w:pPr>
    </w:p>
    <w:p w14:paraId="7E30DCA9" w14:textId="61DF0FB3" w:rsidR="0015723B" w:rsidRPr="007C51B4" w:rsidRDefault="0015723B" w:rsidP="0015723B">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w:t>
      </w:r>
      <w:r w:rsidR="002B0AAE" w:rsidRPr="007C51B4">
        <w:rPr>
          <w:rFonts w:ascii="Arial Narrow" w:hAnsi="Arial Narrow"/>
          <w:b/>
          <w:sz w:val="22"/>
        </w:rPr>
        <w:t>JAC</w:t>
      </w:r>
    </w:p>
    <w:p w14:paraId="338E2EE4" w14:textId="77777777" w:rsidR="00B824B2" w:rsidRPr="007C51B4" w:rsidRDefault="00B824B2" w:rsidP="0072672C">
      <w:pPr>
        <w:pStyle w:val="Body"/>
        <w:spacing w:line="280" w:lineRule="atLeast"/>
        <w:ind w:left="719" w:right="-2" w:hanging="719"/>
        <w:rPr>
          <w:rFonts w:ascii="Arial Narrow" w:hAnsi="Arial Narrow"/>
          <w:sz w:val="22"/>
        </w:rPr>
      </w:pPr>
    </w:p>
    <w:p w14:paraId="70A99F17" w14:textId="77777777" w:rsidR="0015723B" w:rsidRPr="007C51B4" w:rsidRDefault="0015723B"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the annual work plan</w:t>
      </w:r>
      <w:r w:rsidR="00291785" w:rsidRPr="007C51B4">
        <w:rPr>
          <w:rFonts w:ascii="Arial Narrow" w:hAnsi="Arial Narrow"/>
          <w:sz w:val="22"/>
        </w:rPr>
        <w:t xml:space="preserve"> and fee</w:t>
      </w:r>
    </w:p>
    <w:p w14:paraId="36493363" w14:textId="77777777" w:rsidR="0015723B" w:rsidRPr="007C51B4" w:rsidRDefault="0015723B" w:rsidP="00EC3787">
      <w:pPr>
        <w:pStyle w:val="Body"/>
        <w:spacing w:line="280" w:lineRule="atLeast"/>
        <w:ind w:right="-2"/>
        <w:rPr>
          <w:rFonts w:ascii="Arial Narrow" w:hAnsi="Arial Narrow"/>
          <w:sz w:val="22"/>
        </w:rPr>
      </w:pPr>
    </w:p>
    <w:p w14:paraId="31452486" w14:textId="77777777" w:rsidR="0015723B" w:rsidRPr="007C51B4" w:rsidRDefault="0015723B"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receive and respond to the annual governance </w:t>
      </w:r>
      <w:r w:rsidR="00EC3787" w:rsidRPr="007C51B4">
        <w:rPr>
          <w:rFonts w:ascii="Arial Narrow" w:hAnsi="Arial Narrow"/>
          <w:sz w:val="22"/>
        </w:rPr>
        <w:t xml:space="preserve">statement </w:t>
      </w:r>
    </w:p>
    <w:p w14:paraId="4496EE10" w14:textId="77777777" w:rsidR="001E64D7" w:rsidRPr="007C51B4" w:rsidRDefault="001E64D7" w:rsidP="001E64D7">
      <w:pPr>
        <w:pStyle w:val="Body"/>
        <w:spacing w:line="280" w:lineRule="atLeast"/>
        <w:ind w:right="-2"/>
        <w:rPr>
          <w:rFonts w:ascii="Arial Narrow" w:hAnsi="Arial Narrow"/>
          <w:sz w:val="22"/>
        </w:rPr>
      </w:pPr>
    </w:p>
    <w:p w14:paraId="6D37BD4B" w14:textId="77777777" w:rsidR="0015723B" w:rsidRPr="007C51B4" w:rsidRDefault="001E64D7"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receive the annual audit letter</w:t>
      </w:r>
    </w:p>
    <w:p w14:paraId="0E65CC27" w14:textId="77777777" w:rsidR="0015723B" w:rsidRPr="007C51B4" w:rsidRDefault="0015723B" w:rsidP="0072672C">
      <w:pPr>
        <w:pStyle w:val="Body"/>
        <w:spacing w:line="280" w:lineRule="atLeast"/>
        <w:ind w:left="719" w:right="-2" w:hanging="719"/>
        <w:rPr>
          <w:rFonts w:ascii="Arial Narrow" w:hAnsi="Arial Narrow"/>
          <w:sz w:val="22"/>
        </w:rPr>
      </w:pPr>
    </w:p>
    <w:p w14:paraId="7255A8D7" w14:textId="44121FC1"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8A3551" w:rsidRPr="007C51B4">
        <w:rPr>
          <w:rFonts w:ascii="Arial Narrow" w:hAnsi="Arial Narrow"/>
          <w:b/>
          <w:sz w:val="22"/>
        </w:rPr>
        <w:t xml:space="preserve"> of the </w:t>
      </w:r>
      <w:r w:rsidR="00A318D3" w:rsidRPr="007C51B4">
        <w:rPr>
          <w:rFonts w:ascii="Arial Narrow" w:hAnsi="Arial Narrow"/>
          <w:b/>
          <w:sz w:val="22"/>
        </w:rPr>
        <w:t>PCC CFO</w:t>
      </w:r>
      <w:r w:rsidR="00022504" w:rsidRPr="007C51B4">
        <w:rPr>
          <w:rFonts w:ascii="Arial Narrow" w:hAnsi="Arial Narrow"/>
          <w:b/>
          <w:sz w:val="22"/>
        </w:rPr>
        <w:t xml:space="preserve"> and </w:t>
      </w:r>
      <w:r w:rsidR="000F202C" w:rsidRPr="007C51B4">
        <w:rPr>
          <w:rFonts w:ascii="Arial Narrow" w:hAnsi="Arial Narrow"/>
          <w:b/>
          <w:sz w:val="22"/>
        </w:rPr>
        <w:t>Force CFO</w:t>
      </w:r>
    </w:p>
    <w:p w14:paraId="5B3B348B" w14:textId="77777777" w:rsidR="005D0429" w:rsidRPr="007C51B4" w:rsidRDefault="005D0429" w:rsidP="0072672C">
      <w:pPr>
        <w:pStyle w:val="Body"/>
        <w:spacing w:line="280" w:lineRule="atLeast"/>
        <w:rPr>
          <w:rFonts w:ascii="Arial Narrow" w:hAnsi="Arial Narrow"/>
          <w:sz w:val="22"/>
        </w:rPr>
      </w:pPr>
    </w:p>
    <w:p w14:paraId="095B9CD4" w14:textId="77777777" w:rsidR="005D0429" w:rsidRPr="007C51B4" w:rsidRDefault="005D0429"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8A3551" w:rsidRPr="007C51B4">
        <w:rPr>
          <w:rFonts w:ascii="Arial Narrow" w:hAnsi="Arial Narrow"/>
          <w:sz w:val="22"/>
        </w:rPr>
        <w:t>o l</w:t>
      </w:r>
      <w:r w:rsidRPr="007C51B4">
        <w:rPr>
          <w:rFonts w:ascii="Arial Narrow" w:hAnsi="Arial Narrow"/>
          <w:sz w:val="22"/>
        </w:rPr>
        <w:t>iaise with the external auditor and advise the P</w:t>
      </w:r>
      <w:r w:rsidR="00022504" w:rsidRPr="007C51B4">
        <w:rPr>
          <w:rFonts w:ascii="Arial Narrow" w:hAnsi="Arial Narrow"/>
          <w:sz w:val="22"/>
        </w:rPr>
        <w:t xml:space="preserve">CC and Chief Constable </w:t>
      </w:r>
      <w:r w:rsidRPr="007C51B4">
        <w:rPr>
          <w:rFonts w:ascii="Arial Narrow" w:hAnsi="Arial Narrow"/>
          <w:sz w:val="22"/>
        </w:rPr>
        <w:t>on their responsibilities in relation to external audit and ensure there is effective liaison between external and internal audit.</w:t>
      </w:r>
    </w:p>
    <w:p w14:paraId="1A9C2CD0" w14:textId="77777777" w:rsidR="00022504" w:rsidRPr="007C51B4" w:rsidRDefault="00022504" w:rsidP="00022504">
      <w:pPr>
        <w:pStyle w:val="Body"/>
        <w:spacing w:line="280" w:lineRule="atLeast"/>
        <w:ind w:right="-2"/>
        <w:rPr>
          <w:rFonts w:ascii="Arial Narrow" w:hAnsi="Arial Narrow"/>
          <w:sz w:val="22"/>
        </w:rPr>
      </w:pPr>
    </w:p>
    <w:p w14:paraId="746FD916" w14:textId="77777777" w:rsidR="00022504" w:rsidRPr="007C51B4" w:rsidRDefault="00022504"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provide the Home Office with a copy of the annual audit letter </w:t>
      </w:r>
    </w:p>
    <w:p w14:paraId="01E823AC" w14:textId="77777777" w:rsidR="008A3551" w:rsidRPr="007C51B4" w:rsidRDefault="008A3551" w:rsidP="0072672C">
      <w:pPr>
        <w:pStyle w:val="Body"/>
        <w:spacing w:line="280" w:lineRule="atLeast"/>
        <w:ind w:right="-2"/>
        <w:rPr>
          <w:rFonts w:ascii="Arial Narrow" w:hAnsi="Arial Narrow"/>
          <w:sz w:val="22"/>
        </w:rPr>
      </w:pPr>
    </w:p>
    <w:p w14:paraId="41AD2892" w14:textId="22DC3AB1" w:rsidR="008A3551" w:rsidRPr="007C51B4" w:rsidRDefault="008A3551" w:rsidP="0072672C">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the Chief Constable and </w:t>
      </w:r>
      <w:r w:rsidR="00A318D3" w:rsidRPr="007C51B4">
        <w:rPr>
          <w:rFonts w:ascii="Arial Narrow" w:hAnsi="Arial Narrow"/>
          <w:b/>
          <w:sz w:val="22"/>
        </w:rPr>
        <w:t>PCC</w:t>
      </w:r>
    </w:p>
    <w:p w14:paraId="2AFA2D87" w14:textId="77777777" w:rsidR="005D0429" w:rsidRPr="007C51B4" w:rsidRDefault="005D0429" w:rsidP="0072672C">
      <w:pPr>
        <w:pStyle w:val="Body"/>
        <w:spacing w:line="280" w:lineRule="atLeast"/>
        <w:ind w:right="-2"/>
        <w:rPr>
          <w:rFonts w:ascii="Arial Narrow" w:hAnsi="Arial Narrow"/>
          <w:sz w:val="22"/>
        </w:rPr>
      </w:pPr>
    </w:p>
    <w:p w14:paraId="5AB15F45" w14:textId="77777777" w:rsidR="005D0429" w:rsidRPr="007C51B4" w:rsidRDefault="005D0429"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8A3551" w:rsidRPr="007C51B4">
        <w:rPr>
          <w:rFonts w:ascii="Arial Narrow" w:hAnsi="Arial Narrow"/>
          <w:sz w:val="22"/>
        </w:rPr>
        <w:t xml:space="preserve">o </w:t>
      </w:r>
      <w:r w:rsidRPr="007C51B4">
        <w:rPr>
          <w:rFonts w:ascii="Arial Narrow" w:hAnsi="Arial Narrow"/>
          <w:sz w:val="22"/>
        </w:rPr>
        <w:t xml:space="preserve">ensure that </w:t>
      </w:r>
      <w:r w:rsidR="005D45A9" w:rsidRPr="007C51B4">
        <w:rPr>
          <w:rFonts w:ascii="Arial Narrow" w:hAnsi="Arial Narrow"/>
          <w:sz w:val="22"/>
        </w:rPr>
        <w:t xml:space="preserve">for the purposes of their work </w:t>
      </w:r>
      <w:r w:rsidRPr="007C51B4">
        <w:rPr>
          <w:rFonts w:ascii="Arial Narrow" w:hAnsi="Arial Narrow"/>
          <w:sz w:val="22"/>
        </w:rPr>
        <w:t xml:space="preserve">the external auditors are given the access </w:t>
      </w:r>
      <w:r w:rsidR="005D45A9" w:rsidRPr="007C51B4">
        <w:rPr>
          <w:rFonts w:ascii="Arial Narrow" w:hAnsi="Arial Narrow"/>
          <w:sz w:val="22"/>
        </w:rPr>
        <w:t xml:space="preserve">to which they are statutorily entitled </w:t>
      </w:r>
      <w:r w:rsidRPr="007C51B4">
        <w:rPr>
          <w:rFonts w:ascii="Arial Narrow" w:hAnsi="Arial Narrow"/>
          <w:sz w:val="22"/>
        </w:rPr>
        <w:t xml:space="preserve">in relation to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premises, assets, records, documents, correspondence, control systems and personnel, </w:t>
      </w:r>
      <w:r w:rsidR="005D45A9" w:rsidRPr="007C51B4">
        <w:rPr>
          <w:rFonts w:ascii="Arial Narrow" w:hAnsi="Arial Narrow"/>
          <w:sz w:val="22"/>
        </w:rPr>
        <w:t>subject to appropriate security clearance</w:t>
      </w:r>
      <w:r w:rsidRPr="007C51B4">
        <w:rPr>
          <w:rFonts w:ascii="Arial Narrow" w:hAnsi="Arial Narrow"/>
          <w:sz w:val="22"/>
        </w:rPr>
        <w:t>.</w:t>
      </w:r>
    </w:p>
    <w:p w14:paraId="61A0C1FD" w14:textId="77777777" w:rsidR="0015723B" w:rsidRPr="007C51B4" w:rsidRDefault="0015723B" w:rsidP="0015723B">
      <w:pPr>
        <w:pStyle w:val="Body"/>
        <w:spacing w:line="280" w:lineRule="atLeast"/>
        <w:ind w:right="-2"/>
        <w:rPr>
          <w:rFonts w:ascii="Arial Narrow" w:hAnsi="Arial Narrow"/>
          <w:sz w:val="22"/>
        </w:rPr>
      </w:pPr>
    </w:p>
    <w:p w14:paraId="6F3F04A3" w14:textId="77777777" w:rsidR="0015723B" w:rsidRPr="007C51B4" w:rsidRDefault="0015723B" w:rsidP="006D45A3">
      <w:pPr>
        <w:pStyle w:val="Body"/>
        <w:numPr>
          <w:ilvl w:val="2"/>
          <w:numId w:val="25"/>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respond to draft action plans and to ensure that agreed recommendations are implemented in a timely manner </w:t>
      </w:r>
    </w:p>
    <w:p w14:paraId="5FA1D979" w14:textId="77777777" w:rsidR="005D0429" w:rsidRPr="007C51B4" w:rsidRDefault="005D0429" w:rsidP="0072672C">
      <w:pPr>
        <w:pStyle w:val="Body"/>
        <w:spacing w:line="280" w:lineRule="atLeast"/>
        <w:rPr>
          <w:rFonts w:ascii="Arial Narrow" w:hAnsi="Arial Narrow"/>
          <w:b/>
          <w:sz w:val="22"/>
        </w:rPr>
      </w:pPr>
    </w:p>
    <w:p w14:paraId="5F20E553" w14:textId="77777777" w:rsidR="005D0429" w:rsidRPr="007C51B4" w:rsidRDefault="005D0429" w:rsidP="0072672C">
      <w:pPr>
        <w:pStyle w:val="Body"/>
        <w:spacing w:line="280" w:lineRule="atLeast"/>
        <w:ind w:right="-2"/>
        <w:rPr>
          <w:rFonts w:ascii="Arial Narrow" w:hAnsi="Arial Narrow"/>
          <w:sz w:val="22"/>
        </w:rPr>
      </w:pPr>
    </w:p>
    <w:p w14:paraId="0C0A9059" w14:textId="77777777" w:rsidR="005D0429" w:rsidRPr="007C51B4" w:rsidRDefault="005D0429" w:rsidP="0072672C">
      <w:pPr>
        <w:pStyle w:val="Body"/>
        <w:spacing w:line="280" w:lineRule="atLeast"/>
        <w:ind w:left="851" w:right="-2" w:hanging="851"/>
        <w:rPr>
          <w:rFonts w:ascii="Arial Narrow" w:hAnsi="Arial Narrow"/>
          <w:b/>
          <w:sz w:val="24"/>
          <w:szCs w:val="24"/>
        </w:rPr>
      </w:pPr>
      <w:r w:rsidRPr="007C51B4">
        <w:rPr>
          <w:rFonts w:ascii="Arial Narrow" w:hAnsi="Arial Narrow"/>
        </w:rPr>
        <w:br w:type="page"/>
      </w:r>
      <w:r w:rsidR="008A5878" w:rsidRPr="007C51B4">
        <w:rPr>
          <w:rFonts w:ascii="Arial Narrow" w:hAnsi="Arial Narrow"/>
          <w:b/>
          <w:sz w:val="24"/>
          <w:szCs w:val="24"/>
        </w:rPr>
        <w:lastRenderedPageBreak/>
        <w:t>3.</w:t>
      </w:r>
      <w:r w:rsidRPr="007C51B4">
        <w:rPr>
          <w:rFonts w:ascii="Arial Narrow" w:hAnsi="Arial Narrow"/>
          <w:b/>
          <w:sz w:val="24"/>
          <w:szCs w:val="24"/>
        </w:rPr>
        <w:t>4</w:t>
      </w:r>
      <w:r w:rsidRPr="007C51B4">
        <w:rPr>
          <w:rFonts w:ascii="Arial Narrow" w:hAnsi="Arial Narrow"/>
          <w:b/>
          <w:sz w:val="24"/>
          <w:szCs w:val="24"/>
        </w:rPr>
        <w:tab/>
        <w:t>PREVENTING FRAUD AND CORRUPTION</w:t>
      </w:r>
    </w:p>
    <w:p w14:paraId="0C506F17" w14:textId="77777777" w:rsidR="005D0429" w:rsidRPr="007C51B4" w:rsidRDefault="005D0429" w:rsidP="0072672C">
      <w:pPr>
        <w:pStyle w:val="Body"/>
        <w:spacing w:line="280" w:lineRule="atLeast"/>
        <w:rPr>
          <w:rFonts w:ascii="Arial Narrow" w:hAnsi="Arial Narrow"/>
          <w:sz w:val="22"/>
        </w:rPr>
      </w:pPr>
    </w:p>
    <w:p w14:paraId="04C28725" w14:textId="77777777" w:rsidR="005D0429" w:rsidRPr="007C51B4" w:rsidRDefault="005D0429" w:rsidP="0072672C">
      <w:pPr>
        <w:pStyle w:val="Body"/>
        <w:spacing w:line="280" w:lineRule="atLeast"/>
        <w:ind w:left="851"/>
        <w:rPr>
          <w:rFonts w:ascii="Arial Narrow" w:hAnsi="Arial Narrow"/>
          <w:b/>
          <w:sz w:val="22"/>
        </w:rPr>
      </w:pPr>
      <w:r w:rsidRPr="007C51B4">
        <w:rPr>
          <w:rFonts w:ascii="Arial Narrow" w:hAnsi="Arial Narrow"/>
          <w:b/>
          <w:sz w:val="22"/>
        </w:rPr>
        <w:t>Why is this important?</w:t>
      </w:r>
    </w:p>
    <w:p w14:paraId="35C75C5A" w14:textId="77777777" w:rsidR="005D0429" w:rsidRPr="007C51B4" w:rsidRDefault="005D0429" w:rsidP="0072672C">
      <w:pPr>
        <w:pStyle w:val="Body"/>
        <w:spacing w:line="280" w:lineRule="atLeast"/>
        <w:ind w:right="-2"/>
        <w:rPr>
          <w:rFonts w:ascii="Arial Narrow" w:hAnsi="Arial Narrow"/>
          <w:sz w:val="22"/>
        </w:rPr>
      </w:pPr>
    </w:p>
    <w:p w14:paraId="3C2EAE3B" w14:textId="77777777" w:rsidR="005D0429" w:rsidRPr="007C51B4" w:rsidRDefault="001F109C"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will not tolerate fraud or corruption in the administration of its responsibilities, whether from inside or outside </w:t>
      </w: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w:t>
      </w:r>
    </w:p>
    <w:p w14:paraId="65DED67D" w14:textId="77777777" w:rsidR="005D0429" w:rsidRPr="007C51B4" w:rsidRDefault="005D0429" w:rsidP="0072672C">
      <w:pPr>
        <w:pStyle w:val="Body"/>
        <w:spacing w:line="280" w:lineRule="atLeast"/>
        <w:ind w:right="-2"/>
        <w:rPr>
          <w:rFonts w:ascii="Arial Narrow" w:hAnsi="Arial Narrow"/>
          <w:sz w:val="22"/>
        </w:rPr>
      </w:pPr>
    </w:p>
    <w:p w14:paraId="30D75712" w14:textId="77777777" w:rsidR="005D0429" w:rsidRPr="007C51B4" w:rsidRDefault="001F109C"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005D0429" w:rsidRPr="007C51B4">
        <w:rPr>
          <w:rFonts w:ascii="Arial Narrow" w:hAnsi="Arial Narrow"/>
          <w:sz w:val="22"/>
        </w:rPr>
        <w:t xml:space="preserve"> </w:t>
      </w:r>
      <w:r w:rsidRPr="007C51B4">
        <w:rPr>
          <w:rFonts w:ascii="Arial Narrow" w:hAnsi="Arial Narrow"/>
          <w:sz w:val="22"/>
        </w:rPr>
        <w:t xml:space="preserve">Service </w:t>
      </w:r>
      <w:r w:rsidR="005D0429" w:rsidRPr="007C51B4">
        <w:rPr>
          <w:rFonts w:ascii="Arial Narrow" w:hAnsi="Arial Narrow"/>
          <w:sz w:val="22"/>
        </w:rPr>
        <w:t xml:space="preserve">expectation of propriety and accountability is that </w:t>
      </w:r>
      <w:r w:rsidR="0051429C" w:rsidRPr="007C51B4">
        <w:rPr>
          <w:rFonts w:ascii="Arial Narrow" w:hAnsi="Arial Narrow"/>
          <w:sz w:val="22"/>
        </w:rPr>
        <w:t>the PCC an</w:t>
      </w:r>
      <w:r w:rsidR="005D0429" w:rsidRPr="007C51B4">
        <w:rPr>
          <w:rFonts w:ascii="Arial Narrow" w:hAnsi="Arial Narrow"/>
          <w:sz w:val="22"/>
        </w:rPr>
        <w:t>d employees at all levels will lead by example in ensuring adherence to legal requirements, rules, procedures and practices.</w:t>
      </w:r>
    </w:p>
    <w:p w14:paraId="50342953" w14:textId="77777777" w:rsidR="005D0429" w:rsidRPr="007C51B4" w:rsidRDefault="005D0429" w:rsidP="0072672C">
      <w:pPr>
        <w:pStyle w:val="Body"/>
        <w:spacing w:line="280" w:lineRule="atLeast"/>
        <w:ind w:right="-2"/>
        <w:rPr>
          <w:rFonts w:ascii="Arial Narrow" w:hAnsi="Arial Narrow"/>
          <w:sz w:val="22"/>
        </w:rPr>
      </w:pPr>
    </w:p>
    <w:p w14:paraId="7C22428B" w14:textId="77777777" w:rsidR="005D0429" w:rsidRPr="007C51B4" w:rsidRDefault="001F109C"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also expects that individuals and organisations (e.g. suppliers, contractors, and service providers) with whom it comes into contact will act with </w:t>
      </w:r>
      <w:r w:rsidR="00065EF7" w:rsidRPr="007C51B4">
        <w:rPr>
          <w:rFonts w:ascii="Arial Narrow" w:hAnsi="Arial Narrow"/>
          <w:sz w:val="22"/>
        </w:rPr>
        <w:t xml:space="preserve">honesty and </w:t>
      </w:r>
      <w:r w:rsidR="005D0429" w:rsidRPr="007C51B4">
        <w:rPr>
          <w:rFonts w:ascii="Arial Narrow" w:hAnsi="Arial Narrow"/>
          <w:sz w:val="22"/>
        </w:rPr>
        <w:t>integrity.</w:t>
      </w:r>
    </w:p>
    <w:p w14:paraId="495FD631" w14:textId="77777777" w:rsidR="005D0429" w:rsidRPr="007C51B4" w:rsidRDefault="005D0429" w:rsidP="0072672C">
      <w:pPr>
        <w:pStyle w:val="Body"/>
        <w:spacing w:line="280" w:lineRule="atLeast"/>
        <w:rPr>
          <w:rFonts w:ascii="Arial Narrow" w:hAnsi="Arial Narrow"/>
          <w:sz w:val="22"/>
        </w:rPr>
      </w:pPr>
    </w:p>
    <w:p w14:paraId="7CA8EDD7" w14:textId="77777777" w:rsidR="002B5FF1" w:rsidRPr="007C51B4" w:rsidRDefault="002B5FF1" w:rsidP="0072672C">
      <w:pPr>
        <w:pStyle w:val="Body"/>
        <w:spacing w:line="280" w:lineRule="atLeast"/>
        <w:ind w:left="851"/>
        <w:rPr>
          <w:rFonts w:ascii="Arial Narrow" w:hAnsi="Arial Narrow"/>
          <w:b/>
          <w:sz w:val="22"/>
        </w:rPr>
      </w:pPr>
      <w:bookmarkStart w:id="0" w:name="_Hlk87023360"/>
      <w:r w:rsidRPr="007C51B4">
        <w:rPr>
          <w:rFonts w:ascii="Arial Narrow" w:hAnsi="Arial Narrow"/>
          <w:b/>
          <w:sz w:val="22"/>
        </w:rPr>
        <w:t xml:space="preserve">Responsibilities of the </w:t>
      </w:r>
      <w:r w:rsidR="004337D8" w:rsidRPr="007C51B4">
        <w:rPr>
          <w:rFonts w:ascii="Arial Narrow" w:hAnsi="Arial Narrow"/>
          <w:b/>
          <w:sz w:val="22"/>
        </w:rPr>
        <w:t>PCC and Chief Constable</w:t>
      </w:r>
    </w:p>
    <w:bookmarkEnd w:id="0"/>
    <w:p w14:paraId="77B93B5A" w14:textId="77777777" w:rsidR="002B5FF1" w:rsidRPr="007C51B4" w:rsidRDefault="002B5FF1" w:rsidP="002B5FF1">
      <w:pPr>
        <w:pStyle w:val="Body"/>
        <w:spacing w:line="280" w:lineRule="atLeast"/>
        <w:ind w:left="851" w:right="-2"/>
        <w:rPr>
          <w:rFonts w:ascii="Arial Narrow" w:hAnsi="Arial Narrow"/>
          <w:sz w:val="22"/>
        </w:rPr>
      </w:pPr>
    </w:p>
    <w:p w14:paraId="1826DB6B" w14:textId="77777777" w:rsidR="004938A2" w:rsidRPr="007C51B4" w:rsidRDefault="004938A2"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adopt and adhere to the </w:t>
      </w:r>
      <w:r w:rsidR="00FE0909" w:rsidRPr="007C51B4">
        <w:rPr>
          <w:rFonts w:ascii="Arial Narrow" w:hAnsi="Arial Narrow"/>
          <w:sz w:val="22"/>
        </w:rPr>
        <w:t>wrong-doing</w:t>
      </w:r>
      <w:r w:rsidRPr="007C51B4">
        <w:rPr>
          <w:rFonts w:ascii="Arial Narrow" w:hAnsi="Arial Narrow"/>
          <w:sz w:val="22"/>
        </w:rPr>
        <w:t xml:space="preserve"> policy </w:t>
      </w:r>
      <w:r w:rsidR="00BA5CF9" w:rsidRPr="007C51B4">
        <w:rPr>
          <w:rFonts w:ascii="Arial Narrow" w:hAnsi="Arial Narrow"/>
          <w:sz w:val="22"/>
        </w:rPr>
        <w:t>and the Code of Ethics.</w:t>
      </w:r>
    </w:p>
    <w:p w14:paraId="25BC44C1" w14:textId="77777777" w:rsidR="004938A2" w:rsidRPr="007C51B4" w:rsidRDefault="004938A2" w:rsidP="004938A2">
      <w:pPr>
        <w:pStyle w:val="Body"/>
        <w:spacing w:line="280" w:lineRule="atLeast"/>
        <w:ind w:right="-2"/>
        <w:rPr>
          <w:rFonts w:ascii="Arial Narrow" w:hAnsi="Arial Narrow"/>
          <w:sz w:val="22"/>
        </w:rPr>
      </w:pPr>
    </w:p>
    <w:p w14:paraId="42A67262" w14:textId="5517518B" w:rsidR="004938A2" w:rsidRPr="007C51B4" w:rsidRDefault="004938A2" w:rsidP="006D45A3">
      <w:pPr>
        <w:pStyle w:val="Body"/>
        <w:numPr>
          <w:ilvl w:val="2"/>
          <w:numId w:val="26"/>
        </w:numPr>
        <w:tabs>
          <w:tab w:val="clear" w:pos="720"/>
          <w:tab w:val="num" w:pos="851"/>
        </w:tabs>
        <w:spacing w:line="280" w:lineRule="atLeast"/>
        <w:ind w:left="851" w:right="-2" w:hanging="851"/>
        <w:rPr>
          <w:rFonts w:ascii="Arial Narrow" w:hAnsi="Arial Narrow"/>
          <w:sz w:val="22"/>
        </w:rPr>
      </w:pPr>
      <w:bookmarkStart w:id="1" w:name="_Hlk87956665"/>
      <w:r w:rsidRPr="007C51B4">
        <w:rPr>
          <w:rFonts w:ascii="Arial Narrow" w:hAnsi="Arial Narrow"/>
          <w:sz w:val="22"/>
        </w:rPr>
        <w:t>To approve and adopt a policy on registering of interests and the receipt of hospitality and gifts</w:t>
      </w:r>
      <w:r w:rsidR="00E44A2D" w:rsidRPr="007C51B4">
        <w:rPr>
          <w:rFonts w:ascii="Arial Narrow" w:hAnsi="Arial Narrow"/>
          <w:sz w:val="22"/>
        </w:rPr>
        <w:t>, including awareness of the Bribery Act.</w:t>
      </w:r>
    </w:p>
    <w:p w14:paraId="554E0974" w14:textId="77777777" w:rsidR="00642F3D" w:rsidRPr="007C51B4" w:rsidRDefault="00642F3D" w:rsidP="00220DCE">
      <w:pPr>
        <w:pStyle w:val="ListParagraph"/>
        <w:rPr>
          <w:rFonts w:ascii="Arial Narrow" w:hAnsi="Arial Narrow"/>
          <w:sz w:val="22"/>
        </w:rPr>
      </w:pPr>
      <w:bookmarkStart w:id="2" w:name="_Hlk87023167"/>
      <w:bookmarkEnd w:id="1"/>
    </w:p>
    <w:p w14:paraId="6BFC9E33" w14:textId="6D7CF6E5" w:rsidR="00642F3D" w:rsidRPr="007C51B4" w:rsidRDefault="00642F3D"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adopt and maintain a whistle blowing policy to provide a facility that enables employees to make allegations of fraud, misuse and corruption in confidence, and without recrimination, to an independent contact.</w:t>
      </w:r>
      <w:r w:rsidR="00CE0462" w:rsidRPr="007C51B4">
        <w:rPr>
          <w:rFonts w:ascii="Arial Narrow" w:hAnsi="Arial Narrow"/>
          <w:sz w:val="22"/>
        </w:rPr>
        <w:t xml:space="preserve"> </w:t>
      </w:r>
      <w:r w:rsidRPr="007C51B4">
        <w:rPr>
          <w:rFonts w:ascii="Arial Narrow" w:hAnsi="Arial Narrow"/>
          <w:sz w:val="22"/>
        </w:rPr>
        <w:t>The Chief Constable shall ensure that all employees are aware of any approved whistle blowing policy.</w:t>
      </w:r>
    </w:p>
    <w:bookmarkEnd w:id="2"/>
    <w:p w14:paraId="59B498E3" w14:textId="40D01A68" w:rsidR="005D0429" w:rsidRPr="007C51B4" w:rsidRDefault="005D0429" w:rsidP="00220DCE">
      <w:pPr>
        <w:pStyle w:val="Body"/>
        <w:spacing w:line="280" w:lineRule="atLeast"/>
        <w:ind w:left="851"/>
        <w:rPr>
          <w:rFonts w:ascii="Arial Narrow" w:hAnsi="Arial Narrow"/>
          <w:sz w:val="22"/>
        </w:rPr>
      </w:pPr>
    </w:p>
    <w:p w14:paraId="005A12A3" w14:textId="77777777" w:rsidR="005D0429" w:rsidRPr="007C51B4" w:rsidRDefault="00C540CB"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maintain an effective anti-fraud and anti-corruption policy. </w:t>
      </w:r>
    </w:p>
    <w:p w14:paraId="1A89A659" w14:textId="77777777" w:rsidR="00C540CB" w:rsidRPr="007C51B4" w:rsidRDefault="00C540CB" w:rsidP="0072672C">
      <w:pPr>
        <w:pStyle w:val="Body"/>
        <w:spacing w:line="280" w:lineRule="atLeast"/>
        <w:ind w:right="-2"/>
        <w:rPr>
          <w:rFonts w:ascii="Arial Narrow" w:hAnsi="Arial Narrow"/>
          <w:sz w:val="22"/>
        </w:rPr>
      </w:pPr>
    </w:p>
    <w:p w14:paraId="2DBF617A" w14:textId="77777777" w:rsidR="005D0429" w:rsidRPr="007C51B4" w:rsidRDefault="00C540CB"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065EF7" w:rsidRPr="007C51B4">
        <w:rPr>
          <w:rFonts w:ascii="Arial Narrow" w:hAnsi="Arial Narrow"/>
          <w:sz w:val="22"/>
        </w:rPr>
        <w:t xml:space="preserve">ensure that </w:t>
      </w:r>
      <w:r w:rsidR="005D0429" w:rsidRPr="007C51B4">
        <w:rPr>
          <w:rFonts w:ascii="Arial Narrow" w:hAnsi="Arial Narrow"/>
          <w:sz w:val="22"/>
        </w:rPr>
        <w:t>adequate and effective internal control arrangements</w:t>
      </w:r>
      <w:r w:rsidR="00065EF7" w:rsidRPr="007C51B4">
        <w:rPr>
          <w:rFonts w:ascii="Arial Narrow" w:hAnsi="Arial Narrow"/>
          <w:sz w:val="22"/>
        </w:rPr>
        <w:t xml:space="preserve"> are in place</w:t>
      </w:r>
    </w:p>
    <w:p w14:paraId="220B4F8F" w14:textId="77777777" w:rsidR="004938A2" w:rsidRPr="007C51B4" w:rsidRDefault="004938A2" w:rsidP="004938A2">
      <w:pPr>
        <w:pStyle w:val="Body"/>
        <w:spacing w:line="280" w:lineRule="atLeast"/>
        <w:ind w:right="-2"/>
        <w:rPr>
          <w:rFonts w:ascii="Arial Narrow" w:hAnsi="Arial Narrow"/>
          <w:sz w:val="22"/>
        </w:rPr>
      </w:pPr>
    </w:p>
    <w:p w14:paraId="26F7DC85" w14:textId="11B6866B" w:rsidR="005D0429" w:rsidRPr="007C51B4" w:rsidRDefault="001C3A85" w:rsidP="006D45A3">
      <w:pPr>
        <w:pStyle w:val="Body"/>
        <w:numPr>
          <w:ilvl w:val="2"/>
          <w:numId w:val="26"/>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 xml:space="preserve">maintain a policy for the registering of interests and the receipt of hospitality and gifts covering both </w:t>
      </w:r>
      <w:r w:rsidR="0051429C" w:rsidRPr="007C51B4">
        <w:rPr>
          <w:rFonts w:ascii="Arial Narrow" w:hAnsi="Arial Narrow"/>
          <w:sz w:val="22"/>
        </w:rPr>
        <w:t>the PCC</w:t>
      </w:r>
      <w:r w:rsidR="00516BAD" w:rsidRPr="007C51B4">
        <w:rPr>
          <w:rFonts w:ascii="Arial Narrow" w:hAnsi="Arial Narrow"/>
          <w:sz w:val="22"/>
        </w:rPr>
        <w:t xml:space="preserve">, Chief Constable, Chief Officers </w:t>
      </w:r>
      <w:r w:rsidR="00220DCE" w:rsidRPr="007C51B4">
        <w:rPr>
          <w:rFonts w:ascii="Arial Narrow" w:hAnsi="Arial Narrow"/>
          <w:sz w:val="22"/>
        </w:rPr>
        <w:t>and employees</w:t>
      </w:r>
      <w:r w:rsidR="005D0429" w:rsidRPr="007C51B4">
        <w:rPr>
          <w:rFonts w:ascii="Arial Narrow" w:hAnsi="Arial Narrow"/>
          <w:sz w:val="22"/>
        </w:rPr>
        <w:t xml:space="preserve">.  A register of interests and a register of hospitality and gifts shall be maintained for </w:t>
      </w:r>
      <w:r w:rsidR="0051429C" w:rsidRPr="007C51B4">
        <w:rPr>
          <w:rFonts w:ascii="Arial Narrow" w:hAnsi="Arial Narrow"/>
          <w:sz w:val="22"/>
        </w:rPr>
        <w:t xml:space="preserve">the </w:t>
      </w:r>
      <w:r w:rsidR="00516BAD" w:rsidRPr="007C51B4">
        <w:rPr>
          <w:rFonts w:ascii="Arial Narrow" w:hAnsi="Arial Narrow"/>
          <w:sz w:val="22"/>
        </w:rPr>
        <w:t>same</w:t>
      </w:r>
      <w:r w:rsidR="004938A2" w:rsidRPr="007C51B4">
        <w:rPr>
          <w:rFonts w:ascii="Arial Narrow" w:hAnsi="Arial Narrow"/>
          <w:sz w:val="22"/>
        </w:rPr>
        <w:t>.</w:t>
      </w:r>
    </w:p>
    <w:p w14:paraId="0DD39D4E" w14:textId="77777777" w:rsidR="005D0429" w:rsidRPr="007C51B4" w:rsidRDefault="005D0429" w:rsidP="0072672C">
      <w:pPr>
        <w:pStyle w:val="Body"/>
        <w:spacing w:line="280" w:lineRule="atLeast"/>
        <w:ind w:right="-2"/>
        <w:rPr>
          <w:rFonts w:ascii="Arial Narrow" w:hAnsi="Arial Narrow"/>
          <w:sz w:val="22"/>
        </w:rPr>
      </w:pPr>
    </w:p>
    <w:p w14:paraId="6F1B7289" w14:textId="77777777" w:rsidR="00F16B0F" w:rsidRPr="007C51B4" w:rsidRDefault="00F16B0F" w:rsidP="006D45A3">
      <w:pPr>
        <w:pStyle w:val="Body"/>
        <w:numPr>
          <w:ilvl w:val="2"/>
          <w:numId w:val="26"/>
        </w:numPr>
        <w:tabs>
          <w:tab w:val="clear" w:pos="720"/>
          <w:tab w:val="num" w:pos="851"/>
        </w:tabs>
        <w:spacing w:line="280" w:lineRule="atLeast"/>
        <w:ind w:left="851" w:right="-2" w:hanging="851"/>
        <w:rPr>
          <w:rFonts w:ascii="Arial Narrow" w:hAnsi="Arial Narrow"/>
          <w:sz w:val="22"/>
        </w:rPr>
      </w:pPr>
      <w:bookmarkStart w:id="3" w:name="_Hlk87956821"/>
      <w:r w:rsidRPr="007C51B4">
        <w:rPr>
          <w:rFonts w:ascii="Arial Narrow" w:hAnsi="Arial Narrow"/>
          <w:sz w:val="22"/>
        </w:rPr>
        <w:t>To implement and maintain a clear internal financial control framework setting out the approved financial systems to be followed by all members and employees.</w:t>
      </w:r>
    </w:p>
    <w:bookmarkEnd w:id="3"/>
    <w:p w14:paraId="0B05E3D0" w14:textId="77777777" w:rsidR="00F16B0F" w:rsidRPr="007C51B4" w:rsidRDefault="00F16B0F" w:rsidP="00F16B0F">
      <w:pPr>
        <w:pStyle w:val="Body"/>
        <w:spacing w:line="280" w:lineRule="atLeast"/>
        <w:ind w:right="-2"/>
        <w:rPr>
          <w:rFonts w:ascii="Arial Narrow" w:hAnsi="Arial Narrow"/>
          <w:sz w:val="22"/>
        </w:rPr>
      </w:pPr>
    </w:p>
    <w:p w14:paraId="7C0167B8" w14:textId="77777777" w:rsidR="00F16B0F" w:rsidRPr="007C51B4" w:rsidRDefault="00F16B0F" w:rsidP="00F16B0F">
      <w:pPr>
        <w:pStyle w:val="Body"/>
        <w:spacing w:line="280" w:lineRule="atLeast"/>
        <w:ind w:right="-2"/>
        <w:rPr>
          <w:rFonts w:ascii="Arial Narrow" w:hAnsi="Arial Narrow"/>
          <w:sz w:val="22"/>
        </w:rPr>
      </w:pPr>
    </w:p>
    <w:p w14:paraId="5CF4F0C8" w14:textId="77777777" w:rsidR="00F16B0F" w:rsidRPr="007C51B4" w:rsidRDefault="00F16B0F" w:rsidP="00F16B0F">
      <w:pPr>
        <w:pStyle w:val="Body"/>
        <w:spacing w:line="280" w:lineRule="atLeast"/>
        <w:ind w:right="-2"/>
        <w:rPr>
          <w:rFonts w:ascii="Arial Narrow" w:hAnsi="Arial Narrow"/>
          <w:sz w:val="22"/>
        </w:rPr>
      </w:pPr>
    </w:p>
    <w:p w14:paraId="3BC61B13" w14:textId="77777777" w:rsidR="005D0429" w:rsidRPr="007C51B4" w:rsidRDefault="005D0429" w:rsidP="0072672C">
      <w:pPr>
        <w:pStyle w:val="Body"/>
        <w:spacing w:line="280" w:lineRule="atLeast"/>
        <w:ind w:right="-2"/>
        <w:rPr>
          <w:rFonts w:ascii="Arial Narrow" w:hAnsi="Arial Narrow"/>
          <w:sz w:val="22"/>
        </w:rPr>
      </w:pPr>
    </w:p>
    <w:p w14:paraId="3A096964" w14:textId="77777777" w:rsidR="005D0429" w:rsidRPr="007C51B4" w:rsidRDefault="005D0429" w:rsidP="0072672C">
      <w:pPr>
        <w:spacing w:line="280" w:lineRule="atLeast"/>
        <w:jc w:val="both"/>
        <w:rPr>
          <w:rFonts w:ascii="Arial Narrow" w:hAnsi="Arial Narrow"/>
          <w:sz w:val="22"/>
        </w:rPr>
      </w:pPr>
    </w:p>
    <w:p w14:paraId="161CF1BB" w14:textId="77777777" w:rsidR="005D0429" w:rsidRPr="007C51B4" w:rsidRDefault="005D0429" w:rsidP="0072672C">
      <w:pPr>
        <w:pStyle w:val="Body"/>
        <w:spacing w:line="280" w:lineRule="atLeast"/>
        <w:ind w:left="851" w:hanging="851"/>
        <w:rPr>
          <w:rFonts w:ascii="Arial Narrow" w:hAnsi="Arial Narrow"/>
          <w:b/>
          <w:sz w:val="24"/>
          <w:szCs w:val="24"/>
        </w:rPr>
      </w:pPr>
      <w:r w:rsidRPr="007C51B4">
        <w:rPr>
          <w:rFonts w:ascii="Arial Narrow" w:hAnsi="Arial Narrow"/>
        </w:rPr>
        <w:br w:type="page"/>
      </w:r>
      <w:r w:rsidR="001C3A85" w:rsidRPr="007C51B4">
        <w:rPr>
          <w:rFonts w:ascii="Arial Narrow" w:hAnsi="Arial Narrow"/>
          <w:b/>
          <w:sz w:val="24"/>
          <w:szCs w:val="24"/>
        </w:rPr>
        <w:lastRenderedPageBreak/>
        <w:t>3.</w:t>
      </w:r>
      <w:r w:rsidRPr="007C51B4">
        <w:rPr>
          <w:rFonts w:ascii="Arial Narrow" w:hAnsi="Arial Narrow"/>
          <w:b/>
          <w:sz w:val="24"/>
          <w:szCs w:val="24"/>
        </w:rPr>
        <w:t>5</w:t>
      </w:r>
      <w:r w:rsidRPr="007C51B4">
        <w:rPr>
          <w:rFonts w:ascii="Arial Narrow" w:hAnsi="Arial Narrow"/>
          <w:b/>
          <w:sz w:val="24"/>
          <w:szCs w:val="24"/>
        </w:rPr>
        <w:tab/>
        <w:t>ASSETS</w:t>
      </w:r>
    </w:p>
    <w:p w14:paraId="6F724296" w14:textId="77777777" w:rsidR="005D0429" w:rsidRPr="007C51B4" w:rsidRDefault="005D0429" w:rsidP="0072672C">
      <w:pPr>
        <w:pStyle w:val="Body"/>
        <w:spacing w:line="280" w:lineRule="atLeast"/>
        <w:rPr>
          <w:rFonts w:ascii="Arial Narrow" w:hAnsi="Arial Narrow"/>
          <w:sz w:val="22"/>
        </w:rPr>
      </w:pPr>
    </w:p>
    <w:p w14:paraId="0D71626A"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Security</w:t>
      </w:r>
    </w:p>
    <w:p w14:paraId="51D941F7" w14:textId="77777777" w:rsidR="005D0429" w:rsidRPr="007C51B4" w:rsidRDefault="005D0429" w:rsidP="0072672C">
      <w:pPr>
        <w:pStyle w:val="Body"/>
        <w:spacing w:line="280" w:lineRule="atLeast"/>
        <w:rPr>
          <w:rFonts w:ascii="Arial Narrow" w:hAnsi="Arial Narrow"/>
          <w:b/>
          <w:sz w:val="22"/>
        </w:rPr>
      </w:pPr>
    </w:p>
    <w:p w14:paraId="16C4892F"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Why is this important?</w:t>
      </w:r>
    </w:p>
    <w:p w14:paraId="0CCF8B7F" w14:textId="77777777" w:rsidR="005D0429" w:rsidRPr="007C51B4" w:rsidRDefault="005D0429" w:rsidP="0072672C">
      <w:pPr>
        <w:pStyle w:val="Body"/>
        <w:spacing w:line="280" w:lineRule="atLeast"/>
        <w:rPr>
          <w:rFonts w:ascii="Arial Narrow" w:hAnsi="Arial Narrow"/>
          <w:sz w:val="22"/>
        </w:rPr>
      </w:pPr>
    </w:p>
    <w:p w14:paraId="11273C30" w14:textId="3BA01CD9" w:rsidR="005D0429" w:rsidRPr="007C51B4" w:rsidRDefault="001F109C"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Service</w:t>
      </w:r>
      <w:r w:rsidR="005D0429" w:rsidRPr="007C51B4">
        <w:rPr>
          <w:rFonts w:ascii="Arial Narrow" w:hAnsi="Arial Narrow"/>
          <w:sz w:val="22"/>
        </w:rPr>
        <w:t xml:space="preserve"> holds assets in the form of land, property, vehicles, equipment, furniture and other items</w:t>
      </w:r>
      <w:r w:rsidR="006F69A8" w:rsidRPr="007C51B4">
        <w:rPr>
          <w:rFonts w:ascii="Arial Narrow" w:hAnsi="Arial Narrow"/>
          <w:sz w:val="22"/>
        </w:rPr>
        <w:t xml:space="preserve"> including data</w:t>
      </w:r>
      <w:r w:rsidR="005D0429" w:rsidRPr="007C51B4">
        <w:rPr>
          <w:rFonts w:ascii="Arial Narrow" w:hAnsi="Arial Narrow"/>
          <w:sz w:val="22"/>
        </w:rPr>
        <w:t>, together worth many millions of pounds</w:t>
      </w:r>
      <w:r w:rsidR="00B150F9" w:rsidRPr="007C51B4">
        <w:rPr>
          <w:rFonts w:ascii="Arial Narrow" w:hAnsi="Arial Narrow"/>
          <w:sz w:val="22"/>
        </w:rPr>
        <w:t xml:space="preserve">. </w:t>
      </w:r>
      <w:r w:rsidR="005D0429" w:rsidRPr="007C51B4">
        <w:rPr>
          <w:rFonts w:ascii="Arial Narrow" w:hAnsi="Arial Narrow"/>
          <w:sz w:val="22"/>
        </w:rPr>
        <w:t xml:space="preserve">It is important that assets are safeguarded and used efficiently </w:t>
      </w:r>
      <w:r w:rsidR="005D0F9E" w:rsidRPr="007C51B4">
        <w:rPr>
          <w:rFonts w:ascii="Arial Narrow" w:hAnsi="Arial Narrow"/>
          <w:sz w:val="22"/>
        </w:rPr>
        <w:t>in-service</w:t>
      </w:r>
      <w:r w:rsidR="005D0429" w:rsidRPr="007C51B4">
        <w:rPr>
          <w:rFonts w:ascii="Arial Narrow" w:hAnsi="Arial Narrow"/>
          <w:sz w:val="22"/>
        </w:rPr>
        <w:t xml:space="preserve"> delivery, that there are arrangements for the security of both assets and information required for service operations and that proper arrangements exist for the disposal of assets.  An up-to-date asset register is a prerequisite for proper fixed asset accounting and sound asset management. </w:t>
      </w:r>
    </w:p>
    <w:p w14:paraId="293CC7FE" w14:textId="77777777" w:rsidR="00631B40" w:rsidRPr="007C51B4" w:rsidRDefault="00631B40" w:rsidP="00631B40">
      <w:pPr>
        <w:pStyle w:val="Body"/>
        <w:spacing w:line="280" w:lineRule="atLeast"/>
        <w:ind w:right="-2"/>
        <w:rPr>
          <w:rFonts w:ascii="Arial Narrow" w:hAnsi="Arial Narrow"/>
          <w:sz w:val="22"/>
        </w:rPr>
      </w:pPr>
    </w:p>
    <w:p w14:paraId="1BD12ADA" w14:textId="77777777" w:rsidR="00631B40" w:rsidRPr="007C51B4" w:rsidRDefault="00631B40" w:rsidP="00631B40">
      <w:pPr>
        <w:pStyle w:val="Body"/>
        <w:spacing w:line="280" w:lineRule="atLeast"/>
        <w:ind w:firstLine="851"/>
        <w:rPr>
          <w:rFonts w:ascii="Arial Narrow" w:hAnsi="Arial Narrow"/>
          <w:b/>
          <w:sz w:val="22"/>
        </w:rPr>
      </w:pPr>
      <w:r w:rsidRPr="007C51B4">
        <w:rPr>
          <w:rFonts w:ascii="Arial Narrow" w:hAnsi="Arial Narrow"/>
          <w:b/>
          <w:sz w:val="22"/>
        </w:rPr>
        <w:t>Context</w:t>
      </w:r>
    </w:p>
    <w:p w14:paraId="42659CED" w14:textId="77777777" w:rsidR="005D0429" w:rsidRPr="007C51B4" w:rsidRDefault="005D0429" w:rsidP="0072672C">
      <w:pPr>
        <w:pStyle w:val="Body"/>
        <w:spacing w:line="280" w:lineRule="atLeast"/>
        <w:ind w:left="360" w:right="-2"/>
        <w:rPr>
          <w:rFonts w:ascii="Arial Narrow" w:hAnsi="Arial Narrow"/>
          <w:sz w:val="22"/>
        </w:rPr>
      </w:pPr>
    </w:p>
    <w:p w14:paraId="4F41FE9F" w14:textId="77777777" w:rsidR="00631B40" w:rsidRPr="007C51B4" w:rsidRDefault="00631B40"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PCC will initially own and fund all assets regardless of whether they are used by the PCC, by the force or by both bodies. However, with consent from the PCC, Chief Constables can acquire property (other than land or buildings) and this should be set out in the scheme of consent. </w:t>
      </w:r>
    </w:p>
    <w:p w14:paraId="31D20164" w14:textId="77777777" w:rsidR="00631B40" w:rsidRPr="007C51B4" w:rsidRDefault="00631B40" w:rsidP="00631B40">
      <w:pPr>
        <w:pStyle w:val="Body"/>
        <w:spacing w:line="280" w:lineRule="atLeast"/>
        <w:ind w:right="-2"/>
        <w:rPr>
          <w:rFonts w:ascii="Arial Narrow" w:hAnsi="Arial Narrow"/>
          <w:sz w:val="22"/>
        </w:rPr>
      </w:pPr>
    </w:p>
    <w:p w14:paraId="608C14D2" w14:textId="625DB3F1" w:rsidR="00631B40" w:rsidRPr="007C51B4" w:rsidRDefault="00631B40"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The Chief Constable is responsible for the direction and control of the force and therefore ha</w:t>
      </w:r>
      <w:r w:rsidR="00516BAD" w:rsidRPr="007C51B4">
        <w:rPr>
          <w:rFonts w:ascii="Arial Narrow" w:hAnsi="Arial Narrow"/>
          <w:sz w:val="22"/>
        </w:rPr>
        <w:t>s</w:t>
      </w:r>
      <w:r w:rsidRPr="007C51B4">
        <w:rPr>
          <w:rFonts w:ascii="Arial Narrow" w:hAnsi="Arial Narrow"/>
          <w:sz w:val="22"/>
        </w:rPr>
        <w:t xml:space="preserve"> day-to-day management of all assets used by the force. </w:t>
      </w:r>
    </w:p>
    <w:p w14:paraId="79079EAB" w14:textId="77777777" w:rsidR="00631B40" w:rsidRPr="007C51B4" w:rsidRDefault="00631B40" w:rsidP="00631B40">
      <w:pPr>
        <w:pStyle w:val="Body"/>
        <w:spacing w:line="280" w:lineRule="atLeast"/>
        <w:ind w:right="-2"/>
        <w:rPr>
          <w:rFonts w:ascii="Arial Narrow" w:hAnsi="Arial Narrow"/>
          <w:sz w:val="22"/>
        </w:rPr>
      </w:pPr>
    </w:p>
    <w:p w14:paraId="345EF2EB" w14:textId="77777777" w:rsidR="00631B40" w:rsidRPr="007C51B4" w:rsidRDefault="00631B40"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PCC should consult the Chief Constable in planning the budget and developing a </w:t>
      </w:r>
      <w:r w:rsidR="005D0F9E" w:rsidRPr="007C51B4">
        <w:rPr>
          <w:rFonts w:ascii="Arial Narrow" w:hAnsi="Arial Narrow"/>
          <w:sz w:val="22"/>
        </w:rPr>
        <w:t>medium-term</w:t>
      </w:r>
      <w:r w:rsidRPr="007C51B4">
        <w:rPr>
          <w:rFonts w:ascii="Arial Narrow" w:hAnsi="Arial Narrow"/>
          <w:sz w:val="22"/>
        </w:rPr>
        <w:t xml:space="preserve"> financial strategy. Both these processes should involve a full assessment of the assets required to meet operational requirements, including in terms of human resources, infrastructure, land, property and equipment.</w:t>
      </w:r>
    </w:p>
    <w:p w14:paraId="3999F152" w14:textId="77777777" w:rsidR="00631B40" w:rsidRPr="007C51B4" w:rsidRDefault="00631B40" w:rsidP="00631B40">
      <w:pPr>
        <w:pStyle w:val="Body"/>
        <w:spacing w:line="280" w:lineRule="atLeast"/>
        <w:ind w:right="-2"/>
        <w:rPr>
          <w:rFonts w:ascii="Arial Narrow" w:hAnsi="Arial Narrow"/>
          <w:sz w:val="22"/>
        </w:rPr>
      </w:pPr>
    </w:p>
    <w:p w14:paraId="61CBA95C" w14:textId="77777777" w:rsidR="001C3A85" w:rsidRPr="007C51B4" w:rsidRDefault="001C3A85" w:rsidP="0072672C">
      <w:pPr>
        <w:pStyle w:val="Body"/>
        <w:spacing w:line="280" w:lineRule="atLeast"/>
        <w:ind w:left="720" w:firstLine="131"/>
        <w:rPr>
          <w:rFonts w:ascii="Arial Narrow" w:hAnsi="Arial Narrow"/>
          <w:b/>
          <w:sz w:val="22"/>
        </w:rPr>
      </w:pPr>
      <w:r w:rsidRPr="007C51B4">
        <w:rPr>
          <w:rFonts w:ascii="Arial Narrow" w:hAnsi="Arial Narrow"/>
          <w:b/>
          <w:sz w:val="22"/>
        </w:rPr>
        <w:t xml:space="preserve">Responsibilities of the Chief Constable </w:t>
      </w:r>
    </w:p>
    <w:p w14:paraId="5D2D0EB4" w14:textId="77777777" w:rsidR="008D7E52" w:rsidRPr="007C51B4" w:rsidRDefault="008D7E52" w:rsidP="008D7E52">
      <w:pPr>
        <w:pStyle w:val="Body"/>
        <w:spacing w:line="280" w:lineRule="atLeast"/>
        <w:ind w:right="-2"/>
        <w:rPr>
          <w:rFonts w:ascii="Arial Narrow" w:hAnsi="Arial Narrow"/>
          <w:sz w:val="22"/>
        </w:rPr>
      </w:pPr>
    </w:p>
    <w:p w14:paraId="2499F8E4" w14:textId="77777777" w:rsidR="005D0429" w:rsidRPr="007C51B4" w:rsidRDefault="001C3A85"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ensure that</w:t>
      </w:r>
      <w:r w:rsidR="0040272B" w:rsidRPr="007C51B4">
        <w:rPr>
          <w:rFonts w:ascii="Arial Narrow" w:hAnsi="Arial Narrow"/>
          <w:sz w:val="22"/>
        </w:rPr>
        <w:t>:</w:t>
      </w:r>
    </w:p>
    <w:p w14:paraId="41EE1314" w14:textId="77777777" w:rsidR="005D0429" w:rsidRPr="007C51B4" w:rsidRDefault="005D0429" w:rsidP="0072672C">
      <w:pPr>
        <w:pStyle w:val="Body"/>
        <w:spacing w:line="280" w:lineRule="atLeast"/>
        <w:ind w:right="-2"/>
        <w:rPr>
          <w:rFonts w:ascii="Arial Narrow" w:hAnsi="Arial Narrow"/>
          <w:sz w:val="22"/>
        </w:rPr>
      </w:pPr>
    </w:p>
    <w:p w14:paraId="655EAE58" w14:textId="77777777" w:rsidR="00C77A64" w:rsidRPr="007C51B4" w:rsidRDefault="00C77A64"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asset register</w:t>
      </w:r>
      <w:r w:rsidR="00AE1B05" w:rsidRPr="007C51B4">
        <w:rPr>
          <w:rFonts w:ascii="Arial Narrow" w:hAnsi="Arial Narrow"/>
          <w:sz w:val="22"/>
        </w:rPr>
        <w:t>s</w:t>
      </w:r>
      <w:r w:rsidRPr="007C51B4">
        <w:rPr>
          <w:rFonts w:ascii="Arial Narrow" w:hAnsi="Arial Narrow"/>
          <w:sz w:val="22"/>
        </w:rPr>
        <w:t xml:space="preserve"> </w:t>
      </w:r>
      <w:r w:rsidR="00AE1B05" w:rsidRPr="007C51B4">
        <w:rPr>
          <w:rFonts w:ascii="Arial Narrow" w:hAnsi="Arial Narrow"/>
          <w:sz w:val="22"/>
        </w:rPr>
        <w:t>are</w:t>
      </w:r>
      <w:r w:rsidRPr="007C51B4">
        <w:rPr>
          <w:rFonts w:ascii="Arial Narrow" w:hAnsi="Arial Narrow"/>
          <w:sz w:val="22"/>
        </w:rPr>
        <w:t xml:space="preserve"> maintained to provide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with information about assets so that they are safeguarded, used efficiently and effectively, adequately maintained and valued in accordance with statutory and management requirements</w:t>
      </w:r>
    </w:p>
    <w:p w14:paraId="7C535C21" w14:textId="77777777" w:rsidR="00C77A64" w:rsidRPr="007C51B4" w:rsidRDefault="00C77A64" w:rsidP="00C77A64">
      <w:pPr>
        <w:pStyle w:val="Body"/>
        <w:spacing w:line="280" w:lineRule="atLeast"/>
        <w:ind w:left="851" w:right="-2"/>
        <w:rPr>
          <w:rFonts w:ascii="Arial Narrow" w:hAnsi="Arial Narrow"/>
          <w:sz w:val="22"/>
        </w:rPr>
      </w:pPr>
    </w:p>
    <w:p w14:paraId="250248FD" w14:textId="77777777" w:rsidR="005D0429" w:rsidRPr="007C51B4" w:rsidRDefault="005D0429"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assets and records of assets are properly maintained and securely held and that contingency plans for the security of assets and continuity of service in the event of disaster or system failure are in place</w:t>
      </w:r>
    </w:p>
    <w:p w14:paraId="63B6D412" w14:textId="77777777" w:rsidR="005D0429" w:rsidRPr="007C51B4" w:rsidRDefault="005D0429" w:rsidP="0072672C">
      <w:pPr>
        <w:pStyle w:val="Body"/>
        <w:spacing w:line="280" w:lineRule="atLeast"/>
        <w:ind w:left="491" w:right="-2"/>
        <w:rPr>
          <w:rFonts w:ascii="Arial Narrow" w:hAnsi="Arial Narrow"/>
          <w:sz w:val="22"/>
        </w:rPr>
      </w:pPr>
    </w:p>
    <w:p w14:paraId="77F29F49" w14:textId="77777777" w:rsidR="005D0429" w:rsidRPr="007C51B4" w:rsidRDefault="005D0429"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 xml:space="preserve">lessees and other prospective occupiers of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land are not allowed to take possession or enter the land until a lease or agreement has been established as appropriate </w:t>
      </w:r>
    </w:p>
    <w:p w14:paraId="31D5B12D" w14:textId="77777777" w:rsidR="005D0429" w:rsidRPr="007C51B4" w:rsidRDefault="005D0429" w:rsidP="0072672C">
      <w:pPr>
        <w:pStyle w:val="Body"/>
        <w:spacing w:line="280" w:lineRule="atLeast"/>
        <w:ind w:left="491" w:right="-2"/>
        <w:rPr>
          <w:rFonts w:ascii="Arial Narrow" w:hAnsi="Arial Narrow"/>
          <w:sz w:val="22"/>
        </w:rPr>
      </w:pPr>
    </w:p>
    <w:p w14:paraId="6DFAD659" w14:textId="77777777" w:rsidR="005D0429" w:rsidRPr="007C51B4" w:rsidRDefault="005D0429"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title deeds to</w:t>
      </w:r>
      <w:r w:rsidR="001F109C" w:rsidRPr="007C51B4">
        <w:rPr>
          <w:rFonts w:ascii="Arial Narrow" w:hAnsi="Arial Narrow"/>
          <w:sz w:val="22"/>
        </w:rPr>
        <w:t xml:space="preserve"> the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property are held securely</w:t>
      </w:r>
    </w:p>
    <w:p w14:paraId="4AFE0DB7" w14:textId="77777777" w:rsidR="005D0429" w:rsidRPr="007C51B4" w:rsidRDefault="005D0429" w:rsidP="0072672C">
      <w:pPr>
        <w:pStyle w:val="Body"/>
        <w:spacing w:line="280" w:lineRule="atLeast"/>
        <w:ind w:left="491" w:right="-2"/>
        <w:rPr>
          <w:rFonts w:ascii="Arial Narrow" w:hAnsi="Arial Narrow"/>
          <w:sz w:val="22"/>
        </w:rPr>
      </w:pPr>
    </w:p>
    <w:p w14:paraId="0F610937" w14:textId="77777777" w:rsidR="005D0429" w:rsidRPr="007C51B4" w:rsidRDefault="007D5F11"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Kent Police</w:t>
      </w:r>
      <w:r w:rsidR="005D0429" w:rsidRPr="007C51B4">
        <w:rPr>
          <w:rFonts w:ascii="Arial Narrow" w:hAnsi="Arial Narrow"/>
          <w:sz w:val="22"/>
        </w:rPr>
        <w:t xml:space="preserve"> </w:t>
      </w:r>
      <w:r w:rsidR="001F109C" w:rsidRPr="007C51B4">
        <w:rPr>
          <w:rFonts w:ascii="Arial Narrow" w:hAnsi="Arial Narrow"/>
          <w:sz w:val="22"/>
        </w:rPr>
        <w:t xml:space="preserve">Service </w:t>
      </w:r>
      <w:r w:rsidR="005D0429" w:rsidRPr="007C51B4">
        <w:rPr>
          <w:rFonts w:ascii="Arial Narrow" w:hAnsi="Arial Narrow"/>
          <w:sz w:val="22"/>
        </w:rPr>
        <w:t>asset</w:t>
      </w:r>
      <w:r w:rsidR="009C13B6" w:rsidRPr="007C51B4">
        <w:rPr>
          <w:rFonts w:ascii="Arial Narrow" w:hAnsi="Arial Narrow"/>
          <w:sz w:val="22"/>
        </w:rPr>
        <w:t>s</w:t>
      </w:r>
      <w:r w:rsidR="005D0429" w:rsidRPr="007C51B4">
        <w:rPr>
          <w:rFonts w:ascii="Arial Narrow" w:hAnsi="Arial Narrow"/>
          <w:sz w:val="22"/>
        </w:rPr>
        <w:t xml:space="preserve"> </w:t>
      </w:r>
      <w:r w:rsidR="009C13B6" w:rsidRPr="007C51B4">
        <w:rPr>
          <w:rFonts w:ascii="Arial Narrow" w:hAnsi="Arial Narrow"/>
          <w:sz w:val="22"/>
        </w:rPr>
        <w:t xml:space="preserve">are not </w:t>
      </w:r>
      <w:r w:rsidR="005D0429" w:rsidRPr="007C51B4">
        <w:rPr>
          <w:rFonts w:ascii="Arial Narrow" w:hAnsi="Arial Narrow"/>
          <w:sz w:val="22"/>
        </w:rPr>
        <w:t>subject to personal use by an employee without proper authority</w:t>
      </w:r>
      <w:r w:rsidR="00960121" w:rsidRPr="007C51B4">
        <w:rPr>
          <w:rFonts w:ascii="Arial Narrow" w:hAnsi="Arial Narrow"/>
          <w:sz w:val="22"/>
        </w:rPr>
        <w:t>. Any individual so authorised must be made aware that such use may incur additional tax liabilities</w:t>
      </w:r>
    </w:p>
    <w:p w14:paraId="18AB2D65" w14:textId="77777777" w:rsidR="005D0429" w:rsidRPr="007C51B4" w:rsidRDefault="0040272B"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 xml:space="preserve">valuable </w:t>
      </w:r>
      <w:r w:rsidR="005D0429" w:rsidRPr="007C51B4">
        <w:rPr>
          <w:rFonts w:ascii="Arial Narrow" w:hAnsi="Arial Narrow"/>
          <w:sz w:val="22"/>
        </w:rPr>
        <w:t xml:space="preserve">and portable items such as computers, cameras and video recorders are identified with security markings as belonging to </w:t>
      </w:r>
      <w:r w:rsidR="001F109C" w:rsidRPr="007C51B4">
        <w:rPr>
          <w:rFonts w:ascii="Arial Narrow" w:hAnsi="Arial Narrow"/>
          <w:sz w:val="22"/>
        </w:rPr>
        <w:t xml:space="preserve">the </w:t>
      </w:r>
      <w:r w:rsidR="007D5F11" w:rsidRPr="007C51B4">
        <w:rPr>
          <w:rFonts w:ascii="Arial Narrow" w:hAnsi="Arial Narrow"/>
          <w:sz w:val="22"/>
        </w:rPr>
        <w:t>Kent Police</w:t>
      </w:r>
      <w:r w:rsidR="001F109C" w:rsidRPr="007C51B4">
        <w:rPr>
          <w:rFonts w:ascii="Arial Narrow" w:hAnsi="Arial Narrow"/>
          <w:sz w:val="22"/>
        </w:rPr>
        <w:t xml:space="preserve"> Service</w:t>
      </w:r>
    </w:p>
    <w:p w14:paraId="79F927D2" w14:textId="77777777" w:rsidR="005D0429" w:rsidRPr="007C51B4" w:rsidRDefault="005D0429" w:rsidP="0072672C">
      <w:pPr>
        <w:pStyle w:val="Body"/>
        <w:spacing w:line="280" w:lineRule="atLeast"/>
        <w:ind w:left="491" w:right="-2"/>
        <w:rPr>
          <w:rFonts w:ascii="Arial Narrow" w:hAnsi="Arial Narrow"/>
          <w:sz w:val="22"/>
        </w:rPr>
      </w:pPr>
    </w:p>
    <w:p w14:paraId="6679A2F7" w14:textId="77777777" w:rsidR="005D0429" w:rsidRPr="007C51B4" w:rsidRDefault="005D0429"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 xml:space="preserve">all </w:t>
      </w:r>
      <w:r w:rsidR="00B824B2" w:rsidRPr="007C51B4">
        <w:rPr>
          <w:rFonts w:ascii="Arial Narrow" w:hAnsi="Arial Narrow"/>
          <w:sz w:val="22"/>
        </w:rPr>
        <w:t xml:space="preserve">employees </w:t>
      </w:r>
      <w:r w:rsidRPr="007C51B4">
        <w:rPr>
          <w:rFonts w:ascii="Arial Narrow" w:hAnsi="Arial Narrow"/>
          <w:sz w:val="22"/>
        </w:rPr>
        <w:t xml:space="preserve">are aware of their responsibilities with regard to safeguarding </w:t>
      </w:r>
      <w:r w:rsidR="001F109C"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w:t>
      </w:r>
      <w:r w:rsidR="001F109C" w:rsidRPr="007C51B4">
        <w:rPr>
          <w:rFonts w:ascii="Arial Narrow" w:hAnsi="Arial Narrow"/>
          <w:sz w:val="22"/>
        </w:rPr>
        <w:t xml:space="preserve">Service </w:t>
      </w:r>
      <w:r w:rsidRPr="007C51B4">
        <w:rPr>
          <w:rFonts w:ascii="Arial Narrow" w:hAnsi="Arial Narrow"/>
          <w:sz w:val="22"/>
        </w:rPr>
        <w:t xml:space="preserve">assets and information, including the requirements of the Data Protection Act and software copyright legislation </w:t>
      </w:r>
    </w:p>
    <w:p w14:paraId="636DCB59" w14:textId="77777777" w:rsidR="008D7E52" w:rsidRPr="007C51B4" w:rsidRDefault="008D7E52" w:rsidP="008D7E52">
      <w:pPr>
        <w:pStyle w:val="Body"/>
        <w:spacing w:line="280" w:lineRule="atLeast"/>
        <w:ind w:right="-2"/>
        <w:rPr>
          <w:rFonts w:ascii="Arial Narrow" w:hAnsi="Arial Narrow"/>
          <w:sz w:val="22"/>
        </w:rPr>
      </w:pPr>
    </w:p>
    <w:p w14:paraId="061F0B93" w14:textId="77777777" w:rsidR="008D7E52" w:rsidRPr="007C51B4" w:rsidRDefault="0040272B"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assets</w:t>
      </w:r>
      <w:r w:rsidR="008D7E52" w:rsidRPr="007C51B4">
        <w:rPr>
          <w:rFonts w:ascii="Arial Narrow" w:hAnsi="Arial Narrow"/>
          <w:sz w:val="22"/>
        </w:rPr>
        <w:t xml:space="preserve"> no longer required are disposed of in accordance with the law</w:t>
      </w:r>
      <w:r w:rsidR="007828C9" w:rsidRPr="007C51B4">
        <w:rPr>
          <w:rFonts w:ascii="Arial Narrow" w:hAnsi="Arial Narrow"/>
          <w:sz w:val="22"/>
        </w:rPr>
        <w:t xml:space="preserve"> a</w:t>
      </w:r>
      <w:r w:rsidR="00034948" w:rsidRPr="007C51B4">
        <w:rPr>
          <w:rFonts w:ascii="Arial Narrow" w:hAnsi="Arial Narrow"/>
          <w:sz w:val="22"/>
        </w:rPr>
        <w:t xml:space="preserve">nd the financial </w:t>
      </w:r>
      <w:r w:rsidR="008D7E52" w:rsidRPr="007C51B4">
        <w:rPr>
          <w:rFonts w:ascii="Arial Narrow" w:hAnsi="Arial Narrow"/>
          <w:sz w:val="22"/>
        </w:rPr>
        <w:t xml:space="preserve">regulations </w:t>
      </w:r>
      <w:r w:rsidR="00034948" w:rsidRPr="007C51B4">
        <w:rPr>
          <w:rFonts w:ascii="Arial Narrow" w:hAnsi="Arial Narrow"/>
          <w:sz w:val="22"/>
        </w:rPr>
        <w:t>(</w:t>
      </w:r>
      <w:r w:rsidR="0086050A" w:rsidRPr="007C51B4">
        <w:rPr>
          <w:rFonts w:ascii="Arial Narrow" w:hAnsi="Arial Narrow"/>
          <w:sz w:val="22"/>
        </w:rPr>
        <w:t>being mindful of any data integrity issues &amp; policies</w:t>
      </w:r>
      <w:r w:rsidR="00034948" w:rsidRPr="007C51B4">
        <w:rPr>
          <w:rFonts w:ascii="Arial Narrow" w:hAnsi="Arial Narrow"/>
          <w:sz w:val="22"/>
        </w:rPr>
        <w:t xml:space="preserve"> set by </w:t>
      </w:r>
      <w:r w:rsidR="001F109C" w:rsidRPr="007C51B4">
        <w:rPr>
          <w:rFonts w:ascii="Arial Narrow" w:hAnsi="Arial Narrow"/>
          <w:sz w:val="22"/>
        </w:rPr>
        <w:t xml:space="preserve">the </w:t>
      </w:r>
      <w:r w:rsidR="00034948" w:rsidRPr="007C51B4">
        <w:rPr>
          <w:rFonts w:ascii="Arial Narrow" w:hAnsi="Arial Narrow"/>
          <w:sz w:val="22"/>
        </w:rPr>
        <w:t>Kent Police</w:t>
      </w:r>
      <w:r w:rsidR="001F109C" w:rsidRPr="007C51B4">
        <w:rPr>
          <w:rFonts w:ascii="Arial Narrow" w:hAnsi="Arial Narrow"/>
          <w:sz w:val="22"/>
        </w:rPr>
        <w:t xml:space="preserve"> Service</w:t>
      </w:r>
      <w:r w:rsidR="009C13B6" w:rsidRPr="007C51B4">
        <w:rPr>
          <w:rFonts w:ascii="Arial Narrow" w:hAnsi="Arial Narrow"/>
          <w:sz w:val="22"/>
        </w:rPr>
        <w:t>)</w:t>
      </w:r>
    </w:p>
    <w:p w14:paraId="700BABA4" w14:textId="77777777" w:rsidR="005D4AFD" w:rsidRPr="007C51B4" w:rsidRDefault="005D4AFD" w:rsidP="005D4AFD">
      <w:pPr>
        <w:pStyle w:val="Body"/>
        <w:spacing w:line="280" w:lineRule="atLeast"/>
        <w:ind w:right="-2"/>
        <w:rPr>
          <w:rFonts w:ascii="Arial Narrow" w:hAnsi="Arial Narrow"/>
          <w:sz w:val="22"/>
        </w:rPr>
      </w:pPr>
    </w:p>
    <w:p w14:paraId="0AC496FC" w14:textId="77777777" w:rsidR="00034948" w:rsidRPr="007C51B4" w:rsidRDefault="008D7E52"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 xml:space="preserve">all employees are aware of their responsibilities with regard to safeguarding the security of </w:t>
      </w:r>
      <w:r w:rsidR="007D5F11" w:rsidRPr="007C51B4">
        <w:rPr>
          <w:rFonts w:ascii="Arial Narrow" w:hAnsi="Arial Narrow"/>
          <w:sz w:val="22"/>
        </w:rPr>
        <w:t>Kent Police</w:t>
      </w:r>
      <w:r w:rsidR="001F109C" w:rsidRPr="007C51B4">
        <w:rPr>
          <w:rFonts w:ascii="Arial Narrow" w:hAnsi="Arial Narrow"/>
          <w:sz w:val="22"/>
        </w:rPr>
        <w:t xml:space="preserve"> Service</w:t>
      </w:r>
      <w:r w:rsidRPr="007C51B4">
        <w:rPr>
          <w:rFonts w:ascii="Arial Narrow" w:hAnsi="Arial Narrow"/>
          <w:sz w:val="22"/>
        </w:rPr>
        <w:t xml:space="preserve"> </w:t>
      </w:r>
      <w:r w:rsidR="0040272B" w:rsidRPr="007C51B4">
        <w:rPr>
          <w:rFonts w:ascii="Arial Narrow" w:hAnsi="Arial Narrow"/>
          <w:sz w:val="22"/>
        </w:rPr>
        <w:t xml:space="preserve">ICT </w:t>
      </w:r>
      <w:r w:rsidRPr="007C51B4">
        <w:rPr>
          <w:rFonts w:ascii="Arial Narrow" w:hAnsi="Arial Narrow"/>
          <w:sz w:val="22"/>
        </w:rPr>
        <w:t xml:space="preserve">systems, including maintaining restricted access to the information held on them and compliance with the </w:t>
      </w:r>
      <w:r w:rsidR="0040272B" w:rsidRPr="007C51B4">
        <w:rPr>
          <w:rFonts w:ascii="Arial Narrow" w:hAnsi="Arial Narrow"/>
          <w:sz w:val="22"/>
        </w:rPr>
        <w:t>information and security policies</w:t>
      </w:r>
    </w:p>
    <w:p w14:paraId="32E1044F" w14:textId="77777777" w:rsidR="00034948" w:rsidRPr="007C51B4" w:rsidRDefault="00034948" w:rsidP="007828C9">
      <w:pPr>
        <w:pStyle w:val="ListParagraph"/>
        <w:rPr>
          <w:rFonts w:ascii="Arial Narrow" w:hAnsi="Arial Narrow"/>
          <w:sz w:val="22"/>
        </w:rPr>
      </w:pPr>
    </w:p>
    <w:p w14:paraId="7D6F1E77" w14:textId="77777777" w:rsidR="008D7E52" w:rsidRPr="007C51B4" w:rsidRDefault="00034948" w:rsidP="006D45A3">
      <w:pPr>
        <w:pStyle w:val="Body"/>
        <w:numPr>
          <w:ilvl w:val="0"/>
          <w:numId w:val="28"/>
        </w:numPr>
        <w:tabs>
          <w:tab w:val="clear" w:pos="1080"/>
          <w:tab w:val="num" w:pos="1418"/>
        </w:tabs>
        <w:spacing w:line="280" w:lineRule="atLeast"/>
        <w:ind w:left="1418" w:right="-2" w:hanging="567"/>
        <w:rPr>
          <w:rFonts w:ascii="Arial Narrow" w:hAnsi="Arial Narrow"/>
          <w:sz w:val="22"/>
        </w:rPr>
      </w:pPr>
      <w:r w:rsidRPr="007C51B4">
        <w:rPr>
          <w:rFonts w:ascii="Arial Narrow" w:hAnsi="Arial Narrow"/>
          <w:sz w:val="22"/>
        </w:rPr>
        <w:t xml:space="preserve">to recommend disposal of surplus property and secure best value subject to consultation with the PCC </w:t>
      </w:r>
      <w:r w:rsidR="005D0F9E" w:rsidRPr="007C51B4">
        <w:rPr>
          <w:rFonts w:ascii="Arial Narrow" w:hAnsi="Arial Narrow"/>
          <w:sz w:val="22"/>
        </w:rPr>
        <w:t>CFO.</w:t>
      </w:r>
    </w:p>
    <w:p w14:paraId="2AF0BE48" w14:textId="77777777" w:rsidR="008D7E52" w:rsidRPr="007C51B4" w:rsidRDefault="008D7E52" w:rsidP="008D7E52">
      <w:pPr>
        <w:pStyle w:val="Body"/>
        <w:spacing w:line="280" w:lineRule="atLeast"/>
        <w:ind w:left="491" w:right="-2"/>
        <w:rPr>
          <w:rFonts w:ascii="Arial Narrow" w:hAnsi="Arial Narrow"/>
          <w:sz w:val="22"/>
        </w:rPr>
      </w:pPr>
    </w:p>
    <w:p w14:paraId="70C09E27"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Valuation</w:t>
      </w:r>
    </w:p>
    <w:p w14:paraId="288041BE" w14:textId="77777777" w:rsidR="008B2001" w:rsidRPr="007C51B4" w:rsidRDefault="008B2001" w:rsidP="0072672C">
      <w:pPr>
        <w:pStyle w:val="Body"/>
        <w:spacing w:line="280" w:lineRule="atLeast"/>
        <w:ind w:firstLine="851"/>
        <w:rPr>
          <w:rFonts w:ascii="Arial Narrow" w:hAnsi="Arial Narrow"/>
          <w:b/>
          <w:sz w:val="24"/>
          <w:szCs w:val="24"/>
          <w:u w:val="single"/>
        </w:rPr>
      </w:pPr>
    </w:p>
    <w:p w14:paraId="5B66EE5D" w14:textId="77777777" w:rsidR="008B2001" w:rsidRPr="007C51B4" w:rsidRDefault="008B2001" w:rsidP="0072672C">
      <w:pPr>
        <w:pStyle w:val="Body"/>
        <w:spacing w:line="280" w:lineRule="atLeast"/>
        <w:ind w:left="720" w:firstLine="131"/>
        <w:rPr>
          <w:rFonts w:ascii="Arial Narrow" w:hAnsi="Arial Narrow"/>
          <w:b/>
          <w:sz w:val="22"/>
        </w:rPr>
      </w:pPr>
      <w:r w:rsidRPr="007C51B4">
        <w:rPr>
          <w:rFonts w:ascii="Arial Narrow" w:hAnsi="Arial Narrow"/>
          <w:b/>
          <w:sz w:val="22"/>
        </w:rPr>
        <w:t xml:space="preserve">Responsibilities of the Chief Constable </w:t>
      </w:r>
    </w:p>
    <w:p w14:paraId="16D3458C" w14:textId="77777777" w:rsidR="005D0429" w:rsidRPr="007C51B4" w:rsidRDefault="005D0429" w:rsidP="0072672C">
      <w:pPr>
        <w:pStyle w:val="Body"/>
        <w:spacing w:line="280" w:lineRule="atLeast"/>
        <w:rPr>
          <w:rFonts w:ascii="Arial Narrow" w:hAnsi="Arial Narrow"/>
          <w:sz w:val="22"/>
        </w:rPr>
      </w:pPr>
    </w:p>
    <w:p w14:paraId="421FC495" w14:textId="7E9A4EB3"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4D4985" w:rsidRPr="007C51B4">
        <w:rPr>
          <w:rFonts w:ascii="Arial Narrow" w:hAnsi="Arial Narrow"/>
          <w:sz w:val="22"/>
        </w:rPr>
        <w:t xml:space="preserve">o </w:t>
      </w:r>
      <w:r w:rsidRPr="007C51B4">
        <w:rPr>
          <w:rFonts w:ascii="Arial Narrow" w:hAnsi="Arial Narrow"/>
          <w:sz w:val="22"/>
        </w:rPr>
        <w:t xml:space="preserve">maintain an asset register for all </w:t>
      </w:r>
      <w:r w:rsidR="00D3412B" w:rsidRPr="007C51B4">
        <w:rPr>
          <w:rFonts w:ascii="Arial Narrow" w:hAnsi="Arial Narrow"/>
          <w:sz w:val="22"/>
        </w:rPr>
        <w:t>non-current assets including leased assets</w:t>
      </w:r>
      <w:r w:rsidR="00034948" w:rsidRPr="007C51B4">
        <w:rPr>
          <w:rFonts w:ascii="Arial Narrow" w:hAnsi="Arial Narrow"/>
          <w:sz w:val="22"/>
        </w:rPr>
        <w:t>, in line with and subject to operative accounting policies</w:t>
      </w:r>
      <w:r w:rsidR="007828C9" w:rsidRPr="007C51B4">
        <w:rPr>
          <w:rFonts w:ascii="Arial Narrow" w:hAnsi="Arial Narrow"/>
          <w:sz w:val="22"/>
        </w:rPr>
        <w:t>, with</w:t>
      </w:r>
      <w:r w:rsidRPr="007C51B4">
        <w:rPr>
          <w:rFonts w:ascii="Arial Narrow" w:hAnsi="Arial Narrow"/>
          <w:sz w:val="22"/>
        </w:rPr>
        <w:t xml:space="preserve"> a value in excess of the limits shown </w:t>
      </w:r>
      <w:r w:rsidR="00011425" w:rsidRPr="007C51B4">
        <w:rPr>
          <w:rFonts w:ascii="Arial Narrow" w:hAnsi="Arial Narrow"/>
          <w:sz w:val="22"/>
        </w:rPr>
        <w:t>below</w:t>
      </w:r>
      <w:r w:rsidRPr="007C51B4">
        <w:rPr>
          <w:rFonts w:ascii="Arial Narrow" w:hAnsi="Arial Narrow"/>
          <w:sz w:val="22"/>
        </w:rPr>
        <w:t xml:space="preserve">, in a form approved by the </w:t>
      </w:r>
      <w:r w:rsidR="00A318D3" w:rsidRPr="007C51B4">
        <w:rPr>
          <w:rFonts w:ascii="Arial Narrow" w:hAnsi="Arial Narrow"/>
          <w:sz w:val="22"/>
        </w:rPr>
        <w:t>PCC</w:t>
      </w:r>
      <w:r w:rsidR="00A123A2" w:rsidRPr="007C51B4">
        <w:rPr>
          <w:rFonts w:ascii="Arial Narrow" w:hAnsi="Arial Narrow"/>
          <w:sz w:val="22"/>
        </w:rPr>
        <w:t xml:space="preserve"> </w:t>
      </w:r>
      <w:r w:rsidR="00A318D3" w:rsidRPr="007C51B4">
        <w:rPr>
          <w:rFonts w:ascii="Arial Narrow" w:hAnsi="Arial Narrow"/>
          <w:sz w:val="22"/>
        </w:rPr>
        <w:t>C</w:t>
      </w:r>
      <w:r w:rsidR="00A123A2" w:rsidRPr="007C51B4">
        <w:rPr>
          <w:rFonts w:ascii="Arial Narrow" w:hAnsi="Arial Narrow"/>
          <w:sz w:val="22"/>
        </w:rPr>
        <w:t>FO</w:t>
      </w:r>
      <w:r w:rsidRPr="007C51B4">
        <w:rPr>
          <w:rFonts w:ascii="Arial Narrow" w:hAnsi="Arial Narrow"/>
          <w:sz w:val="22"/>
        </w:rPr>
        <w:t xml:space="preserve">. Assets are to be recorded when they are </w:t>
      </w:r>
      <w:r w:rsidR="005D0F9E" w:rsidRPr="007C51B4">
        <w:rPr>
          <w:rFonts w:ascii="Arial Narrow" w:hAnsi="Arial Narrow"/>
          <w:sz w:val="22"/>
        </w:rPr>
        <w:t>acquired. Assets</w:t>
      </w:r>
      <w:r w:rsidRPr="007C51B4">
        <w:rPr>
          <w:rFonts w:ascii="Arial Narrow" w:hAnsi="Arial Narrow"/>
          <w:sz w:val="22"/>
        </w:rPr>
        <w:t xml:space="preserve"> shall remain on the asset register until disposal. Assets are to be valued in accordance with the </w:t>
      </w:r>
      <w:r w:rsidRPr="007C51B4">
        <w:rPr>
          <w:rFonts w:ascii="Arial Narrow" w:hAnsi="Arial Narrow"/>
          <w:i/>
          <w:sz w:val="22"/>
        </w:rPr>
        <w:t>Code of Practice on Local authority Accounting in the United Kingdom</w:t>
      </w:r>
      <w:r w:rsidR="000D546A" w:rsidRPr="007C51B4">
        <w:rPr>
          <w:rFonts w:ascii="Arial Narrow" w:hAnsi="Arial Narrow"/>
          <w:i/>
          <w:sz w:val="22"/>
        </w:rPr>
        <w:t xml:space="preserve"> </w:t>
      </w:r>
      <w:r w:rsidRPr="007C51B4">
        <w:rPr>
          <w:rFonts w:ascii="Arial Narrow" w:hAnsi="Arial Narrow"/>
          <w:sz w:val="22"/>
        </w:rPr>
        <w:t xml:space="preserve">and the requirements specified by the </w:t>
      </w:r>
      <w:r w:rsidR="00A318D3" w:rsidRPr="007C51B4">
        <w:rPr>
          <w:rFonts w:ascii="Arial Narrow" w:hAnsi="Arial Narrow"/>
          <w:sz w:val="22"/>
        </w:rPr>
        <w:t>PCC</w:t>
      </w:r>
      <w:r w:rsidR="00A123A2" w:rsidRPr="007C51B4">
        <w:rPr>
          <w:rFonts w:ascii="Arial Narrow" w:hAnsi="Arial Narrow"/>
          <w:sz w:val="22"/>
        </w:rPr>
        <w:t xml:space="preserve"> CFO</w:t>
      </w:r>
      <w:r w:rsidR="006E6ACA" w:rsidRPr="007C51B4">
        <w:rPr>
          <w:rFonts w:ascii="Arial Narrow" w:hAnsi="Arial Narrow"/>
          <w:sz w:val="22"/>
        </w:rPr>
        <w:t>.</w:t>
      </w:r>
    </w:p>
    <w:p w14:paraId="57C54EDC" w14:textId="77777777" w:rsidR="00011425" w:rsidRPr="007C51B4" w:rsidRDefault="00011425" w:rsidP="0072672C">
      <w:pPr>
        <w:pStyle w:val="Body"/>
        <w:spacing w:line="280" w:lineRule="atLeast"/>
        <w:ind w:right="-2"/>
        <w:rPr>
          <w:rFonts w:ascii="Arial Narrow" w:hAnsi="Arial Narrow"/>
          <w:sz w:val="22"/>
        </w:rPr>
      </w:pPr>
    </w:p>
    <w:tbl>
      <w:tblPr>
        <w:tblStyle w:val="TableGrid12"/>
        <w:tblW w:w="0" w:type="auto"/>
        <w:tblInd w:w="851" w:type="dxa"/>
        <w:tblLook w:val="04A0" w:firstRow="1" w:lastRow="0" w:firstColumn="1" w:lastColumn="0" w:noHBand="0" w:noVBand="1"/>
      </w:tblPr>
      <w:tblGrid>
        <w:gridCol w:w="3681"/>
        <w:gridCol w:w="2551"/>
      </w:tblGrid>
      <w:tr w:rsidR="00F6796F" w:rsidRPr="007C51B4" w14:paraId="338F8E58" w14:textId="77777777" w:rsidTr="00EA623E">
        <w:tc>
          <w:tcPr>
            <w:tcW w:w="3681" w:type="dxa"/>
          </w:tcPr>
          <w:p w14:paraId="59C2E9B8"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 xml:space="preserve">Land &amp; buildings </w:t>
            </w:r>
          </w:p>
        </w:tc>
        <w:tc>
          <w:tcPr>
            <w:tcW w:w="2551" w:type="dxa"/>
          </w:tcPr>
          <w:p w14:paraId="258D29F6"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all values</w:t>
            </w:r>
          </w:p>
        </w:tc>
      </w:tr>
      <w:tr w:rsidR="00F6796F" w:rsidRPr="007C51B4" w14:paraId="638DBB1F" w14:textId="77777777" w:rsidTr="00EA623E">
        <w:tc>
          <w:tcPr>
            <w:tcW w:w="3681" w:type="dxa"/>
          </w:tcPr>
          <w:p w14:paraId="2554A6DA"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 xml:space="preserve">Vehicles </w:t>
            </w:r>
          </w:p>
        </w:tc>
        <w:tc>
          <w:tcPr>
            <w:tcW w:w="2551" w:type="dxa"/>
          </w:tcPr>
          <w:p w14:paraId="3B91CDB7"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all values</w:t>
            </w:r>
          </w:p>
        </w:tc>
      </w:tr>
      <w:tr w:rsidR="00F6796F" w:rsidRPr="007C51B4" w14:paraId="554E7CD9" w14:textId="77777777" w:rsidTr="00EA623E">
        <w:tc>
          <w:tcPr>
            <w:tcW w:w="3681" w:type="dxa"/>
          </w:tcPr>
          <w:p w14:paraId="4F5085B4"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 xml:space="preserve">ICT software and hardware </w:t>
            </w:r>
          </w:p>
        </w:tc>
        <w:tc>
          <w:tcPr>
            <w:tcW w:w="2551" w:type="dxa"/>
          </w:tcPr>
          <w:p w14:paraId="5F262461"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£12,000 and greater</w:t>
            </w:r>
          </w:p>
        </w:tc>
      </w:tr>
      <w:tr w:rsidR="00F6796F" w:rsidRPr="007C51B4" w14:paraId="612D4E9A" w14:textId="77777777" w:rsidTr="00EA623E">
        <w:tc>
          <w:tcPr>
            <w:tcW w:w="3681" w:type="dxa"/>
          </w:tcPr>
          <w:p w14:paraId="3F1861FB"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 xml:space="preserve">Plant &amp; equipment </w:t>
            </w:r>
          </w:p>
        </w:tc>
        <w:tc>
          <w:tcPr>
            <w:tcW w:w="2551" w:type="dxa"/>
          </w:tcPr>
          <w:p w14:paraId="2573A929"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£12,000 and greater</w:t>
            </w:r>
          </w:p>
        </w:tc>
      </w:tr>
      <w:tr w:rsidR="00F6796F" w:rsidRPr="007C51B4" w14:paraId="13DEB518" w14:textId="77777777" w:rsidTr="00EA623E">
        <w:tc>
          <w:tcPr>
            <w:tcW w:w="3681" w:type="dxa"/>
          </w:tcPr>
          <w:p w14:paraId="222D5971"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 xml:space="preserve">Desktop and laptop computers </w:t>
            </w:r>
          </w:p>
        </w:tc>
        <w:tc>
          <w:tcPr>
            <w:tcW w:w="2551" w:type="dxa"/>
          </w:tcPr>
          <w:p w14:paraId="40CD0251" w14:textId="77777777" w:rsidR="00F6796F" w:rsidRPr="007C51B4" w:rsidRDefault="00F6796F" w:rsidP="00EA623E">
            <w:pPr>
              <w:keepLines/>
              <w:spacing w:before="60" w:after="60"/>
              <w:rPr>
                <w:rFonts w:ascii="Arial Narrow" w:hAnsi="Arial Narrow" w:cs="Tahoma"/>
              </w:rPr>
            </w:pPr>
            <w:r w:rsidRPr="007C51B4">
              <w:rPr>
                <w:rFonts w:ascii="Arial Narrow" w:hAnsi="Arial Narrow" w:cs="Tahoma"/>
              </w:rPr>
              <w:t>£12,000 and greater</w:t>
            </w:r>
          </w:p>
        </w:tc>
      </w:tr>
    </w:tbl>
    <w:p w14:paraId="09DFB215" w14:textId="77777777" w:rsidR="005D0429" w:rsidRPr="007C51B4" w:rsidRDefault="005D0429" w:rsidP="0072672C">
      <w:pPr>
        <w:pStyle w:val="Body"/>
        <w:spacing w:line="280" w:lineRule="atLeast"/>
        <w:ind w:right="-2"/>
        <w:rPr>
          <w:rFonts w:ascii="Arial Narrow" w:hAnsi="Arial Narrow"/>
          <w:sz w:val="22"/>
        </w:rPr>
      </w:pPr>
    </w:p>
    <w:p w14:paraId="65BF7F5B"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Stocks and Stores</w:t>
      </w:r>
    </w:p>
    <w:p w14:paraId="7E85BAF1" w14:textId="77777777" w:rsidR="004D4985" w:rsidRPr="007C51B4" w:rsidRDefault="004D4985" w:rsidP="0072672C">
      <w:pPr>
        <w:pStyle w:val="Body"/>
        <w:spacing w:line="280" w:lineRule="atLeast"/>
        <w:ind w:firstLine="851"/>
        <w:rPr>
          <w:rFonts w:ascii="Arial Narrow" w:hAnsi="Arial Narrow"/>
          <w:b/>
          <w:sz w:val="24"/>
          <w:szCs w:val="24"/>
          <w:u w:val="single"/>
        </w:rPr>
      </w:pPr>
    </w:p>
    <w:p w14:paraId="6B61BD8A" w14:textId="77777777" w:rsidR="004D4985" w:rsidRPr="007C51B4" w:rsidRDefault="004D4985" w:rsidP="0072672C">
      <w:pPr>
        <w:pStyle w:val="Body"/>
        <w:spacing w:line="280" w:lineRule="atLeast"/>
        <w:ind w:left="720" w:firstLine="131"/>
        <w:rPr>
          <w:rFonts w:ascii="Arial Narrow" w:hAnsi="Arial Narrow"/>
          <w:b/>
          <w:sz w:val="22"/>
        </w:rPr>
      </w:pPr>
      <w:r w:rsidRPr="007C51B4">
        <w:rPr>
          <w:rFonts w:ascii="Arial Narrow" w:hAnsi="Arial Narrow"/>
          <w:b/>
          <w:sz w:val="22"/>
        </w:rPr>
        <w:t xml:space="preserve">Responsibilities of the Chief Constable </w:t>
      </w:r>
    </w:p>
    <w:p w14:paraId="1FB13911" w14:textId="77777777" w:rsidR="005D0429" w:rsidRPr="007C51B4" w:rsidRDefault="005D0429" w:rsidP="0072672C">
      <w:pPr>
        <w:pStyle w:val="Body"/>
        <w:spacing w:line="280" w:lineRule="atLeast"/>
        <w:rPr>
          <w:rFonts w:ascii="Arial Narrow" w:hAnsi="Arial Narrow"/>
          <w:sz w:val="22"/>
        </w:rPr>
      </w:pPr>
    </w:p>
    <w:p w14:paraId="6CE7043C" w14:textId="1B3C4054"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8175B1" w:rsidRPr="007C51B4">
        <w:rPr>
          <w:rFonts w:ascii="Arial Narrow" w:hAnsi="Arial Narrow"/>
          <w:sz w:val="22"/>
        </w:rPr>
        <w:t xml:space="preserve">o </w:t>
      </w:r>
      <w:r w:rsidRPr="007C51B4">
        <w:rPr>
          <w:rFonts w:ascii="Arial Narrow" w:hAnsi="Arial Narrow"/>
          <w:sz w:val="22"/>
        </w:rPr>
        <w:t xml:space="preserve">make arrangements for the care, custody and control of the stocks and stores of </w:t>
      </w:r>
      <w:r w:rsidR="00F41D5E" w:rsidRPr="007C51B4">
        <w:rPr>
          <w:rFonts w:ascii="Arial Narrow" w:hAnsi="Arial Narrow"/>
          <w:sz w:val="22"/>
        </w:rPr>
        <w:t xml:space="preserve">the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and </w:t>
      </w:r>
      <w:r w:rsidR="00970FF1" w:rsidRPr="007C51B4">
        <w:rPr>
          <w:rFonts w:ascii="Arial Narrow" w:hAnsi="Arial Narrow"/>
          <w:sz w:val="22"/>
        </w:rPr>
        <w:t xml:space="preserve">to </w:t>
      </w:r>
      <w:r w:rsidRPr="007C51B4">
        <w:rPr>
          <w:rFonts w:ascii="Arial Narrow" w:hAnsi="Arial Narrow"/>
          <w:sz w:val="22"/>
        </w:rPr>
        <w:t xml:space="preserve">maintain detailed stores accounts in a form approved by the </w:t>
      </w:r>
      <w:r w:rsidR="00FF0F27" w:rsidRPr="007C51B4">
        <w:rPr>
          <w:rFonts w:ascii="Arial Narrow" w:hAnsi="Arial Narrow"/>
          <w:sz w:val="22"/>
        </w:rPr>
        <w:t xml:space="preserve">Force CFO in conjunction with the </w:t>
      </w:r>
      <w:r w:rsidR="00A318D3" w:rsidRPr="007C51B4">
        <w:rPr>
          <w:rFonts w:ascii="Arial Narrow" w:hAnsi="Arial Narrow"/>
          <w:sz w:val="22"/>
        </w:rPr>
        <w:t>PCC CFO</w:t>
      </w:r>
      <w:r w:rsidRPr="007C51B4">
        <w:rPr>
          <w:rFonts w:ascii="Arial Narrow" w:hAnsi="Arial Narrow"/>
          <w:sz w:val="22"/>
        </w:rPr>
        <w:t xml:space="preserve">.  </w:t>
      </w:r>
    </w:p>
    <w:p w14:paraId="759A6170" w14:textId="77777777" w:rsidR="00970FF1" w:rsidRPr="007C51B4" w:rsidRDefault="00970FF1" w:rsidP="00970FF1">
      <w:pPr>
        <w:pStyle w:val="Body"/>
        <w:spacing w:line="280" w:lineRule="atLeast"/>
        <w:ind w:right="-2"/>
        <w:rPr>
          <w:rFonts w:ascii="Arial Narrow" w:hAnsi="Arial Narrow"/>
          <w:sz w:val="22"/>
        </w:rPr>
      </w:pPr>
    </w:p>
    <w:p w14:paraId="3E98F867" w14:textId="77777777" w:rsidR="005D0429" w:rsidRPr="007C51B4" w:rsidRDefault="008175B1"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undertake a </w:t>
      </w:r>
      <w:r w:rsidR="005D0429" w:rsidRPr="007C51B4">
        <w:rPr>
          <w:rFonts w:ascii="Arial Narrow" w:hAnsi="Arial Narrow"/>
          <w:sz w:val="22"/>
        </w:rPr>
        <w:t xml:space="preserve">complete stock check </w:t>
      </w:r>
      <w:r w:rsidRPr="007C51B4">
        <w:rPr>
          <w:rFonts w:ascii="Arial Narrow" w:hAnsi="Arial Narrow"/>
          <w:sz w:val="22"/>
        </w:rPr>
        <w:t>at</w:t>
      </w:r>
      <w:r w:rsidR="005D0429" w:rsidRPr="007C51B4">
        <w:rPr>
          <w:rFonts w:ascii="Arial Narrow" w:hAnsi="Arial Narrow"/>
          <w:sz w:val="22"/>
        </w:rPr>
        <w:t xml:space="preserve"> least once per year either by means of continuous or annual stocktake. The stocktake shall be undertaken and certified by an authorised member of staff who is independent of the stock keeping function. This procedure shall be </w:t>
      </w:r>
      <w:r w:rsidR="005D0F9E" w:rsidRPr="007C51B4">
        <w:rPr>
          <w:rFonts w:ascii="Arial Narrow" w:hAnsi="Arial Narrow"/>
          <w:sz w:val="22"/>
        </w:rPr>
        <w:t>followed,</w:t>
      </w:r>
      <w:r w:rsidR="005D0429" w:rsidRPr="007C51B4">
        <w:rPr>
          <w:rFonts w:ascii="Arial Narrow" w:hAnsi="Arial Narrow"/>
          <w:sz w:val="22"/>
        </w:rPr>
        <w:t xml:space="preserve"> and a complete stock check undertaken whenever stock keeping duties change.</w:t>
      </w:r>
    </w:p>
    <w:p w14:paraId="0D7E64DB" w14:textId="77777777" w:rsidR="0096140B" w:rsidRPr="007C51B4" w:rsidRDefault="0096140B" w:rsidP="0096140B">
      <w:pPr>
        <w:pStyle w:val="Body"/>
        <w:spacing w:line="280" w:lineRule="atLeast"/>
        <w:ind w:right="-2"/>
        <w:rPr>
          <w:rFonts w:ascii="Arial Narrow" w:hAnsi="Arial Narrow"/>
          <w:sz w:val="22"/>
        </w:rPr>
      </w:pPr>
    </w:p>
    <w:p w14:paraId="44EFEC71" w14:textId="6D3A9CC5" w:rsidR="0096140B" w:rsidRPr="007C51B4" w:rsidRDefault="0096140B"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Discrepancies between the actual level of stock and the book value of stock </w:t>
      </w:r>
      <w:r w:rsidR="0086050A" w:rsidRPr="007C51B4">
        <w:rPr>
          <w:rFonts w:ascii="Arial Narrow" w:hAnsi="Arial Narrow"/>
          <w:sz w:val="22"/>
        </w:rPr>
        <w:t xml:space="preserve">should be thoroughly investigated and reported to the </w:t>
      </w:r>
      <w:r w:rsidR="00FE0909" w:rsidRPr="007C51B4">
        <w:rPr>
          <w:rFonts w:ascii="Arial Narrow" w:hAnsi="Arial Narrow"/>
          <w:sz w:val="22"/>
        </w:rPr>
        <w:t>Force CFO</w:t>
      </w:r>
      <w:r w:rsidR="0086050A" w:rsidRPr="007C51B4">
        <w:rPr>
          <w:rFonts w:ascii="Arial Narrow" w:hAnsi="Arial Narrow"/>
          <w:sz w:val="22"/>
        </w:rPr>
        <w:t xml:space="preserve">. They </w:t>
      </w:r>
      <w:r w:rsidRPr="007C51B4">
        <w:rPr>
          <w:rFonts w:ascii="Arial Narrow" w:hAnsi="Arial Narrow"/>
          <w:sz w:val="22"/>
        </w:rPr>
        <w:t xml:space="preserve">may </w:t>
      </w:r>
      <w:r w:rsidR="0086050A" w:rsidRPr="007C51B4">
        <w:rPr>
          <w:rFonts w:ascii="Arial Narrow" w:hAnsi="Arial Narrow"/>
          <w:sz w:val="22"/>
        </w:rPr>
        <w:t xml:space="preserve">ultimately </w:t>
      </w:r>
      <w:r w:rsidRPr="007C51B4">
        <w:rPr>
          <w:rFonts w:ascii="Arial Narrow" w:hAnsi="Arial Narrow"/>
          <w:sz w:val="22"/>
        </w:rPr>
        <w:t xml:space="preserve">be </w:t>
      </w:r>
      <w:r w:rsidR="00F26457" w:rsidRPr="007C51B4">
        <w:rPr>
          <w:rFonts w:ascii="Arial Narrow" w:hAnsi="Arial Narrow"/>
          <w:sz w:val="22"/>
        </w:rPr>
        <w:t>written off</w:t>
      </w:r>
      <w:r w:rsidRPr="007C51B4">
        <w:rPr>
          <w:rFonts w:ascii="Arial Narrow" w:hAnsi="Arial Narrow"/>
          <w:sz w:val="22"/>
        </w:rPr>
        <w:t xml:space="preserve"> in consultation with the </w:t>
      </w:r>
      <w:r w:rsidR="00A318D3" w:rsidRPr="007C51B4">
        <w:rPr>
          <w:rFonts w:ascii="Arial Narrow" w:hAnsi="Arial Narrow"/>
          <w:sz w:val="22"/>
        </w:rPr>
        <w:t>PCC CFO</w:t>
      </w:r>
      <w:r w:rsidRPr="007C51B4">
        <w:rPr>
          <w:rFonts w:ascii="Arial Narrow" w:hAnsi="Arial Narrow"/>
          <w:sz w:val="22"/>
        </w:rPr>
        <w:t>.</w:t>
      </w:r>
    </w:p>
    <w:p w14:paraId="434E7E72" w14:textId="77777777" w:rsidR="0096140B" w:rsidRPr="007C51B4" w:rsidRDefault="0096140B" w:rsidP="0096140B">
      <w:pPr>
        <w:pStyle w:val="Body"/>
        <w:spacing w:line="280" w:lineRule="atLeast"/>
        <w:ind w:right="-2"/>
        <w:rPr>
          <w:rFonts w:ascii="Arial Narrow" w:hAnsi="Arial Narrow"/>
          <w:sz w:val="22"/>
        </w:rPr>
      </w:pPr>
    </w:p>
    <w:p w14:paraId="7F48CA00" w14:textId="0F743845" w:rsidR="0055137E" w:rsidRPr="00EA623E" w:rsidRDefault="0096140B" w:rsidP="006D45A3">
      <w:pPr>
        <w:pStyle w:val="Body"/>
        <w:numPr>
          <w:ilvl w:val="2"/>
          <w:numId w:val="27"/>
        </w:numPr>
        <w:tabs>
          <w:tab w:val="clear" w:pos="720"/>
          <w:tab w:val="num" w:pos="851"/>
        </w:tabs>
        <w:spacing w:line="280" w:lineRule="atLeast"/>
        <w:ind w:left="851" w:right="-2" w:hanging="851"/>
        <w:rPr>
          <w:rFonts w:ascii="Arial Narrow" w:hAnsi="Arial Narrow"/>
          <w:sz w:val="24"/>
          <w:szCs w:val="24"/>
          <w:u w:val="single"/>
        </w:rPr>
      </w:pPr>
      <w:r w:rsidRPr="007C51B4">
        <w:rPr>
          <w:rFonts w:ascii="Arial Narrow" w:hAnsi="Arial Narrow"/>
          <w:sz w:val="22"/>
        </w:rPr>
        <w:t xml:space="preserve">To write-off obsolete stock, </w:t>
      </w:r>
      <w:r w:rsidR="0055137E" w:rsidRPr="007C51B4">
        <w:rPr>
          <w:rFonts w:ascii="Arial Narrow" w:hAnsi="Arial Narrow"/>
          <w:sz w:val="22"/>
        </w:rPr>
        <w:t>in consultation with the CC CFO up to £12,000 for individual items and in consultation with the CC CFO and PCC CFO for items over £12,000.</w:t>
      </w:r>
    </w:p>
    <w:p w14:paraId="267A6799" w14:textId="77777777" w:rsidR="0055137E" w:rsidRPr="007C51B4" w:rsidRDefault="0055137E" w:rsidP="00EA623E">
      <w:pPr>
        <w:pStyle w:val="ListParagraph"/>
        <w:rPr>
          <w:rFonts w:ascii="Arial Narrow" w:hAnsi="Arial Narrow"/>
          <w:sz w:val="22"/>
        </w:rPr>
      </w:pPr>
    </w:p>
    <w:p w14:paraId="1AD1029E"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Intellectual Property</w:t>
      </w:r>
    </w:p>
    <w:p w14:paraId="5F5E2F1A" w14:textId="77777777" w:rsidR="005D0429" w:rsidRPr="007C51B4" w:rsidRDefault="005D0429" w:rsidP="0072672C">
      <w:pPr>
        <w:pStyle w:val="Body"/>
        <w:spacing w:line="280" w:lineRule="atLeast"/>
        <w:ind w:left="719" w:right="-2" w:hanging="719"/>
        <w:rPr>
          <w:rFonts w:ascii="Arial Narrow" w:hAnsi="Arial Narrow"/>
          <w:sz w:val="22"/>
        </w:rPr>
      </w:pPr>
    </w:p>
    <w:p w14:paraId="3B41F221" w14:textId="77777777" w:rsidR="005D0429" w:rsidRPr="007C51B4" w:rsidRDefault="005D0429" w:rsidP="0072672C">
      <w:pPr>
        <w:pStyle w:val="Body"/>
        <w:spacing w:line="280" w:lineRule="atLeast"/>
        <w:ind w:left="719" w:right="-2" w:firstLine="132"/>
        <w:rPr>
          <w:rFonts w:ascii="Arial Narrow" w:hAnsi="Arial Narrow"/>
          <w:b/>
          <w:sz w:val="22"/>
        </w:rPr>
      </w:pPr>
      <w:r w:rsidRPr="007C51B4">
        <w:rPr>
          <w:rFonts w:ascii="Arial Narrow" w:hAnsi="Arial Narrow"/>
          <w:b/>
          <w:sz w:val="22"/>
        </w:rPr>
        <w:t>Why is this important?</w:t>
      </w:r>
    </w:p>
    <w:p w14:paraId="6BF2B53A" w14:textId="77777777" w:rsidR="005D0429" w:rsidRPr="007C51B4" w:rsidRDefault="005D0429" w:rsidP="0072672C">
      <w:pPr>
        <w:pStyle w:val="Body"/>
        <w:spacing w:line="280" w:lineRule="atLeast"/>
        <w:ind w:left="719" w:right="-2" w:hanging="719"/>
        <w:rPr>
          <w:rFonts w:ascii="Arial Narrow" w:hAnsi="Arial Narrow"/>
          <w:sz w:val="22"/>
        </w:rPr>
      </w:pPr>
    </w:p>
    <w:p w14:paraId="591F58B9" w14:textId="171F1867" w:rsidR="0096140B"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Intellectual property is a generic term that includes inventions and writing</w:t>
      </w:r>
      <w:r w:rsidR="00B150F9" w:rsidRPr="007C51B4">
        <w:rPr>
          <w:rFonts w:ascii="Arial Narrow" w:hAnsi="Arial Narrow"/>
          <w:sz w:val="22"/>
        </w:rPr>
        <w:t xml:space="preserve">. </w:t>
      </w:r>
    </w:p>
    <w:p w14:paraId="229B855B" w14:textId="77777777" w:rsidR="0096140B" w:rsidRPr="007C51B4" w:rsidRDefault="0096140B" w:rsidP="0096140B">
      <w:pPr>
        <w:pStyle w:val="Body"/>
        <w:spacing w:line="280" w:lineRule="atLeast"/>
        <w:ind w:right="-2"/>
        <w:rPr>
          <w:rFonts w:ascii="Arial Narrow" w:hAnsi="Arial Narrow"/>
          <w:sz w:val="22"/>
        </w:rPr>
      </w:pPr>
    </w:p>
    <w:p w14:paraId="4357A6DC" w14:textId="05D62E2B" w:rsidR="005D0429" w:rsidRPr="007C51B4" w:rsidRDefault="0096140B"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It is </w:t>
      </w:r>
      <w:r w:rsidR="00F41D5E" w:rsidRPr="007C51B4">
        <w:rPr>
          <w:rFonts w:ascii="Arial Narrow" w:hAnsi="Arial Narrow"/>
          <w:sz w:val="22"/>
        </w:rPr>
        <w:t xml:space="preserve">the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policy that if any Intellectual Policy is </w:t>
      </w:r>
      <w:r w:rsidR="005D0429" w:rsidRPr="007C51B4">
        <w:rPr>
          <w:rFonts w:ascii="Arial Narrow" w:hAnsi="Arial Narrow"/>
          <w:sz w:val="22"/>
        </w:rPr>
        <w:t>created by the employee during the course of employment, then, as a general rule, th</w:t>
      </w:r>
      <w:r w:rsidRPr="007C51B4">
        <w:rPr>
          <w:rFonts w:ascii="Arial Narrow" w:hAnsi="Arial Narrow"/>
          <w:sz w:val="22"/>
        </w:rPr>
        <w:t xml:space="preserve">is will </w:t>
      </w:r>
      <w:r w:rsidR="005D0429" w:rsidRPr="007C51B4">
        <w:rPr>
          <w:rFonts w:ascii="Arial Narrow" w:hAnsi="Arial Narrow"/>
          <w:sz w:val="22"/>
        </w:rPr>
        <w:t xml:space="preserve">belong to the employer, not the employee.  Various acts of Parliament cover different types of intellectual property. Certain activities undertaken within </w:t>
      </w:r>
      <w:r w:rsidR="00F41D5E" w:rsidRPr="007C51B4">
        <w:rPr>
          <w:rFonts w:ascii="Arial Narrow" w:hAnsi="Arial Narrow"/>
          <w:sz w:val="22"/>
        </w:rPr>
        <w:t xml:space="preserve">the </w:t>
      </w:r>
      <w:r w:rsidR="007D5F11" w:rsidRPr="007C51B4">
        <w:rPr>
          <w:rFonts w:ascii="Arial Narrow" w:hAnsi="Arial Narrow"/>
          <w:sz w:val="22"/>
        </w:rPr>
        <w:t>Kent Police</w:t>
      </w:r>
      <w:r w:rsidR="00F41D5E" w:rsidRPr="007C51B4">
        <w:rPr>
          <w:rFonts w:ascii="Arial Narrow" w:hAnsi="Arial Narrow"/>
          <w:sz w:val="22"/>
        </w:rPr>
        <w:t xml:space="preserve"> Service</w:t>
      </w:r>
      <w:r w:rsidR="005D0429" w:rsidRPr="007C51B4">
        <w:rPr>
          <w:rFonts w:ascii="Arial Narrow" w:hAnsi="Arial Narrow"/>
          <w:sz w:val="22"/>
        </w:rPr>
        <w:t xml:space="preserve"> may give rise to items that could be patented, for example, software development</w:t>
      </w:r>
      <w:r w:rsidR="00B150F9" w:rsidRPr="007C51B4">
        <w:rPr>
          <w:rFonts w:ascii="Arial Narrow" w:hAnsi="Arial Narrow"/>
          <w:sz w:val="22"/>
        </w:rPr>
        <w:t xml:space="preserve">. </w:t>
      </w:r>
      <w:r w:rsidR="005D0429" w:rsidRPr="007C51B4">
        <w:rPr>
          <w:rFonts w:ascii="Arial Narrow" w:hAnsi="Arial Narrow"/>
          <w:sz w:val="22"/>
        </w:rPr>
        <w:t xml:space="preserve">These items are collectively known as intellectual property. </w:t>
      </w:r>
    </w:p>
    <w:p w14:paraId="14A9259C" w14:textId="77777777" w:rsidR="008175B1" w:rsidRPr="007C51B4" w:rsidRDefault="008175B1" w:rsidP="0072672C">
      <w:pPr>
        <w:pStyle w:val="Body"/>
        <w:spacing w:line="280" w:lineRule="atLeast"/>
        <w:ind w:right="-2"/>
        <w:rPr>
          <w:rFonts w:ascii="Arial Narrow" w:hAnsi="Arial Narrow"/>
          <w:sz w:val="22"/>
        </w:rPr>
      </w:pPr>
    </w:p>
    <w:p w14:paraId="3814836D" w14:textId="77777777"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 the event that </w:t>
      </w:r>
      <w:r w:rsidR="00F41D5E" w:rsidRPr="007C51B4">
        <w:rPr>
          <w:rFonts w:ascii="Arial Narrow" w:hAnsi="Arial Narrow"/>
          <w:sz w:val="22"/>
        </w:rPr>
        <w:t xml:space="preserve">the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decides to become involved in the commercial exploitation of inventions, the matter should proceed in accordance with an intellectual property policy</w:t>
      </w:r>
      <w:r w:rsidR="0096140B" w:rsidRPr="007C51B4">
        <w:rPr>
          <w:rFonts w:ascii="Arial Narrow" w:hAnsi="Arial Narrow"/>
          <w:sz w:val="22"/>
        </w:rPr>
        <w:t xml:space="preserve">. Matters should only proceed after legal </w:t>
      </w:r>
      <w:r w:rsidR="00AE1B05" w:rsidRPr="007C51B4">
        <w:rPr>
          <w:rFonts w:ascii="Arial Narrow" w:hAnsi="Arial Narrow"/>
          <w:sz w:val="22"/>
        </w:rPr>
        <w:t xml:space="preserve">and procurement </w:t>
      </w:r>
      <w:r w:rsidR="0096140B" w:rsidRPr="007C51B4">
        <w:rPr>
          <w:rFonts w:ascii="Arial Narrow" w:hAnsi="Arial Narrow"/>
          <w:sz w:val="22"/>
        </w:rPr>
        <w:t>advice</w:t>
      </w:r>
      <w:r w:rsidR="009C13B6" w:rsidRPr="007C51B4">
        <w:rPr>
          <w:rFonts w:ascii="Arial Narrow" w:hAnsi="Arial Narrow"/>
          <w:sz w:val="22"/>
        </w:rPr>
        <w:t>.</w:t>
      </w:r>
      <w:r w:rsidR="0096140B" w:rsidRPr="007C51B4">
        <w:rPr>
          <w:rFonts w:ascii="Arial Narrow" w:hAnsi="Arial Narrow"/>
          <w:sz w:val="22"/>
        </w:rPr>
        <w:t xml:space="preserve"> </w:t>
      </w:r>
    </w:p>
    <w:p w14:paraId="0602B774" w14:textId="77777777" w:rsidR="005D0429" w:rsidRPr="007C51B4" w:rsidRDefault="005D0429" w:rsidP="0072672C">
      <w:pPr>
        <w:pStyle w:val="Body"/>
        <w:spacing w:line="280" w:lineRule="atLeast"/>
        <w:rPr>
          <w:rFonts w:ascii="Arial Narrow" w:hAnsi="Arial Narrow"/>
          <w:sz w:val="22"/>
        </w:rPr>
      </w:pPr>
    </w:p>
    <w:p w14:paraId="3144A23A" w14:textId="77777777" w:rsidR="005D0429" w:rsidRPr="007C51B4" w:rsidRDefault="005D0429" w:rsidP="0072672C">
      <w:pPr>
        <w:pStyle w:val="Body"/>
        <w:spacing w:line="280" w:lineRule="atLeast"/>
        <w:ind w:firstLine="851"/>
        <w:rPr>
          <w:rFonts w:ascii="Arial Narrow" w:hAnsi="Arial Narrow"/>
          <w:b/>
          <w:sz w:val="22"/>
        </w:rPr>
      </w:pPr>
      <w:r w:rsidRPr="007C51B4">
        <w:rPr>
          <w:rFonts w:ascii="Arial Narrow" w:hAnsi="Arial Narrow"/>
          <w:b/>
          <w:sz w:val="22"/>
        </w:rPr>
        <w:t>Responsibilities</w:t>
      </w:r>
      <w:r w:rsidR="008175B1" w:rsidRPr="007C51B4">
        <w:rPr>
          <w:rFonts w:ascii="Arial Narrow" w:hAnsi="Arial Narrow"/>
          <w:b/>
          <w:sz w:val="22"/>
        </w:rPr>
        <w:t xml:space="preserve"> of </w:t>
      </w:r>
      <w:r w:rsidR="0096140B" w:rsidRPr="007C51B4">
        <w:rPr>
          <w:rFonts w:ascii="Arial Narrow" w:hAnsi="Arial Narrow"/>
          <w:b/>
          <w:sz w:val="22"/>
        </w:rPr>
        <w:t>the Chief Constable</w:t>
      </w:r>
    </w:p>
    <w:p w14:paraId="311050AE" w14:textId="77777777" w:rsidR="005D0429" w:rsidRPr="007C51B4" w:rsidRDefault="005D0429" w:rsidP="0072672C">
      <w:pPr>
        <w:pStyle w:val="Body"/>
        <w:spacing w:line="280" w:lineRule="atLeast"/>
        <w:rPr>
          <w:rFonts w:ascii="Arial Narrow" w:hAnsi="Arial Narrow"/>
          <w:sz w:val="22"/>
        </w:rPr>
      </w:pPr>
    </w:p>
    <w:p w14:paraId="59F3F33C" w14:textId="77777777" w:rsidR="0096140B" w:rsidRPr="007C51B4" w:rsidRDefault="0096140B"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that employees are aware of these procedures.</w:t>
      </w:r>
    </w:p>
    <w:p w14:paraId="7EC71E55" w14:textId="77777777" w:rsidR="0096140B" w:rsidRPr="007C51B4" w:rsidRDefault="0096140B" w:rsidP="0096140B">
      <w:pPr>
        <w:pStyle w:val="Body"/>
        <w:spacing w:line="280" w:lineRule="atLeast"/>
        <w:ind w:right="-2"/>
        <w:rPr>
          <w:rFonts w:ascii="Arial Narrow" w:hAnsi="Arial Narrow"/>
          <w:sz w:val="22"/>
        </w:rPr>
      </w:pPr>
    </w:p>
    <w:p w14:paraId="37E3A568" w14:textId="77777777" w:rsidR="005D0429" w:rsidRPr="007C51B4" w:rsidRDefault="003703A6"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D0429" w:rsidRPr="007C51B4">
        <w:rPr>
          <w:rFonts w:ascii="Arial Narrow" w:hAnsi="Arial Narrow"/>
          <w:sz w:val="22"/>
        </w:rPr>
        <w:t>prepar</w:t>
      </w:r>
      <w:r w:rsidRPr="007C51B4">
        <w:rPr>
          <w:rFonts w:ascii="Arial Narrow" w:hAnsi="Arial Narrow"/>
          <w:sz w:val="22"/>
        </w:rPr>
        <w:t>e</w:t>
      </w:r>
      <w:r w:rsidR="005D0429" w:rsidRPr="007C51B4">
        <w:rPr>
          <w:rFonts w:ascii="Arial Narrow" w:hAnsi="Arial Narrow"/>
          <w:sz w:val="22"/>
        </w:rPr>
        <w:t xml:space="preserve"> guidance on intellectual property procedures and ensuring that </w:t>
      </w:r>
      <w:r w:rsidR="00764DE1" w:rsidRPr="007C51B4">
        <w:rPr>
          <w:rFonts w:ascii="Arial Narrow" w:hAnsi="Arial Narrow"/>
          <w:sz w:val="22"/>
        </w:rPr>
        <w:t xml:space="preserve">employees </w:t>
      </w:r>
      <w:r w:rsidR="005D0429" w:rsidRPr="007C51B4">
        <w:rPr>
          <w:rFonts w:ascii="Arial Narrow" w:hAnsi="Arial Narrow"/>
          <w:sz w:val="22"/>
        </w:rPr>
        <w:t>are aware of these procedures.</w:t>
      </w:r>
    </w:p>
    <w:p w14:paraId="334D4A71" w14:textId="77777777" w:rsidR="005D0429" w:rsidRPr="007C51B4" w:rsidRDefault="005D0429" w:rsidP="0072672C">
      <w:pPr>
        <w:pStyle w:val="Body"/>
        <w:spacing w:line="280" w:lineRule="atLeast"/>
        <w:ind w:right="-2"/>
        <w:rPr>
          <w:rFonts w:ascii="Arial Narrow" w:hAnsi="Arial Narrow"/>
          <w:sz w:val="22"/>
        </w:rPr>
      </w:pPr>
    </w:p>
    <w:p w14:paraId="372DABB7" w14:textId="77777777" w:rsidR="008175B1" w:rsidRPr="007C51B4" w:rsidRDefault="008175B1" w:rsidP="0072672C">
      <w:pPr>
        <w:pStyle w:val="Body"/>
        <w:spacing w:line="280" w:lineRule="atLeast"/>
        <w:ind w:left="720" w:right="-2" w:firstLine="131"/>
        <w:rPr>
          <w:rFonts w:ascii="Arial Narrow" w:hAnsi="Arial Narrow"/>
          <w:b/>
          <w:sz w:val="22"/>
        </w:rPr>
      </w:pPr>
      <w:r w:rsidRPr="007C51B4">
        <w:rPr>
          <w:rFonts w:ascii="Arial Narrow" w:hAnsi="Arial Narrow"/>
          <w:b/>
          <w:sz w:val="22"/>
        </w:rPr>
        <w:t>Respo</w:t>
      </w:r>
      <w:r w:rsidR="00530FAB" w:rsidRPr="007C51B4">
        <w:rPr>
          <w:rFonts w:ascii="Arial Narrow" w:hAnsi="Arial Narrow"/>
          <w:b/>
          <w:sz w:val="22"/>
        </w:rPr>
        <w:t>n</w:t>
      </w:r>
      <w:r w:rsidRPr="007C51B4">
        <w:rPr>
          <w:rFonts w:ascii="Arial Narrow" w:hAnsi="Arial Narrow"/>
          <w:b/>
          <w:sz w:val="22"/>
        </w:rPr>
        <w:t xml:space="preserve">sibilities of the </w:t>
      </w:r>
      <w:r w:rsidR="00EA2F42" w:rsidRPr="007C51B4">
        <w:rPr>
          <w:rFonts w:ascii="Arial Narrow" w:hAnsi="Arial Narrow"/>
          <w:b/>
          <w:sz w:val="22"/>
        </w:rPr>
        <w:t>Chief Constable and PCC</w:t>
      </w:r>
    </w:p>
    <w:p w14:paraId="6E215D13" w14:textId="77777777" w:rsidR="008175B1" w:rsidRPr="007C51B4" w:rsidRDefault="008175B1" w:rsidP="0072672C">
      <w:pPr>
        <w:pStyle w:val="Body"/>
        <w:spacing w:line="280" w:lineRule="atLeast"/>
        <w:ind w:left="720" w:right="-2"/>
        <w:rPr>
          <w:rFonts w:ascii="Arial Narrow" w:hAnsi="Arial Narrow"/>
          <w:sz w:val="22"/>
        </w:rPr>
      </w:pPr>
    </w:p>
    <w:p w14:paraId="10FC9AB1" w14:textId="77777777"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3703A6" w:rsidRPr="007C51B4">
        <w:rPr>
          <w:rFonts w:ascii="Arial Narrow" w:hAnsi="Arial Narrow"/>
          <w:sz w:val="22"/>
        </w:rPr>
        <w:t xml:space="preserve">o </w:t>
      </w:r>
      <w:r w:rsidRPr="007C51B4">
        <w:rPr>
          <w:rFonts w:ascii="Arial Narrow" w:hAnsi="Arial Narrow"/>
          <w:sz w:val="22"/>
        </w:rPr>
        <w:t>approv</w:t>
      </w:r>
      <w:r w:rsidR="003703A6" w:rsidRPr="007C51B4">
        <w:rPr>
          <w:rFonts w:ascii="Arial Narrow" w:hAnsi="Arial Narrow"/>
          <w:sz w:val="22"/>
        </w:rPr>
        <w:t>e</w:t>
      </w:r>
      <w:r w:rsidRPr="007C51B4">
        <w:rPr>
          <w:rFonts w:ascii="Arial Narrow" w:hAnsi="Arial Narrow"/>
          <w:sz w:val="22"/>
        </w:rPr>
        <w:t xml:space="preserve"> the intellectual property policy </w:t>
      </w:r>
    </w:p>
    <w:p w14:paraId="45C72449" w14:textId="77777777" w:rsidR="005D0429" w:rsidRPr="007C51B4" w:rsidRDefault="005D0429" w:rsidP="0072672C">
      <w:pPr>
        <w:pStyle w:val="Body"/>
        <w:spacing w:line="280" w:lineRule="atLeast"/>
        <w:ind w:right="-2"/>
        <w:rPr>
          <w:rFonts w:ascii="Arial Narrow" w:hAnsi="Arial Narrow"/>
          <w:sz w:val="22"/>
        </w:rPr>
      </w:pPr>
    </w:p>
    <w:p w14:paraId="03C7CFE7" w14:textId="77777777" w:rsidR="005D0429" w:rsidRPr="007C51B4" w:rsidRDefault="005D0429" w:rsidP="0072672C">
      <w:pPr>
        <w:pStyle w:val="Body"/>
        <w:spacing w:line="280" w:lineRule="atLeast"/>
        <w:ind w:firstLine="851"/>
        <w:rPr>
          <w:rFonts w:ascii="Arial Narrow" w:hAnsi="Arial Narrow"/>
          <w:b/>
          <w:sz w:val="24"/>
          <w:szCs w:val="24"/>
          <w:u w:val="single"/>
        </w:rPr>
      </w:pPr>
      <w:r w:rsidRPr="007C51B4">
        <w:rPr>
          <w:rFonts w:ascii="Arial Narrow" w:hAnsi="Arial Narrow"/>
          <w:b/>
          <w:sz w:val="24"/>
          <w:szCs w:val="24"/>
          <w:u w:val="single"/>
        </w:rPr>
        <w:t>Asset Disposal</w:t>
      </w:r>
    </w:p>
    <w:p w14:paraId="237F7A0E" w14:textId="77777777" w:rsidR="005D0429" w:rsidRPr="007C51B4" w:rsidRDefault="005D0429" w:rsidP="0072672C">
      <w:pPr>
        <w:pStyle w:val="Body"/>
        <w:spacing w:line="280" w:lineRule="atLeast"/>
        <w:rPr>
          <w:rFonts w:ascii="Arial Narrow" w:hAnsi="Arial Narrow"/>
          <w:sz w:val="22"/>
        </w:rPr>
      </w:pPr>
    </w:p>
    <w:p w14:paraId="6C7A3A35"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Why is this important?</w:t>
      </w:r>
    </w:p>
    <w:p w14:paraId="2817FC44" w14:textId="77777777" w:rsidR="005D0429" w:rsidRPr="007C51B4" w:rsidRDefault="005D0429" w:rsidP="0072672C">
      <w:pPr>
        <w:pStyle w:val="Body"/>
        <w:spacing w:line="280" w:lineRule="atLeast"/>
        <w:ind w:left="719" w:right="-2" w:hanging="719"/>
        <w:rPr>
          <w:rFonts w:ascii="Arial Narrow" w:hAnsi="Arial Narrow"/>
          <w:b/>
          <w:sz w:val="22"/>
        </w:rPr>
      </w:pPr>
    </w:p>
    <w:p w14:paraId="3B357DAB" w14:textId="07D4C854"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It would be uneconomic and inefficient for the cost of assets to outweigh their benefits</w:t>
      </w:r>
      <w:r w:rsidR="00B150F9" w:rsidRPr="007C51B4">
        <w:rPr>
          <w:rFonts w:ascii="Arial Narrow" w:hAnsi="Arial Narrow"/>
          <w:sz w:val="22"/>
        </w:rPr>
        <w:t xml:space="preserve">. </w:t>
      </w:r>
      <w:r w:rsidRPr="007C51B4">
        <w:rPr>
          <w:rFonts w:ascii="Arial Narrow" w:hAnsi="Arial Narrow"/>
          <w:sz w:val="22"/>
        </w:rPr>
        <w:t>Obsolete, non-repairable or unnecessary resources should be disposed of in accordance with the law and the regulations of the</w:t>
      </w:r>
      <w:r w:rsidR="00FB6C62" w:rsidRPr="007C51B4">
        <w:rPr>
          <w:rFonts w:ascii="Arial Narrow" w:hAnsi="Arial Narrow"/>
          <w:sz w:val="22"/>
        </w:rPr>
        <w:t xml:space="preserve"> PCC</w:t>
      </w:r>
      <w:r w:rsidRPr="007C51B4">
        <w:rPr>
          <w:rFonts w:ascii="Arial Narrow" w:hAnsi="Arial Narrow"/>
          <w:sz w:val="22"/>
        </w:rPr>
        <w:t xml:space="preserve">.  </w:t>
      </w:r>
    </w:p>
    <w:p w14:paraId="0E22CF1C" w14:textId="77777777" w:rsidR="005D0429" w:rsidRPr="007C51B4" w:rsidRDefault="005D0429" w:rsidP="0072672C">
      <w:pPr>
        <w:pStyle w:val="Body"/>
        <w:spacing w:line="280" w:lineRule="atLeast"/>
        <w:ind w:right="-2"/>
        <w:rPr>
          <w:rFonts w:ascii="Arial Narrow" w:hAnsi="Arial Narrow"/>
          <w:sz w:val="22"/>
        </w:rPr>
      </w:pPr>
    </w:p>
    <w:p w14:paraId="2D6EC0FF" w14:textId="77777777" w:rsidR="005D0429" w:rsidRPr="007C51B4" w:rsidRDefault="005D0429" w:rsidP="00970FF1">
      <w:pPr>
        <w:pStyle w:val="Body"/>
        <w:spacing w:line="280" w:lineRule="atLeast"/>
        <w:ind w:right="-2" w:firstLine="851"/>
        <w:rPr>
          <w:rFonts w:ascii="Arial Narrow" w:hAnsi="Arial Narrow"/>
          <w:sz w:val="22"/>
        </w:rPr>
      </w:pPr>
      <w:r w:rsidRPr="007C51B4">
        <w:rPr>
          <w:rFonts w:ascii="Arial Narrow" w:hAnsi="Arial Narrow"/>
          <w:b/>
          <w:sz w:val="22"/>
        </w:rPr>
        <w:t>Responsibilities</w:t>
      </w:r>
      <w:r w:rsidR="003703A6" w:rsidRPr="007C51B4">
        <w:rPr>
          <w:rFonts w:ascii="Arial Narrow" w:hAnsi="Arial Narrow"/>
          <w:b/>
          <w:sz w:val="22"/>
        </w:rPr>
        <w:t xml:space="preserve"> of </w:t>
      </w:r>
      <w:r w:rsidR="00970FF1" w:rsidRPr="007C51B4">
        <w:rPr>
          <w:rFonts w:ascii="Arial Narrow" w:hAnsi="Arial Narrow"/>
          <w:b/>
          <w:sz w:val="22"/>
        </w:rPr>
        <w:t>the Chief Constable</w:t>
      </w:r>
    </w:p>
    <w:p w14:paraId="0CEED4AD" w14:textId="77777777" w:rsidR="00970FF1" w:rsidRPr="007C51B4" w:rsidRDefault="00970FF1" w:rsidP="00970FF1">
      <w:pPr>
        <w:pStyle w:val="Body"/>
        <w:spacing w:line="280" w:lineRule="atLeast"/>
        <w:ind w:right="-2" w:firstLine="851"/>
        <w:rPr>
          <w:rFonts w:ascii="Arial Narrow" w:hAnsi="Arial Narrow"/>
          <w:sz w:val="22"/>
        </w:rPr>
      </w:pPr>
    </w:p>
    <w:p w14:paraId="4161A2C0" w14:textId="7EFD7879" w:rsidR="005D0429" w:rsidRPr="007C51B4" w:rsidRDefault="00624231"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dispose of a</w:t>
      </w:r>
      <w:r w:rsidR="005D0429" w:rsidRPr="007C51B4">
        <w:rPr>
          <w:rFonts w:ascii="Arial Narrow" w:hAnsi="Arial Narrow"/>
          <w:sz w:val="22"/>
        </w:rPr>
        <w:t xml:space="preserve">ssets </w:t>
      </w:r>
      <w:r w:rsidRPr="007C51B4">
        <w:rPr>
          <w:rFonts w:ascii="Arial Narrow" w:hAnsi="Arial Narrow"/>
          <w:sz w:val="22"/>
        </w:rPr>
        <w:t xml:space="preserve">at the appropriate time </w:t>
      </w:r>
      <w:r w:rsidR="005D0429" w:rsidRPr="007C51B4">
        <w:rPr>
          <w:rFonts w:ascii="Arial Narrow" w:hAnsi="Arial Narrow"/>
          <w:sz w:val="22"/>
        </w:rPr>
        <w:t xml:space="preserve">and at the most advantageous price. Where this is not the highest offer, the Chief Constable shall </w:t>
      </w:r>
      <w:r w:rsidR="0096140B" w:rsidRPr="007C51B4">
        <w:rPr>
          <w:rFonts w:ascii="Arial Narrow" w:hAnsi="Arial Narrow"/>
          <w:sz w:val="22"/>
        </w:rPr>
        <w:t xml:space="preserve">consult with the </w:t>
      </w:r>
      <w:r w:rsidR="00A318D3" w:rsidRPr="007C51B4">
        <w:rPr>
          <w:rFonts w:ascii="Arial Narrow" w:hAnsi="Arial Narrow"/>
          <w:sz w:val="22"/>
        </w:rPr>
        <w:t>PCC CFO</w:t>
      </w:r>
      <w:r w:rsidR="00B150F9" w:rsidRPr="007C51B4">
        <w:rPr>
          <w:rFonts w:ascii="Arial Narrow" w:hAnsi="Arial Narrow"/>
          <w:sz w:val="22"/>
        </w:rPr>
        <w:t xml:space="preserve">. </w:t>
      </w:r>
    </w:p>
    <w:p w14:paraId="59AD788A" w14:textId="77777777" w:rsidR="005D0429" w:rsidRPr="007C51B4" w:rsidRDefault="005D0429" w:rsidP="0072672C">
      <w:pPr>
        <w:pStyle w:val="Body"/>
        <w:spacing w:line="280" w:lineRule="atLeast"/>
        <w:ind w:right="-2"/>
        <w:rPr>
          <w:rFonts w:ascii="Arial Narrow" w:hAnsi="Arial Narrow"/>
          <w:sz w:val="22"/>
        </w:rPr>
      </w:pPr>
    </w:p>
    <w:p w14:paraId="6EF62956" w14:textId="77777777" w:rsidR="005D0429" w:rsidRPr="007C51B4" w:rsidRDefault="005D0429"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All asset disposals shall be recorded in the asset register or inventory as appropriate.</w:t>
      </w:r>
    </w:p>
    <w:p w14:paraId="749CB4F6" w14:textId="77777777" w:rsidR="00435FF3" w:rsidRPr="007C51B4" w:rsidRDefault="00435FF3" w:rsidP="00635E90">
      <w:pPr>
        <w:pStyle w:val="ListParagraph"/>
        <w:rPr>
          <w:rFonts w:ascii="Arial Narrow" w:hAnsi="Arial Narrow"/>
          <w:sz w:val="22"/>
        </w:rPr>
      </w:pPr>
    </w:p>
    <w:p w14:paraId="3AD730C9" w14:textId="77777777" w:rsidR="00435FF3" w:rsidRPr="007C51B4" w:rsidRDefault="00435FF3"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a full search of the property is </w:t>
      </w:r>
      <w:r w:rsidR="005D0F9E" w:rsidRPr="007C51B4">
        <w:rPr>
          <w:rFonts w:ascii="Arial Narrow" w:hAnsi="Arial Narrow"/>
          <w:sz w:val="22"/>
        </w:rPr>
        <w:t>made,</w:t>
      </w:r>
      <w:r w:rsidRPr="007C51B4">
        <w:rPr>
          <w:rFonts w:ascii="Arial Narrow" w:hAnsi="Arial Narrow"/>
          <w:sz w:val="22"/>
        </w:rPr>
        <w:t xml:space="preserve"> and all data removed prior to the sale </w:t>
      </w:r>
      <w:r w:rsidR="00EC07E4" w:rsidRPr="007C51B4">
        <w:rPr>
          <w:rFonts w:ascii="Arial Narrow" w:hAnsi="Arial Narrow"/>
          <w:sz w:val="22"/>
        </w:rPr>
        <w:t>o</w:t>
      </w:r>
      <w:r w:rsidRPr="007C51B4">
        <w:rPr>
          <w:rFonts w:ascii="Arial Narrow" w:hAnsi="Arial Narrow"/>
          <w:sz w:val="22"/>
        </w:rPr>
        <w:t xml:space="preserve">r disposal of the property. A full, signed audit trail of each </w:t>
      </w:r>
      <w:r w:rsidR="00EC07E4" w:rsidRPr="007C51B4">
        <w:rPr>
          <w:rFonts w:ascii="Arial Narrow" w:hAnsi="Arial Narrow"/>
          <w:sz w:val="22"/>
        </w:rPr>
        <w:t xml:space="preserve">property </w:t>
      </w:r>
      <w:r w:rsidRPr="007C51B4">
        <w:rPr>
          <w:rFonts w:ascii="Arial Narrow" w:hAnsi="Arial Narrow"/>
          <w:sz w:val="22"/>
        </w:rPr>
        <w:t xml:space="preserve">must be retained for inspection. </w:t>
      </w:r>
    </w:p>
    <w:p w14:paraId="658EBA24" w14:textId="77777777" w:rsidR="0045262B" w:rsidRPr="007C51B4" w:rsidRDefault="0045262B" w:rsidP="00EA623E">
      <w:pPr>
        <w:pStyle w:val="Body"/>
        <w:spacing w:line="280" w:lineRule="atLeast"/>
        <w:ind w:right="-2"/>
        <w:rPr>
          <w:rFonts w:ascii="Arial Narrow" w:hAnsi="Arial Narrow"/>
          <w:sz w:val="22"/>
        </w:rPr>
      </w:pPr>
    </w:p>
    <w:p w14:paraId="70A5C92E" w14:textId="6061742D" w:rsidR="0045262B" w:rsidRPr="007C51B4" w:rsidRDefault="0045262B" w:rsidP="00EA623E">
      <w:pPr>
        <w:pStyle w:val="Body"/>
        <w:numPr>
          <w:ilvl w:val="2"/>
          <w:numId w:val="27"/>
        </w:numPr>
        <w:tabs>
          <w:tab w:val="clear" w:pos="720"/>
          <w:tab w:val="num" w:pos="851"/>
        </w:tabs>
        <w:spacing w:line="280" w:lineRule="atLeast"/>
        <w:ind w:left="851" w:right="-2" w:hanging="851"/>
      </w:pPr>
      <w:r w:rsidRPr="00EA623E">
        <w:rPr>
          <w:rFonts w:ascii="Arial Narrow" w:hAnsi="Arial Narrow"/>
          <w:sz w:val="22"/>
        </w:rPr>
        <w:lastRenderedPageBreak/>
        <w:t>Asset Disposals: The CC, in consultation with the CC CFO, may dispose of surplus land, buildings, vehicles and items of equipment with estimated values up to £500,000. Over £500,000 the approval of the PCC and PCC CFO are required.</w:t>
      </w:r>
    </w:p>
    <w:p w14:paraId="3384404F" w14:textId="22E4EA7A" w:rsidR="007B782E" w:rsidRPr="007C51B4" w:rsidRDefault="007B782E" w:rsidP="0072672C">
      <w:pPr>
        <w:pStyle w:val="Body"/>
        <w:spacing w:line="280" w:lineRule="atLeast"/>
        <w:ind w:left="720" w:firstLine="131"/>
        <w:rPr>
          <w:rFonts w:ascii="Arial Narrow" w:hAnsi="Arial Narrow"/>
          <w:b/>
          <w:sz w:val="22"/>
        </w:rPr>
      </w:pPr>
    </w:p>
    <w:p w14:paraId="4303FCBF" w14:textId="77777777" w:rsidR="00BF6E8B" w:rsidRPr="007C51B4" w:rsidRDefault="00BF6E8B" w:rsidP="0072672C">
      <w:pPr>
        <w:pStyle w:val="Body"/>
        <w:spacing w:line="280" w:lineRule="atLeast"/>
        <w:ind w:left="720" w:firstLine="131"/>
        <w:rPr>
          <w:rFonts w:ascii="Arial Narrow" w:hAnsi="Arial Narrow"/>
          <w:b/>
          <w:sz w:val="22"/>
        </w:rPr>
      </w:pPr>
    </w:p>
    <w:p w14:paraId="3C940ADF" w14:textId="3FAEE497" w:rsidR="003703A6" w:rsidRPr="007C51B4" w:rsidRDefault="003703A6" w:rsidP="0072672C">
      <w:pPr>
        <w:pStyle w:val="Body"/>
        <w:spacing w:line="280" w:lineRule="atLeast"/>
        <w:ind w:left="720" w:firstLine="131"/>
        <w:rPr>
          <w:rFonts w:ascii="Arial Narrow" w:hAnsi="Arial Narrow"/>
          <w:b/>
          <w:sz w:val="22"/>
        </w:rPr>
      </w:pPr>
      <w:r w:rsidRPr="007C51B4">
        <w:rPr>
          <w:rFonts w:ascii="Arial Narrow" w:hAnsi="Arial Narrow"/>
          <w:b/>
          <w:sz w:val="22"/>
        </w:rPr>
        <w:t xml:space="preserve">Responsibilities of the </w:t>
      </w:r>
      <w:r w:rsidR="00A318D3" w:rsidRPr="007C51B4">
        <w:rPr>
          <w:rFonts w:ascii="Arial Narrow" w:hAnsi="Arial Narrow"/>
          <w:b/>
          <w:sz w:val="22"/>
        </w:rPr>
        <w:t>PCC CFO</w:t>
      </w:r>
      <w:r w:rsidRPr="007C51B4">
        <w:rPr>
          <w:rFonts w:ascii="Arial Narrow" w:hAnsi="Arial Narrow"/>
          <w:b/>
          <w:sz w:val="22"/>
        </w:rPr>
        <w:t xml:space="preserve"> and </w:t>
      </w:r>
      <w:r w:rsidR="008E519A" w:rsidRPr="007C51B4">
        <w:rPr>
          <w:rFonts w:ascii="Arial Narrow" w:hAnsi="Arial Narrow"/>
          <w:b/>
          <w:sz w:val="22"/>
        </w:rPr>
        <w:t>Force CFO</w:t>
      </w:r>
      <w:r w:rsidRPr="007C51B4">
        <w:rPr>
          <w:rFonts w:ascii="Arial Narrow" w:hAnsi="Arial Narrow"/>
          <w:b/>
          <w:sz w:val="22"/>
        </w:rPr>
        <w:t xml:space="preserve"> </w:t>
      </w:r>
    </w:p>
    <w:p w14:paraId="1671D013" w14:textId="77777777" w:rsidR="003703A6" w:rsidRPr="007C51B4" w:rsidRDefault="003703A6" w:rsidP="0072672C">
      <w:pPr>
        <w:pStyle w:val="Body"/>
        <w:spacing w:line="280" w:lineRule="atLeast"/>
        <w:ind w:left="720" w:firstLine="131"/>
        <w:rPr>
          <w:rFonts w:ascii="Arial Narrow" w:hAnsi="Arial Narrow"/>
          <w:b/>
          <w:sz w:val="22"/>
        </w:rPr>
      </w:pPr>
    </w:p>
    <w:p w14:paraId="2748322F" w14:textId="77777777" w:rsidR="003703A6" w:rsidRPr="007C51B4" w:rsidRDefault="003703A6"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income received for the disposal of an asset is properly banked and accounted for. </w:t>
      </w:r>
    </w:p>
    <w:p w14:paraId="17BA0147" w14:textId="77777777" w:rsidR="005D0429" w:rsidRPr="007C51B4" w:rsidRDefault="005D0429" w:rsidP="0072672C">
      <w:pPr>
        <w:pStyle w:val="Body"/>
        <w:spacing w:line="280" w:lineRule="atLeast"/>
        <w:ind w:left="720" w:right="-2"/>
        <w:rPr>
          <w:rFonts w:ascii="Arial Narrow" w:hAnsi="Arial Narrow"/>
          <w:sz w:val="22"/>
        </w:rPr>
      </w:pPr>
    </w:p>
    <w:p w14:paraId="55CFD037" w14:textId="77777777" w:rsidR="003703A6" w:rsidRPr="007C51B4" w:rsidRDefault="003703A6"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appropriate accounting entries are made to remove the value of disposed assets from </w:t>
      </w:r>
      <w:r w:rsidR="00F41D5E" w:rsidRPr="007C51B4">
        <w:rPr>
          <w:rFonts w:ascii="Arial Narrow" w:hAnsi="Arial Narrow"/>
          <w:sz w:val="22"/>
        </w:rPr>
        <w:t xml:space="preserve">the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records and to include the sale proceed if appropriate.</w:t>
      </w:r>
    </w:p>
    <w:p w14:paraId="2073BC80" w14:textId="77777777" w:rsidR="00EC07E4" w:rsidRPr="007C51B4" w:rsidRDefault="00EC07E4" w:rsidP="00635E90">
      <w:pPr>
        <w:pStyle w:val="ListParagraph"/>
        <w:rPr>
          <w:rFonts w:ascii="Arial Narrow" w:hAnsi="Arial Narrow"/>
          <w:sz w:val="22"/>
        </w:rPr>
      </w:pPr>
    </w:p>
    <w:p w14:paraId="13135145" w14:textId="1E7BE7BC" w:rsidR="00EC07E4" w:rsidRPr="007C51B4" w:rsidRDefault="00EC07E4" w:rsidP="006D45A3">
      <w:pPr>
        <w:pStyle w:val="Body"/>
        <w:numPr>
          <w:ilvl w:val="2"/>
          <w:numId w:val="27"/>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that the search referred to in 3.5.20 has been undertaken and has been verified.</w:t>
      </w:r>
    </w:p>
    <w:p w14:paraId="4DF92831" w14:textId="77777777" w:rsidR="006F69A8" w:rsidRPr="007C51B4" w:rsidRDefault="006F69A8" w:rsidP="00E10800">
      <w:pPr>
        <w:pStyle w:val="ListParagraph"/>
        <w:rPr>
          <w:rFonts w:ascii="Arial Narrow" w:hAnsi="Arial Narrow"/>
          <w:sz w:val="22"/>
        </w:rPr>
      </w:pPr>
    </w:p>
    <w:p w14:paraId="67218494" w14:textId="685E5704" w:rsidR="005D0429" w:rsidRPr="007C51B4" w:rsidRDefault="003703A6" w:rsidP="0072672C">
      <w:pPr>
        <w:pStyle w:val="Body"/>
        <w:spacing w:line="280" w:lineRule="atLeast"/>
        <w:ind w:left="851" w:right="-2" w:hanging="851"/>
        <w:rPr>
          <w:rFonts w:ascii="Arial Narrow" w:hAnsi="Arial Narrow"/>
          <w:b/>
          <w:sz w:val="24"/>
          <w:szCs w:val="24"/>
        </w:rPr>
      </w:pPr>
      <w:r w:rsidRPr="007C51B4">
        <w:rPr>
          <w:rFonts w:ascii="Arial Narrow" w:hAnsi="Arial Narrow"/>
          <w:b/>
          <w:sz w:val="22"/>
        </w:rPr>
        <w:br w:type="page"/>
      </w:r>
      <w:r w:rsidR="00F05F3F" w:rsidRPr="007C51B4">
        <w:rPr>
          <w:rFonts w:ascii="Arial Narrow" w:hAnsi="Arial Narrow"/>
          <w:b/>
          <w:sz w:val="24"/>
          <w:szCs w:val="24"/>
        </w:rPr>
        <w:lastRenderedPageBreak/>
        <w:t>3.</w:t>
      </w:r>
      <w:r w:rsidR="005D0429" w:rsidRPr="007C51B4">
        <w:rPr>
          <w:rFonts w:ascii="Arial Narrow" w:hAnsi="Arial Narrow"/>
          <w:b/>
          <w:sz w:val="24"/>
          <w:szCs w:val="24"/>
        </w:rPr>
        <w:t>6</w:t>
      </w:r>
      <w:r w:rsidR="005D0429" w:rsidRPr="007C51B4">
        <w:rPr>
          <w:rFonts w:ascii="Arial Narrow" w:hAnsi="Arial Narrow"/>
          <w:b/>
          <w:sz w:val="24"/>
          <w:szCs w:val="24"/>
        </w:rPr>
        <w:tab/>
        <w:t>TREASURY MANAGEMENT AND BANKING ARRANGEMENTS</w:t>
      </w:r>
    </w:p>
    <w:p w14:paraId="0BE80AAB" w14:textId="77777777" w:rsidR="005D0429" w:rsidRPr="007C51B4" w:rsidRDefault="005D0429" w:rsidP="0072672C">
      <w:pPr>
        <w:pStyle w:val="Body"/>
        <w:spacing w:line="280" w:lineRule="atLeast"/>
        <w:ind w:right="-2"/>
        <w:rPr>
          <w:rFonts w:ascii="Arial Narrow" w:hAnsi="Arial Narrow"/>
          <w:sz w:val="22"/>
        </w:rPr>
      </w:pPr>
    </w:p>
    <w:p w14:paraId="5FEE00FC" w14:textId="77777777" w:rsidR="005D0429" w:rsidRPr="007C51B4" w:rsidRDefault="005D0429" w:rsidP="0072672C">
      <w:pPr>
        <w:pStyle w:val="Body"/>
        <w:spacing w:line="280" w:lineRule="atLeast"/>
        <w:ind w:left="851" w:right="-2"/>
        <w:rPr>
          <w:rFonts w:ascii="Arial Narrow" w:hAnsi="Arial Narrow"/>
          <w:b/>
          <w:sz w:val="24"/>
          <w:szCs w:val="24"/>
          <w:u w:val="single"/>
        </w:rPr>
      </w:pPr>
      <w:r w:rsidRPr="007C51B4">
        <w:rPr>
          <w:rFonts w:ascii="Arial Narrow" w:hAnsi="Arial Narrow"/>
          <w:b/>
          <w:sz w:val="24"/>
          <w:szCs w:val="24"/>
          <w:u w:val="single"/>
        </w:rPr>
        <w:t>Treasury Management</w:t>
      </w:r>
    </w:p>
    <w:p w14:paraId="48A8AC99" w14:textId="77777777" w:rsidR="005D0429" w:rsidRPr="007C51B4" w:rsidRDefault="005D0429" w:rsidP="0072672C">
      <w:pPr>
        <w:pStyle w:val="Body"/>
        <w:spacing w:line="280" w:lineRule="atLeast"/>
        <w:ind w:right="-2"/>
        <w:rPr>
          <w:rFonts w:ascii="Arial Narrow" w:hAnsi="Arial Narrow"/>
          <w:sz w:val="22"/>
        </w:rPr>
      </w:pPr>
    </w:p>
    <w:p w14:paraId="09F23663"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Why is this important?</w:t>
      </w:r>
    </w:p>
    <w:p w14:paraId="2C1D2E69" w14:textId="77777777" w:rsidR="008679D5" w:rsidRPr="007C51B4" w:rsidRDefault="008679D5" w:rsidP="0072672C">
      <w:pPr>
        <w:pStyle w:val="Body"/>
        <w:spacing w:line="280" w:lineRule="atLeast"/>
        <w:ind w:left="851" w:right="-2"/>
        <w:rPr>
          <w:rFonts w:ascii="Arial Narrow" w:hAnsi="Arial Narrow"/>
          <w:b/>
          <w:sz w:val="22"/>
        </w:rPr>
      </w:pPr>
    </w:p>
    <w:p w14:paraId="768A3FB1" w14:textId="77777777" w:rsidR="008679D5" w:rsidRPr="007C51B4" w:rsidRDefault="007D5F11"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Kent Police</w:t>
      </w:r>
      <w:r w:rsidR="008679D5" w:rsidRPr="007C51B4">
        <w:rPr>
          <w:rFonts w:ascii="Arial Narrow" w:hAnsi="Arial Narrow"/>
          <w:sz w:val="22"/>
        </w:rPr>
        <w:t xml:space="preserve"> </w:t>
      </w:r>
      <w:r w:rsidR="00DE0D38" w:rsidRPr="007C51B4">
        <w:rPr>
          <w:rFonts w:ascii="Arial Narrow" w:hAnsi="Arial Narrow"/>
          <w:sz w:val="22"/>
        </w:rPr>
        <w:t xml:space="preserve">Service </w:t>
      </w:r>
      <w:r w:rsidR="008679D5" w:rsidRPr="007C51B4">
        <w:rPr>
          <w:rFonts w:ascii="Arial Narrow" w:hAnsi="Arial Narrow"/>
          <w:sz w:val="22"/>
        </w:rPr>
        <w:t xml:space="preserve">is a large organisation that handles hundreds of millions of pounds in each financial year. It is important that </w:t>
      </w:r>
      <w:r w:rsidRPr="007C51B4">
        <w:rPr>
          <w:rFonts w:ascii="Arial Narrow" w:hAnsi="Arial Narrow"/>
          <w:sz w:val="22"/>
        </w:rPr>
        <w:t>Kent Police</w:t>
      </w:r>
      <w:r w:rsidR="008679D5" w:rsidRPr="007C51B4">
        <w:rPr>
          <w:rFonts w:ascii="Arial Narrow" w:hAnsi="Arial Narrow"/>
          <w:sz w:val="22"/>
        </w:rPr>
        <w:t xml:space="preserve"> </w:t>
      </w:r>
      <w:r w:rsidR="00DE0D38" w:rsidRPr="007C51B4">
        <w:rPr>
          <w:rFonts w:ascii="Arial Narrow" w:hAnsi="Arial Narrow"/>
          <w:sz w:val="22"/>
        </w:rPr>
        <w:t xml:space="preserve">Service </w:t>
      </w:r>
      <w:r w:rsidR="008679D5" w:rsidRPr="007C51B4">
        <w:rPr>
          <w:rFonts w:ascii="Arial Narrow" w:hAnsi="Arial Narrow"/>
          <w:sz w:val="22"/>
        </w:rPr>
        <w:t xml:space="preserve">money is managed properly, in a way that balances risk with return, but with the prime consideration being given to the security of the </w:t>
      </w:r>
      <w:r w:rsidR="00A75435" w:rsidRPr="007C51B4">
        <w:rPr>
          <w:rFonts w:ascii="Arial Narrow" w:hAnsi="Arial Narrow"/>
          <w:sz w:val="22"/>
        </w:rPr>
        <w:t>capital sum and ensuring it is available as required to pay staff and suppliers.</w:t>
      </w:r>
    </w:p>
    <w:p w14:paraId="30BA696E" w14:textId="77777777" w:rsidR="008679D5" w:rsidRPr="007C51B4" w:rsidRDefault="008679D5" w:rsidP="008679D5">
      <w:pPr>
        <w:pStyle w:val="Body"/>
        <w:tabs>
          <w:tab w:val="num" w:pos="851"/>
        </w:tabs>
        <w:spacing w:line="280" w:lineRule="atLeast"/>
        <w:ind w:right="-2"/>
        <w:rPr>
          <w:rFonts w:ascii="Arial Narrow" w:hAnsi="Arial Narrow"/>
          <w:sz w:val="22"/>
        </w:rPr>
      </w:pPr>
    </w:p>
    <w:p w14:paraId="7A6B6BD0" w14:textId="404B2072" w:rsidR="008679D5" w:rsidRPr="007C51B4" w:rsidRDefault="00DE0D38" w:rsidP="006D45A3">
      <w:pPr>
        <w:pStyle w:val="Body"/>
        <w:numPr>
          <w:ilvl w:val="2"/>
          <w:numId w:val="29"/>
        </w:numPr>
        <w:tabs>
          <w:tab w:val="clear" w:pos="720"/>
          <w:tab w:val="num" w:pos="851"/>
        </w:tabs>
        <w:spacing w:line="280" w:lineRule="atLeast"/>
        <w:ind w:left="851" w:right="-2" w:hanging="851"/>
        <w:rPr>
          <w:rFonts w:ascii="Arial Narrow" w:hAnsi="Arial Narrow"/>
          <w:sz w:val="22"/>
          <w:szCs w:val="22"/>
        </w:rPr>
      </w:pPr>
      <w:r w:rsidRPr="007C51B4">
        <w:rPr>
          <w:rFonts w:ascii="Arial Narrow" w:hAnsi="Arial Narrow"/>
          <w:sz w:val="22"/>
          <w:szCs w:val="22"/>
        </w:rPr>
        <w:t>Treasury Management is a responsibility of the P</w:t>
      </w:r>
      <w:r w:rsidR="00516BAD" w:rsidRPr="007C51B4">
        <w:rPr>
          <w:rFonts w:ascii="Arial Narrow" w:hAnsi="Arial Narrow"/>
          <w:sz w:val="22"/>
          <w:szCs w:val="22"/>
        </w:rPr>
        <w:t>CC</w:t>
      </w:r>
      <w:r w:rsidRPr="007C51B4">
        <w:rPr>
          <w:rFonts w:ascii="Arial Narrow" w:hAnsi="Arial Narrow"/>
          <w:sz w:val="22"/>
          <w:szCs w:val="22"/>
        </w:rPr>
        <w:t>. The PCC</w:t>
      </w:r>
      <w:r w:rsidR="008679D5" w:rsidRPr="007C51B4">
        <w:rPr>
          <w:rFonts w:ascii="Arial Narrow" w:hAnsi="Arial Narrow"/>
          <w:sz w:val="22"/>
          <w:szCs w:val="22"/>
        </w:rPr>
        <w:t xml:space="preserve"> will create and maintain, as the cornerstones for effective treasury management:</w:t>
      </w:r>
    </w:p>
    <w:p w14:paraId="0613F603" w14:textId="77777777" w:rsidR="008679D5" w:rsidRPr="007C51B4" w:rsidRDefault="008679D5" w:rsidP="008679D5">
      <w:pPr>
        <w:pStyle w:val="Body"/>
        <w:spacing w:line="280" w:lineRule="atLeast"/>
        <w:ind w:right="-2"/>
        <w:rPr>
          <w:rFonts w:ascii="Arial Narrow" w:hAnsi="Arial Narrow"/>
          <w:sz w:val="22"/>
          <w:szCs w:val="22"/>
          <w:u w:val="single"/>
        </w:rPr>
      </w:pPr>
    </w:p>
    <w:p w14:paraId="46D196D9" w14:textId="77777777" w:rsidR="008679D5" w:rsidRPr="007C51B4" w:rsidRDefault="008679D5" w:rsidP="006D45A3">
      <w:pPr>
        <w:pStyle w:val="BodyText2"/>
        <w:numPr>
          <w:ilvl w:val="0"/>
          <w:numId w:val="48"/>
        </w:numPr>
        <w:autoSpaceDE w:val="0"/>
        <w:autoSpaceDN w:val="0"/>
        <w:adjustRightInd w:val="0"/>
        <w:spacing w:after="0" w:line="240" w:lineRule="auto"/>
        <w:ind w:hanging="180"/>
        <w:jc w:val="both"/>
        <w:rPr>
          <w:rFonts w:ascii="Arial Narrow" w:hAnsi="Arial Narrow" w:cs="Arial"/>
          <w:sz w:val="22"/>
          <w:szCs w:val="22"/>
        </w:rPr>
      </w:pPr>
      <w:r w:rsidRPr="007C51B4">
        <w:rPr>
          <w:rFonts w:ascii="Arial Narrow" w:hAnsi="Arial Narrow" w:cs="Arial"/>
          <w:sz w:val="22"/>
          <w:szCs w:val="22"/>
        </w:rPr>
        <w:t xml:space="preserve">A treasury management </w:t>
      </w:r>
      <w:r w:rsidR="00802AA0" w:rsidRPr="007C51B4">
        <w:rPr>
          <w:rFonts w:ascii="Arial Narrow" w:hAnsi="Arial Narrow" w:cs="Arial"/>
          <w:sz w:val="22"/>
          <w:szCs w:val="22"/>
        </w:rPr>
        <w:t>strategy</w:t>
      </w:r>
      <w:r w:rsidRPr="007C51B4">
        <w:rPr>
          <w:rFonts w:ascii="Arial Narrow" w:hAnsi="Arial Narrow" w:cs="Arial"/>
          <w:sz w:val="22"/>
          <w:szCs w:val="22"/>
        </w:rPr>
        <w:t>, stating the policies, objectives and approach to risk management of its treasury management activities;</w:t>
      </w:r>
    </w:p>
    <w:p w14:paraId="7194E0CA" w14:textId="77777777" w:rsidR="008679D5" w:rsidRPr="007C51B4" w:rsidRDefault="008679D5" w:rsidP="006D45A3">
      <w:pPr>
        <w:pStyle w:val="BodyText2"/>
        <w:numPr>
          <w:ilvl w:val="0"/>
          <w:numId w:val="48"/>
        </w:numPr>
        <w:autoSpaceDE w:val="0"/>
        <w:autoSpaceDN w:val="0"/>
        <w:adjustRightInd w:val="0"/>
        <w:spacing w:after="0" w:line="240" w:lineRule="auto"/>
        <w:ind w:hanging="180"/>
        <w:jc w:val="both"/>
        <w:rPr>
          <w:rFonts w:ascii="Arial Narrow" w:hAnsi="Arial Narrow" w:cs="Arial"/>
          <w:sz w:val="22"/>
          <w:szCs w:val="22"/>
        </w:rPr>
      </w:pPr>
      <w:r w:rsidRPr="007C51B4">
        <w:rPr>
          <w:rFonts w:ascii="Arial Narrow" w:hAnsi="Arial Narrow" w:cs="Arial"/>
          <w:sz w:val="22"/>
          <w:szCs w:val="22"/>
        </w:rPr>
        <w:t xml:space="preserve">Suitable Treasury </w:t>
      </w:r>
      <w:r w:rsidR="005F10AB" w:rsidRPr="007C51B4">
        <w:rPr>
          <w:rFonts w:ascii="Arial Narrow" w:hAnsi="Arial Narrow" w:cs="Arial"/>
          <w:sz w:val="22"/>
          <w:szCs w:val="22"/>
        </w:rPr>
        <w:t>M</w:t>
      </w:r>
      <w:r w:rsidRPr="007C51B4">
        <w:rPr>
          <w:rFonts w:ascii="Arial Narrow" w:hAnsi="Arial Narrow" w:cs="Arial"/>
          <w:sz w:val="22"/>
          <w:szCs w:val="22"/>
        </w:rPr>
        <w:t xml:space="preserve">anagement Practices (TMPs) setting out the manner in which the organisation will seek to achieve those policies and </w:t>
      </w:r>
      <w:r w:rsidR="005D0F9E" w:rsidRPr="007C51B4">
        <w:rPr>
          <w:rFonts w:ascii="Arial Narrow" w:hAnsi="Arial Narrow" w:cs="Arial"/>
          <w:sz w:val="22"/>
          <w:szCs w:val="22"/>
        </w:rPr>
        <w:t>objectives and</w:t>
      </w:r>
      <w:r w:rsidRPr="007C51B4">
        <w:rPr>
          <w:rFonts w:ascii="Arial Narrow" w:hAnsi="Arial Narrow" w:cs="Arial"/>
          <w:sz w:val="22"/>
          <w:szCs w:val="22"/>
        </w:rPr>
        <w:t xml:space="preserve"> prescribing how it will manage and control those activities. </w:t>
      </w:r>
    </w:p>
    <w:p w14:paraId="77809D0A" w14:textId="77777777" w:rsidR="008679D5" w:rsidRPr="007C51B4" w:rsidRDefault="008679D5" w:rsidP="008679D5">
      <w:pPr>
        <w:pStyle w:val="Body"/>
        <w:spacing w:line="280" w:lineRule="atLeast"/>
        <w:ind w:right="-2" w:hanging="180"/>
        <w:rPr>
          <w:rFonts w:ascii="Arial Narrow" w:hAnsi="Arial Narrow"/>
          <w:sz w:val="22"/>
        </w:rPr>
      </w:pPr>
    </w:p>
    <w:p w14:paraId="1C158BFC" w14:textId="77777777" w:rsidR="008679D5" w:rsidRPr="007C51B4" w:rsidRDefault="008679D5" w:rsidP="008679D5">
      <w:pPr>
        <w:pStyle w:val="Body"/>
        <w:spacing w:line="280" w:lineRule="atLeast"/>
        <w:ind w:left="851" w:right="-2" w:hanging="851"/>
        <w:rPr>
          <w:rFonts w:ascii="Arial Narrow" w:hAnsi="Arial Narrow"/>
          <w:b/>
          <w:sz w:val="22"/>
        </w:rPr>
      </w:pPr>
      <w:r w:rsidRPr="007C51B4">
        <w:rPr>
          <w:rFonts w:ascii="Arial Narrow" w:hAnsi="Arial Narrow"/>
          <w:sz w:val="22"/>
        </w:rPr>
        <w:tab/>
      </w:r>
      <w:r w:rsidRPr="007C51B4">
        <w:rPr>
          <w:rFonts w:ascii="Arial Narrow" w:hAnsi="Arial Narrow"/>
          <w:b/>
          <w:sz w:val="22"/>
        </w:rPr>
        <w:t>Responsibilities of the P</w:t>
      </w:r>
      <w:r w:rsidR="00FB6C62" w:rsidRPr="007C51B4">
        <w:rPr>
          <w:rFonts w:ascii="Arial Narrow" w:hAnsi="Arial Narrow"/>
          <w:b/>
          <w:sz w:val="22"/>
        </w:rPr>
        <w:t>CC</w:t>
      </w:r>
    </w:p>
    <w:p w14:paraId="01A80610" w14:textId="77777777" w:rsidR="008679D5" w:rsidRPr="007C51B4" w:rsidRDefault="008679D5" w:rsidP="008679D5">
      <w:pPr>
        <w:pStyle w:val="Body"/>
        <w:spacing w:line="280" w:lineRule="atLeast"/>
        <w:ind w:right="-2"/>
        <w:rPr>
          <w:rFonts w:ascii="Arial Narrow" w:hAnsi="Arial Narrow"/>
          <w:sz w:val="22"/>
        </w:rPr>
      </w:pPr>
    </w:p>
    <w:p w14:paraId="25FD3A2D" w14:textId="77777777"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adopt the key recommendations of CIPFA’s Treasury Management in the Public Services: Code of Practice (the Code).</w:t>
      </w:r>
    </w:p>
    <w:p w14:paraId="7EADAA2F" w14:textId="77777777" w:rsidR="008679D5" w:rsidRPr="007C51B4" w:rsidRDefault="008679D5" w:rsidP="008679D5">
      <w:pPr>
        <w:pStyle w:val="Body"/>
        <w:spacing w:line="280" w:lineRule="atLeast"/>
        <w:ind w:right="-2"/>
        <w:rPr>
          <w:rFonts w:ascii="Arial Narrow" w:hAnsi="Arial Narrow"/>
          <w:sz w:val="22"/>
        </w:rPr>
      </w:pPr>
    </w:p>
    <w:p w14:paraId="6766D09C" w14:textId="77777777"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approve the annual treasury management </w:t>
      </w:r>
      <w:r w:rsidR="008C6D83" w:rsidRPr="007C51B4">
        <w:rPr>
          <w:rFonts w:ascii="Arial Narrow" w:hAnsi="Arial Narrow"/>
          <w:sz w:val="22"/>
        </w:rPr>
        <w:t>strategy</w:t>
      </w:r>
      <w:r w:rsidRPr="007C51B4">
        <w:rPr>
          <w:rFonts w:ascii="Arial Narrow" w:hAnsi="Arial Narrow"/>
          <w:sz w:val="22"/>
        </w:rPr>
        <w:t xml:space="preserve"> </w:t>
      </w:r>
    </w:p>
    <w:p w14:paraId="6E5DD8BF" w14:textId="77777777" w:rsidR="008679D5" w:rsidRPr="007C51B4" w:rsidRDefault="008679D5" w:rsidP="008679D5">
      <w:pPr>
        <w:pStyle w:val="Body"/>
        <w:spacing w:line="280" w:lineRule="atLeast"/>
        <w:ind w:right="-2"/>
        <w:rPr>
          <w:rFonts w:ascii="Arial Narrow" w:hAnsi="Arial Narrow"/>
          <w:sz w:val="22"/>
        </w:rPr>
      </w:pPr>
    </w:p>
    <w:p w14:paraId="2150FCB1" w14:textId="77777777"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receive and approve</w:t>
      </w:r>
      <w:r w:rsidR="00DE0D38" w:rsidRPr="007C51B4">
        <w:rPr>
          <w:rFonts w:ascii="Arial Narrow" w:hAnsi="Arial Narrow"/>
          <w:sz w:val="22"/>
        </w:rPr>
        <w:t xml:space="preserve"> regular</w:t>
      </w:r>
      <w:r w:rsidRPr="007C51B4">
        <w:rPr>
          <w:rFonts w:ascii="Arial Narrow" w:hAnsi="Arial Narrow"/>
          <w:sz w:val="22"/>
        </w:rPr>
        <w:t xml:space="preserve"> treasury management performance monitoring reports</w:t>
      </w:r>
    </w:p>
    <w:p w14:paraId="3AFADBF5" w14:textId="77777777" w:rsidR="008679D5" w:rsidRPr="007C51B4" w:rsidRDefault="008679D5" w:rsidP="008679D5">
      <w:pPr>
        <w:pStyle w:val="Body"/>
        <w:spacing w:line="280" w:lineRule="atLeast"/>
        <w:ind w:right="-2"/>
        <w:rPr>
          <w:rFonts w:ascii="Arial Narrow" w:hAnsi="Arial Narrow"/>
          <w:sz w:val="22"/>
        </w:rPr>
      </w:pPr>
    </w:p>
    <w:p w14:paraId="44D50EAF" w14:textId="1D288F41" w:rsidR="008679D5" w:rsidRPr="007C51B4" w:rsidRDefault="008679D5" w:rsidP="008679D5">
      <w:pPr>
        <w:pStyle w:val="Body"/>
        <w:spacing w:line="280" w:lineRule="atLeast"/>
        <w:ind w:left="851" w:right="-2" w:hanging="851"/>
        <w:rPr>
          <w:rFonts w:ascii="Arial Narrow" w:hAnsi="Arial Narrow"/>
          <w:b/>
          <w:sz w:val="22"/>
        </w:rPr>
      </w:pPr>
      <w:r w:rsidRPr="007C51B4">
        <w:rPr>
          <w:rFonts w:ascii="Arial Narrow" w:hAnsi="Arial Narrow"/>
          <w:sz w:val="22"/>
        </w:rPr>
        <w:tab/>
      </w:r>
      <w:r w:rsidRPr="007C51B4">
        <w:rPr>
          <w:rFonts w:ascii="Arial Narrow" w:hAnsi="Arial Narrow"/>
          <w:b/>
          <w:sz w:val="22"/>
        </w:rPr>
        <w:t xml:space="preserve">Responsibilities of the </w:t>
      </w:r>
      <w:r w:rsidR="00A318D3" w:rsidRPr="007C51B4">
        <w:rPr>
          <w:rFonts w:ascii="Arial Narrow" w:hAnsi="Arial Narrow"/>
          <w:b/>
          <w:sz w:val="22"/>
        </w:rPr>
        <w:t>PCC CFO</w:t>
      </w:r>
    </w:p>
    <w:p w14:paraId="3CA130C2" w14:textId="77777777" w:rsidR="008679D5" w:rsidRPr="007C51B4" w:rsidRDefault="008679D5" w:rsidP="008679D5">
      <w:pPr>
        <w:pStyle w:val="Body"/>
        <w:spacing w:line="280" w:lineRule="atLeast"/>
        <w:ind w:right="-2"/>
        <w:rPr>
          <w:rFonts w:ascii="Arial Narrow" w:hAnsi="Arial Narrow"/>
          <w:sz w:val="22"/>
        </w:rPr>
      </w:pPr>
    </w:p>
    <w:p w14:paraId="0ED84C82" w14:textId="77777777"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implement and monitor treasury management policies and practices in line with the CIPFA Code and other professional guidance</w:t>
      </w:r>
    </w:p>
    <w:p w14:paraId="1AFBDC63" w14:textId="77777777" w:rsidR="008679D5" w:rsidRPr="007C51B4" w:rsidRDefault="008679D5" w:rsidP="008679D5">
      <w:pPr>
        <w:pStyle w:val="Body"/>
        <w:spacing w:line="280" w:lineRule="atLeast"/>
        <w:ind w:right="-2"/>
        <w:rPr>
          <w:rFonts w:ascii="Arial Narrow" w:hAnsi="Arial Narrow"/>
          <w:sz w:val="22"/>
        </w:rPr>
      </w:pPr>
    </w:p>
    <w:p w14:paraId="4B428E8B" w14:textId="60C88560"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prepare reports on the </w:t>
      </w:r>
      <w:r w:rsidR="0051429C" w:rsidRPr="007C51B4">
        <w:rPr>
          <w:rFonts w:ascii="Arial Narrow" w:hAnsi="Arial Narrow"/>
          <w:sz w:val="22"/>
        </w:rPr>
        <w:t>PCCs</w:t>
      </w:r>
      <w:r w:rsidRPr="007C51B4">
        <w:rPr>
          <w:rFonts w:ascii="Arial Narrow" w:hAnsi="Arial Narrow"/>
          <w:sz w:val="22"/>
        </w:rPr>
        <w:t xml:space="preserve"> treasury management policies, practices and activities, including, as a minimum, an annual strategy, performance monitoring reports and an annual report.</w:t>
      </w:r>
    </w:p>
    <w:p w14:paraId="53633666" w14:textId="77777777" w:rsidR="008679D5" w:rsidRPr="007C51B4" w:rsidRDefault="008679D5" w:rsidP="008679D5">
      <w:pPr>
        <w:pStyle w:val="Body"/>
        <w:spacing w:line="280" w:lineRule="atLeast"/>
        <w:ind w:right="-2"/>
        <w:rPr>
          <w:rFonts w:ascii="Arial Narrow" w:hAnsi="Arial Narrow"/>
          <w:sz w:val="22"/>
        </w:rPr>
      </w:pPr>
    </w:p>
    <w:p w14:paraId="202AC0F9" w14:textId="3675CFDF"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execute and administer treasury management in accordance with the CIPFA Code and the </w:t>
      </w:r>
      <w:r w:rsidR="0051429C" w:rsidRPr="007C51B4">
        <w:rPr>
          <w:rFonts w:ascii="Arial Narrow" w:hAnsi="Arial Narrow"/>
          <w:sz w:val="22"/>
        </w:rPr>
        <w:t>PCC</w:t>
      </w:r>
      <w:r w:rsidR="00516BAD" w:rsidRPr="007C51B4">
        <w:rPr>
          <w:rFonts w:ascii="Arial Narrow" w:hAnsi="Arial Narrow"/>
          <w:sz w:val="22"/>
        </w:rPr>
        <w:t>’</w:t>
      </w:r>
      <w:r w:rsidR="0051429C" w:rsidRPr="007C51B4">
        <w:rPr>
          <w:rFonts w:ascii="Arial Narrow" w:hAnsi="Arial Narrow"/>
          <w:sz w:val="22"/>
        </w:rPr>
        <w:t>s</w:t>
      </w:r>
      <w:r w:rsidRPr="007C51B4">
        <w:rPr>
          <w:rFonts w:ascii="Arial Narrow" w:hAnsi="Arial Narrow"/>
          <w:sz w:val="22"/>
        </w:rPr>
        <w:t xml:space="preserve"> </w:t>
      </w:r>
      <w:r w:rsidR="00516BAD" w:rsidRPr="007C51B4">
        <w:rPr>
          <w:rFonts w:ascii="Arial Narrow" w:hAnsi="Arial Narrow"/>
          <w:sz w:val="22"/>
        </w:rPr>
        <w:t>strategy</w:t>
      </w:r>
      <w:r w:rsidRPr="007C51B4">
        <w:rPr>
          <w:rFonts w:ascii="Arial Narrow" w:hAnsi="Arial Narrow"/>
          <w:sz w:val="22"/>
        </w:rPr>
        <w:t>.</w:t>
      </w:r>
    </w:p>
    <w:p w14:paraId="2339C2BC" w14:textId="77777777" w:rsidR="008679D5" w:rsidRPr="007C51B4" w:rsidRDefault="008679D5" w:rsidP="008679D5">
      <w:pPr>
        <w:pStyle w:val="Body"/>
        <w:spacing w:line="280" w:lineRule="atLeast"/>
        <w:ind w:right="-2"/>
        <w:rPr>
          <w:rFonts w:ascii="Arial Narrow" w:hAnsi="Arial Narrow"/>
          <w:sz w:val="22"/>
        </w:rPr>
      </w:pPr>
    </w:p>
    <w:p w14:paraId="79F07B90" w14:textId="1185DF6B"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w:t>
      </w:r>
      <w:r w:rsidR="00516BAD" w:rsidRPr="007C51B4">
        <w:rPr>
          <w:rFonts w:ascii="Arial Narrow" w:hAnsi="Arial Narrow"/>
          <w:sz w:val="22"/>
        </w:rPr>
        <w:t xml:space="preserve">ensure that appropriate arrangements are in place for </w:t>
      </w:r>
      <w:r w:rsidRPr="007C51B4">
        <w:rPr>
          <w:rFonts w:ascii="Arial Narrow" w:hAnsi="Arial Narrow"/>
          <w:sz w:val="22"/>
        </w:rPr>
        <w:t xml:space="preserve">borrowing and investments, in compliance with the CIPFA Code   </w:t>
      </w:r>
    </w:p>
    <w:p w14:paraId="19C13847" w14:textId="77777777" w:rsidR="008679D5" w:rsidRPr="007C51B4" w:rsidRDefault="008679D5" w:rsidP="008679D5">
      <w:pPr>
        <w:pStyle w:val="Body"/>
        <w:spacing w:line="280" w:lineRule="atLeast"/>
        <w:ind w:right="-2"/>
        <w:rPr>
          <w:rFonts w:ascii="Arial Narrow" w:hAnsi="Arial Narrow"/>
          <w:sz w:val="22"/>
        </w:rPr>
      </w:pPr>
    </w:p>
    <w:p w14:paraId="2498C41A" w14:textId="57D8BF7F" w:rsidR="008679D5" w:rsidRPr="007C51B4" w:rsidRDefault="008679D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ensure that all investments and borrowings are made in the name of </w:t>
      </w:r>
      <w:r w:rsidR="00DE0D38" w:rsidRPr="007C51B4">
        <w:rPr>
          <w:rFonts w:ascii="Arial Narrow" w:hAnsi="Arial Narrow"/>
          <w:sz w:val="22"/>
        </w:rPr>
        <w:t xml:space="preserve">the </w:t>
      </w:r>
      <w:r w:rsidR="007D5F11" w:rsidRPr="007C51B4">
        <w:rPr>
          <w:rFonts w:ascii="Arial Narrow" w:hAnsi="Arial Narrow"/>
          <w:sz w:val="22"/>
        </w:rPr>
        <w:t>Kent</w:t>
      </w:r>
      <w:r w:rsidR="00DE0D38" w:rsidRPr="007C51B4">
        <w:rPr>
          <w:rFonts w:ascii="Arial Narrow" w:hAnsi="Arial Narrow"/>
          <w:sz w:val="22"/>
        </w:rPr>
        <w:t xml:space="preserve"> </w:t>
      </w:r>
      <w:r w:rsidR="007D5F11" w:rsidRPr="007C51B4">
        <w:rPr>
          <w:rFonts w:ascii="Arial Narrow" w:hAnsi="Arial Narrow"/>
          <w:sz w:val="22"/>
        </w:rPr>
        <w:t>P</w:t>
      </w:r>
      <w:r w:rsidR="00DE0D38" w:rsidRPr="007C51B4">
        <w:rPr>
          <w:rFonts w:ascii="Arial Narrow" w:hAnsi="Arial Narrow"/>
          <w:sz w:val="22"/>
        </w:rPr>
        <w:t>CC</w:t>
      </w:r>
      <w:r w:rsidRPr="007C51B4">
        <w:rPr>
          <w:rFonts w:ascii="Arial Narrow" w:hAnsi="Arial Narrow"/>
          <w:sz w:val="22"/>
        </w:rPr>
        <w:t>.</w:t>
      </w:r>
    </w:p>
    <w:p w14:paraId="13A7D7CA" w14:textId="77777777" w:rsidR="00E64DB3" w:rsidRPr="007C51B4" w:rsidRDefault="00E64DB3" w:rsidP="0072672C">
      <w:pPr>
        <w:pStyle w:val="Body"/>
        <w:spacing w:line="280" w:lineRule="atLeast"/>
        <w:ind w:right="-2" w:firstLine="851"/>
        <w:rPr>
          <w:rFonts w:ascii="Arial Narrow" w:hAnsi="Arial Narrow"/>
          <w:sz w:val="22"/>
        </w:rPr>
      </w:pPr>
    </w:p>
    <w:p w14:paraId="290E18A8" w14:textId="77777777" w:rsidR="00AF0CF2" w:rsidRPr="007C51B4" w:rsidRDefault="00AF0CF2" w:rsidP="0072672C">
      <w:pPr>
        <w:pStyle w:val="Body"/>
        <w:spacing w:line="280" w:lineRule="atLeast"/>
        <w:ind w:right="-2" w:firstLine="851"/>
        <w:rPr>
          <w:rFonts w:ascii="Arial Narrow" w:hAnsi="Arial Narrow"/>
          <w:b/>
          <w:sz w:val="24"/>
          <w:szCs w:val="24"/>
        </w:rPr>
      </w:pPr>
    </w:p>
    <w:p w14:paraId="1CD4A852" w14:textId="77777777" w:rsidR="00AF0CF2" w:rsidRPr="007C51B4" w:rsidRDefault="00AF0CF2" w:rsidP="0072672C">
      <w:pPr>
        <w:pStyle w:val="Body"/>
        <w:spacing w:line="280" w:lineRule="atLeast"/>
        <w:ind w:right="-2" w:firstLine="851"/>
        <w:rPr>
          <w:rFonts w:ascii="Arial Narrow" w:hAnsi="Arial Narrow"/>
          <w:b/>
          <w:sz w:val="24"/>
          <w:szCs w:val="24"/>
        </w:rPr>
      </w:pPr>
    </w:p>
    <w:p w14:paraId="254A099D" w14:textId="77777777" w:rsidR="00AF0CF2" w:rsidRPr="007C51B4" w:rsidRDefault="00AF0CF2" w:rsidP="0072672C">
      <w:pPr>
        <w:pStyle w:val="Body"/>
        <w:spacing w:line="280" w:lineRule="atLeast"/>
        <w:ind w:right="-2" w:firstLine="851"/>
        <w:rPr>
          <w:rFonts w:ascii="Arial Narrow" w:hAnsi="Arial Narrow"/>
          <w:b/>
          <w:sz w:val="24"/>
          <w:szCs w:val="24"/>
        </w:rPr>
      </w:pPr>
    </w:p>
    <w:p w14:paraId="245F8BE0" w14:textId="77777777" w:rsidR="00AF0CF2" w:rsidRPr="007C51B4" w:rsidRDefault="00AF0CF2" w:rsidP="0072672C">
      <w:pPr>
        <w:pStyle w:val="Body"/>
        <w:spacing w:line="280" w:lineRule="atLeast"/>
        <w:ind w:right="-2" w:firstLine="851"/>
        <w:rPr>
          <w:rFonts w:ascii="Arial Narrow" w:hAnsi="Arial Narrow"/>
          <w:b/>
          <w:sz w:val="24"/>
          <w:szCs w:val="24"/>
        </w:rPr>
      </w:pPr>
    </w:p>
    <w:p w14:paraId="0085E0ED" w14:textId="77777777" w:rsidR="00AF0CF2" w:rsidRPr="007C51B4" w:rsidRDefault="00AF0CF2" w:rsidP="0072672C">
      <w:pPr>
        <w:pStyle w:val="Body"/>
        <w:spacing w:line="280" w:lineRule="atLeast"/>
        <w:ind w:right="-2" w:firstLine="851"/>
        <w:rPr>
          <w:rFonts w:ascii="Arial Narrow" w:hAnsi="Arial Narrow"/>
          <w:b/>
          <w:sz w:val="24"/>
          <w:szCs w:val="24"/>
        </w:rPr>
      </w:pPr>
    </w:p>
    <w:p w14:paraId="2B12A1B1" w14:textId="77777777" w:rsidR="005D0429" w:rsidRPr="007C51B4" w:rsidRDefault="005D0429" w:rsidP="0072672C">
      <w:pPr>
        <w:pStyle w:val="Body"/>
        <w:spacing w:line="280" w:lineRule="atLeast"/>
        <w:ind w:right="-2" w:firstLine="851"/>
        <w:rPr>
          <w:rFonts w:ascii="Arial Narrow" w:hAnsi="Arial Narrow"/>
          <w:b/>
          <w:sz w:val="24"/>
          <w:szCs w:val="24"/>
          <w:u w:val="single"/>
        </w:rPr>
      </w:pPr>
      <w:r w:rsidRPr="007C51B4">
        <w:rPr>
          <w:rFonts w:ascii="Arial Narrow" w:hAnsi="Arial Narrow"/>
          <w:b/>
          <w:sz w:val="24"/>
          <w:szCs w:val="24"/>
          <w:u w:val="single"/>
        </w:rPr>
        <w:t>Banking Arrangements</w:t>
      </w:r>
    </w:p>
    <w:p w14:paraId="04D1C29F" w14:textId="77777777" w:rsidR="005D0429" w:rsidRPr="007C51B4" w:rsidRDefault="005D0429" w:rsidP="0072672C">
      <w:pPr>
        <w:pStyle w:val="Body"/>
        <w:spacing w:line="280" w:lineRule="atLeast"/>
        <w:ind w:right="-2"/>
        <w:rPr>
          <w:rFonts w:ascii="Arial Narrow" w:hAnsi="Arial Narrow"/>
          <w:sz w:val="22"/>
        </w:rPr>
      </w:pPr>
    </w:p>
    <w:p w14:paraId="7E23F908"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Why is this important?</w:t>
      </w:r>
    </w:p>
    <w:p w14:paraId="451590FE" w14:textId="77777777" w:rsidR="00B167B0" w:rsidRPr="007C51B4" w:rsidRDefault="00B167B0" w:rsidP="00B167B0">
      <w:pPr>
        <w:pStyle w:val="Body"/>
        <w:spacing w:line="280" w:lineRule="atLeast"/>
        <w:ind w:right="-2"/>
        <w:rPr>
          <w:rFonts w:ascii="Arial Narrow" w:hAnsi="Arial Narrow"/>
          <w:sz w:val="22"/>
        </w:rPr>
      </w:pPr>
    </w:p>
    <w:p w14:paraId="676843DA" w14:textId="77777777" w:rsidR="005D0429" w:rsidRPr="007C51B4" w:rsidRDefault="005D0429"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Our banking activities are controlled by a single contract which aims to provide a wide range of complex and specialist banking services to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 xml:space="preserve">departments.  A consistent and secure approach to banking services is essential in order to achieve optimum performance from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 xml:space="preserve">bankers and the best possible value for money.  </w:t>
      </w:r>
    </w:p>
    <w:p w14:paraId="25FFEB66" w14:textId="77777777" w:rsidR="005D0429" w:rsidRPr="007C51B4" w:rsidRDefault="005D0429" w:rsidP="0072672C">
      <w:pPr>
        <w:pStyle w:val="Body"/>
        <w:spacing w:line="280" w:lineRule="atLeast"/>
        <w:ind w:right="-2"/>
        <w:rPr>
          <w:rFonts w:ascii="Arial Narrow" w:hAnsi="Arial Narrow"/>
          <w:b/>
          <w:sz w:val="22"/>
        </w:rPr>
      </w:pPr>
    </w:p>
    <w:p w14:paraId="65F65C6D" w14:textId="31374ABF"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w:t>
      </w:r>
      <w:r w:rsidR="00887E94" w:rsidRPr="007C51B4">
        <w:rPr>
          <w:rFonts w:ascii="Arial Narrow" w:hAnsi="Arial Narrow"/>
          <w:b/>
          <w:sz w:val="22"/>
        </w:rPr>
        <w:t xml:space="preserve"> of the </w:t>
      </w:r>
      <w:r w:rsidR="00A318D3" w:rsidRPr="007C51B4">
        <w:rPr>
          <w:rFonts w:ascii="Arial Narrow" w:hAnsi="Arial Narrow"/>
          <w:b/>
          <w:sz w:val="22"/>
        </w:rPr>
        <w:t>PCC CFO</w:t>
      </w:r>
    </w:p>
    <w:p w14:paraId="3744C087" w14:textId="77777777" w:rsidR="005D0429" w:rsidRPr="007C51B4" w:rsidRDefault="005D0429" w:rsidP="0072672C">
      <w:pPr>
        <w:pStyle w:val="Body"/>
        <w:spacing w:line="280" w:lineRule="atLeast"/>
        <w:ind w:right="-2"/>
        <w:rPr>
          <w:rFonts w:ascii="Arial Narrow" w:hAnsi="Arial Narrow"/>
          <w:sz w:val="22"/>
        </w:rPr>
      </w:pPr>
    </w:p>
    <w:p w14:paraId="639AC957" w14:textId="77777777" w:rsidR="00716505" w:rsidRPr="007C51B4" w:rsidRDefault="0071650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have overall responsibility for the banking arrangements for </w:t>
      </w:r>
      <w:r w:rsidR="007D5F11" w:rsidRPr="007C51B4">
        <w:rPr>
          <w:rFonts w:ascii="Arial Narrow" w:hAnsi="Arial Narrow"/>
          <w:sz w:val="22"/>
        </w:rPr>
        <w:t>Kent Police</w:t>
      </w:r>
      <w:r w:rsidR="002C36CA" w:rsidRPr="007C51B4">
        <w:rPr>
          <w:rFonts w:ascii="Arial Narrow" w:hAnsi="Arial Narrow"/>
          <w:sz w:val="22"/>
        </w:rPr>
        <w:t xml:space="preserve"> Service</w:t>
      </w:r>
      <w:r w:rsidRPr="007C51B4">
        <w:rPr>
          <w:rFonts w:ascii="Arial Narrow" w:hAnsi="Arial Narrow"/>
          <w:sz w:val="22"/>
        </w:rPr>
        <w:t>.</w:t>
      </w:r>
    </w:p>
    <w:p w14:paraId="442B07B1" w14:textId="77777777" w:rsidR="005D0429" w:rsidRPr="007C51B4" w:rsidRDefault="005D0429" w:rsidP="0072672C">
      <w:pPr>
        <w:pStyle w:val="Body"/>
        <w:spacing w:line="280" w:lineRule="atLeast"/>
        <w:ind w:right="-2"/>
        <w:rPr>
          <w:rFonts w:ascii="Arial Narrow" w:hAnsi="Arial Narrow"/>
          <w:sz w:val="22"/>
        </w:rPr>
      </w:pPr>
    </w:p>
    <w:p w14:paraId="41D2D928" w14:textId="77777777" w:rsidR="00EA2F42" w:rsidRPr="007C51B4" w:rsidRDefault="00EA2F42"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produce a policy on the establishment and maintenance of bank accounts, in consultation with the </w:t>
      </w:r>
      <w:r w:rsidR="008A4E52" w:rsidRPr="007C51B4">
        <w:rPr>
          <w:rFonts w:ascii="Arial Narrow" w:hAnsi="Arial Narrow"/>
          <w:sz w:val="22"/>
        </w:rPr>
        <w:t>Force CFO.</w:t>
      </w:r>
    </w:p>
    <w:p w14:paraId="50E1B4CA" w14:textId="77777777" w:rsidR="00EA2F42" w:rsidRPr="007C51B4" w:rsidRDefault="00EA2F42" w:rsidP="00EA2F42">
      <w:pPr>
        <w:pStyle w:val="Body"/>
        <w:spacing w:line="280" w:lineRule="atLeast"/>
        <w:ind w:right="-2"/>
        <w:rPr>
          <w:rFonts w:ascii="Arial Narrow" w:hAnsi="Arial Narrow"/>
          <w:sz w:val="22"/>
        </w:rPr>
      </w:pPr>
    </w:p>
    <w:p w14:paraId="7DE17A60" w14:textId="313B5289" w:rsidR="005D0429" w:rsidRPr="007C51B4" w:rsidRDefault="0071650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authorise the opening and closing of all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bank accounts. N</w:t>
      </w:r>
      <w:r w:rsidR="005D0429" w:rsidRPr="007C51B4">
        <w:rPr>
          <w:rFonts w:ascii="Arial Narrow" w:hAnsi="Arial Narrow"/>
          <w:sz w:val="22"/>
        </w:rPr>
        <w:t xml:space="preserve">o other employee shall open a bank account </w:t>
      </w:r>
      <w:r w:rsidRPr="007C51B4">
        <w:rPr>
          <w:rFonts w:ascii="Arial Narrow" w:hAnsi="Arial Narrow"/>
          <w:sz w:val="22"/>
        </w:rPr>
        <w:t>unless they</w:t>
      </w:r>
      <w:r w:rsidR="0044620D" w:rsidRPr="007C51B4">
        <w:rPr>
          <w:rFonts w:ascii="Arial Narrow" w:hAnsi="Arial Narrow"/>
          <w:sz w:val="22"/>
        </w:rPr>
        <w:t xml:space="preserve"> are </w:t>
      </w:r>
      <w:r w:rsidR="005D0429" w:rsidRPr="007C51B4">
        <w:rPr>
          <w:rFonts w:ascii="Arial Narrow" w:hAnsi="Arial Narrow"/>
          <w:sz w:val="22"/>
        </w:rPr>
        <w:t xml:space="preserve">performing a statutory function </w:t>
      </w:r>
      <w:r w:rsidR="006E5E6A" w:rsidRPr="007C51B4">
        <w:rPr>
          <w:rFonts w:ascii="Arial Narrow" w:hAnsi="Arial Narrow"/>
          <w:sz w:val="22"/>
        </w:rPr>
        <w:t xml:space="preserve">(e.g. </w:t>
      </w:r>
      <w:r w:rsidR="00A318D3" w:rsidRPr="007C51B4">
        <w:rPr>
          <w:rFonts w:ascii="Arial Narrow" w:hAnsi="Arial Narrow"/>
          <w:sz w:val="22"/>
        </w:rPr>
        <w:t>PCC CFO</w:t>
      </w:r>
      <w:r w:rsidR="006E5E6A" w:rsidRPr="007C51B4">
        <w:rPr>
          <w:rFonts w:ascii="Arial Narrow" w:hAnsi="Arial Narrow"/>
          <w:sz w:val="22"/>
        </w:rPr>
        <w:t xml:space="preserve"> of a charitable body) </w:t>
      </w:r>
      <w:r w:rsidR="005D0429" w:rsidRPr="007C51B4">
        <w:rPr>
          <w:rFonts w:ascii="Arial Narrow" w:hAnsi="Arial Narrow"/>
          <w:sz w:val="22"/>
        </w:rPr>
        <w:t xml:space="preserve">in </w:t>
      </w:r>
      <w:r w:rsidR="0044620D" w:rsidRPr="007C51B4">
        <w:rPr>
          <w:rFonts w:ascii="Arial Narrow" w:hAnsi="Arial Narrow"/>
          <w:sz w:val="22"/>
        </w:rPr>
        <w:t xml:space="preserve">their </w:t>
      </w:r>
      <w:r w:rsidR="005D0429" w:rsidRPr="007C51B4">
        <w:rPr>
          <w:rFonts w:ascii="Arial Narrow" w:hAnsi="Arial Narrow"/>
          <w:sz w:val="22"/>
        </w:rPr>
        <w:t>own right</w:t>
      </w:r>
      <w:r w:rsidR="0044620D" w:rsidRPr="007C51B4">
        <w:rPr>
          <w:rFonts w:ascii="Arial Narrow" w:hAnsi="Arial Narrow"/>
          <w:sz w:val="22"/>
        </w:rPr>
        <w:t xml:space="preserve"> </w:t>
      </w:r>
    </w:p>
    <w:p w14:paraId="4E20C2A4" w14:textId="77777777" w:rsidR="005D0429" w:rsidRPr="007C51B4" w:rsidRDefault="005D0429" w:rsidP="0072672C">
      <w:pPr>
        <w:pStyle w:val="Body"/>
        <w:spacing w:line="280" w:lineRule="atLeast"/>
        <w:ind w:right="-2"/>
        <w:rPr>
          <w:rFonts w:ascii="Arial Narrow" w:hAnsi="Arial Narrow"/>
          <w:sz w:val="22"/>
        </w:rPr>
      </w:pPr>
    </w:p>
    <w:p w14:paraId="59D7DA87" w14:textId="77777777" w:rsidR="00FE0909" w:rsidRPr="007C51B4" w:rsidRDefault="00FE0909" w:rsidP="00FE0909">
      <w:pPr>
        <w:pStyle w:val="Body"/>
        <w:spacing w:line="280" w:lineRule="atLeast"/>
        <w:ind w:left="720" w:right="-2" w:firstLine="131"/>
        <w:rPr>
          <w:rFonts w:ascii="Arial Narrow" w:hAnsi="Arial Narrow"/>
          <w:b/>
          <w:sz w:val="22"/>
        </w:rPr>
      </w:pPr>
      <w:r w:rsidRPr="007C51B4">
        <w:rPr>
          <w:rFonts w:ascii="Arial Narrow" w:hAnsi="Arial Narrow"/>
          <w:b/>
          <w:sz w:val="22"/>
        </w:rPr>
        <w:t>Responsibilities of the Force CFO</w:t>
      </w:r>
    </w:p>
    <w:p w14:paraId="48E75BC9" w14:textId="77777777" w:rsidR="00FE0909" w:rsidRPr="007C51B4" w:rsidRDefault="00FE0909" w:rsidP="0072672C">
      <w:pPr>
        <w:pStyle w:val="Body"/>
        <w:spacing w:line="280" w:lineRule="atLeast"/>
        <w:ind w:right="-2"/>
        <w:rPr>
          <w:rFonts w:ascii="Arial Narrow" w:hAnsi="Arial Narrow"/>
          <w:sz w:val="22"/>
        </w:rPr>
      </w:pPr>
    </w:p>
    <w:p w14:paraId="6EB919B0" w14:textId="77777777" w:rsidR="00887E94" w:rsidRPr="007C51B4" w:rsidRDefault="00887E94"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undertake bank reconciliations on a timely and accurate basis.</w:t>
      </w:r>
    </w:p>
    <w:p w14:paraId="4E1B75D0" w14:textId="77777777" w:rsidR="00716505" w:rsidRPr="007C51B4" w:rsidRDefault="00716505" w:rsidP="00716505">
      <w:pPr>
        <w:pStyle w:val="Body"/>
        <w:spacing w:line="280" w:lineRule="atLeast"/>
        <w:ind w:right="-2"/>
        <w:rPr>
          <w:rFonts w:ascii="Arial Narrow" w:hAnsi="Arial Narrow"/>
          <w:sz w:val="22"/>
        </w:rPr>
      </w:pPr>
    </w:p>
    <w:p w14:paraId="0E839697" w14:textId="77777777" w:rsidR="00716505" w:rsidRPr="007C51B4" w:rsidRDefault="00716505"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determine signatories on all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bank accounts</w:t>
      </w:r>
      <w:r w:rsidR="00EC07E4" w:rsidRPr="007C51B4">
        <w:rPr>
          <w:rFonts w:ascii="Arial Narrow" w:hAnsi="Arial Narrow"/>
          <w:sz w:val="22"/>
        </w:rPr>
        <w:t xml:space="preserve"> and ensure these are up to date. </w:t>
      </w:r>
    </w:p>
    <w:p w14:paraId="6934D327" w14:textId="77777777" w:rsidR="00213E21" w:rsidRPr="007C51B4" w:rsidRDefault="00213E21" w:rsidP="00213E21">
      <w:pPr>
        <w:pStyle w:val="Body"/>
        <w:spacing w:line="280" w:lineRule="atLeast"/>
        <w:ind w:right="-2"/>
        <w:rPr>
          <w:rFonts w:ascii="Arial Narrow" w:hAnsi="Arial Narrow"/>
          <w:sz w:val="22"/>
        </w:rPr>
      </w:pPr>
      <w:r w:rsidRPr="007C51B4">
        <w:rPr>
          <w:rFonts w:ascii="Arial Narrow" w:hAnsi="Arial Narrow"/>
          <w:sz w:val="22"/>
        </w:rPr>
        <w:t xml:space="preserve">  </w:t>
      </w:r>
    </w:p>
    <w:p w14:paraId="2A957721" w14:textId="77777777" w:rsidR="00110578" w:rsidRPr="007C51B4" w:rsidRDefault="00B37836" w:rsidP="00110578">
      <w:pPr>
        <w:pStyle w:val="Body"/>
        <w:spacing w:line="280" w:lineRule="atLeast"/>
        <w:ind w:right="-2" w:firstLine="851"/>
        <w:rPr>
          <w:rFonts w:ascii="Arial Narrow" w:hAnsi="Arial Narrow"/>
          <w:b/>
          <w:sz w:val="24"/>
          <w:szCs w:val="24"/>
          <w:u w:val="single"/>
        </w:rPr>
      </w:pPr>
      <w:r w:rsidRPr="007C51B4">
        <w:rPr>
          <w:rFonts w:ascii="Arial Narrow" w:hAnsi="Arial Narrow"/>
          <w:b/>
          <w:sz w:val="24"/>
          <w:szCs w:val="24"/>
          <w:u w:val="single"/>
        </w:rPr>
        <w:t>Imprest</w:t>
      </w:r>
      <w:r w:rsidR="00110578" w:rsidRPr="007C51B4">
        <w:rPr>
          <w:rFonts w:ascii="Arial Narrow" w:hAnsi="Arial Narrow"/>
          <w:b/>
          <w:sz w:val="24"/>
          <w:szCs w:val="24"/>
          <w:u w:val="single"/>
        </w:rPr>
        <w:t xml:space="preserve"> Accounts / Petty Cash</w:t>
      </w:r>
    </w:p>
    <w:p w14:paraId="4307FF69" w14:textId="77777777" w:rsidR="00110578" w:rsidRPr="007C51B4" w:rsidRDefault="00110578" w:rsidP="00110578">
      <w:pPr>
        <w:pStyle w:val="Body"/>
        <w:spacing w:line="280" w:lineRule="atLeast"/>
        <w:ind w:right="-2"/>
        <w:rPr>
          <w:rFonts w:ascii="Arial Narrow" w:hAnsi="Arial Narrow"/>
          <w:sz w:val="22"/>
        </w:rPr>
      </w:pPr>
    </w:p>
    <w:p w14:paraId="24DE317E" w14:textId="77777777" w:rsidR="00110578" w:rsidRPr="007C51B4" w:rsidRDefault="00110578" w:rsidP="00110578">
      <w:pPr>
        <w:pStyle w:val="Body"/>
        <w:spacing w:line="280" w:lineRule="atLeast"/>
        <w:ind w:right="-2" w:firstLine="851"/>
        <w:rPr>
          <w:rFonts w:ascii="Arial Narrow" w:hAnsi="Arial Narrow"/>
          <w:b/>
          <w:sz w:val="22"/>
        </w:rPr>
      </w:pPr>
      <w:r w:rsidRPr="007C51B4">
        <w:rPr>
          <w:rFonts w:ascii="Arial Narrow" w:hAnsi="Arial Narrow"/>
          <w:b/>
          <w:sz w:val="22"/>
        </w:rPr>
        <w:t>Why is this important?</w:t>
      </w:r>
    </w:p>
    <w:p w14:paraId="7B1D7A26" w14:textId="77777777" w:rsidR="00110578" w:rsidRPr="007C51B4" w:rsidRDefault="00110578" w:rsidP="00110578">
      <w:pPr>
        <w:spacing w:line="280" w:lineRule="atLeast"/>
        <w:jc w:val="both"/>
        <w:rPr>
          <w:rFonts w:ascii="Arial Narrow" w:hAnsi="Arial Narrow"/>
          <w:sz w:val="24"/>
        </w:rPr>
      </w:pPr>
    </w:p>
    <w:p w14:paraId="34E3F9AB" w14:textId="77777777" w:rsidR="00ED33C8" w:rsidRPr="007C51B4" w:rsidRDefault="00110578"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Cash advances may be made to an individual in a department / establishment in order that relatively small incidental payments may be made quickly. </w:t>
      </w:r>
      <w:r w:rsidR="00ED33C8" w:rsidRPr="007C51B4">
        <w:rPr>
          <w:rFonts w:ascii="Arial Narrow" w:hAnsi="Arial Narrow"/>
          <w:sz w:val="22"/>
        </w:rPr>
        <w:t xml:space="preserve">A record of disbursements from the account should be maintained to control the account and so that the expenditure may be substantiated, accurately reflected in the </w:t>
      </w:r>
      <w:r w:rsidR="007D5F11" w:rsidRPr="007C51B4">
        <w:rPr>
          <w:rFonts w:ascii="Arial Narrow" w:hAnsi="Arial Narrow"/>
          <w:sz w:val="22"/>
        </w:rPr>
        <w:t>Kent Police</w:t>
      </w:r>
      <w:r w:rsidR="00ED33C8" w:rsidRPr="007C51B4">
        <w:rPr>
          <w:rFonts w:ascii="Arial Narrow" w:hAnsi="Arial Narrow"/>
          <w:sz w:val="22"/>
        </w:rPr>
        <w:t xml:space="preserve"> accounts and correctly reimbursed to the account holder.</w:t>
      </w:r>
    </w:p>
    <w:p w14:paraId="28EDE452" w14:textId="77777777" w:rsidR="00ED33C8" w:rsidRPr="007C51B4" w:rsidRDefault="00ED33C8" w:rsidP="00ED33C8">
      <w:pPr>
        <w:pStyle w:val="Body"/>
        <w:spacing w:line="280" w:lineRule="atLeast"/>
        <w:ind w:right="-2"/>
        <w:rPr>
          <w:rFonts w:ascii="Arial Narrow" w:hAnsi="Arial Narrow"/>
          <w:sz w:val="22"/>
        </w:rPr>
      </w:pPr>
    </w:p>
    <w:p w14:paraId="495CF767" w14:textId="77777777" w:rsidR="00110578" w:rsidRPr="007C51B4" w:rsidRDefault="00110578" w:rsidP="00110578">
      <w:pPr>
        <w:pStyle w:val="Body"/>
        <w:spacing w:line="280" w:lineRule="atLeast"/>
        <w:ind w:right="-2" w:firstLine="851"/>
        <w:rPr>
          <w:rFonts w:ascii="Arial Narrow" w:hAnsi="Arial Narrow"/>
          <w:b/>
          <w:sz w:val="22"/>
        </w:rPr>
      </w:pPr>
      <w:r w:rsidRPr="007C51B4">
        <w:rPr>
          <w:rFonts w:ascii="Arial Narrow" w:hAnsi="Arial Narrow"/>
          <w:b/>
          <w:sz w:val="22"/>
        </w:rPr>
        <w:t>Responsibilities of the Chief Constable</w:t>
      </w:r>
    </w:p>
    <w:p w14:paraId="0E8C0D8D" w14:textId="77777777" w:rsidR="00110578" w:rsidRPr="007C51B4" w:rsidRDefault="00110578" w:rsidP="00110578">
      <w:pPr>
        <w:pStyle w:val="Body"/>
        <w:spacing w:line="280" w:lineRule="atLeast"/>
        <w:ind w:right="-2"/>
        <w:rPr>
          <w:rFonts w:ascii="Arial Narrow" w:hAnsi="Arial Narrow"/>
          <w:sz w:val="22"/>
        </w:rPr>
      </w:pPr>
    </w:p>
    <w:p w14:paraId="2DF0999D" w14:textId="7A47DFEA" w:rsidR="00110578" w:rsidRPr="007C51B4" w:rsidRDefault="00110578"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provide appropriate employees of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with cash</w:t>
      </w:r>
      <w:r w:rsidR="00A75435" w:rsidRPr="007C51B4">
        <w:rPr>
          <w:rFonts w:ascii="Arial Narrow" w:hAnsi="Arial Narrow"/>
          <w:sz w:val="22"/>
        </w:rPr>
        <w:t xml:space="preserve"> or</w:t>
      </w:r>
      <w:r w:rsidR="00C325E7" w:rsidRPr="007C51B4">
        <w:rPr>
          <w:rFonts w:ascii="Arial Narrow" w:hAnsi="Arial Narrow"/>
          <w:sz w:val="22"/>
        </w:rPr>
        <w:t xml:space="preserve"> </w:t>
      </w:r>
      <w:r w:rsidRPr="007C51B4">
        <w:rPr>
          <w:rFonts w:ascii="Arial Narrow" w:hAnsi="Arial Narrow"/>
          <w:sz w:val="22"/>
        </w:rPr>
        <w:t xml:space="preserve">bank </w:t>
      </w:r>
      <w:r w:rsidR="00B37836" w:rsidRPr="007C51B4">
        <w:rPr>
          <w:rFonts w:ascii="Arial Narrow" w:hAnsi="Arial Narrow"/>
          <w:sz w:val="22"/>
        </w:rPr>
        <w:t>imprest</w:t>
      </w:r>
      <w:r w:rsidR="00A75435" w:rsidRPr="007C51B4">
        <w:rPr>
          <w:rFonts w:ascii="Arial Narrow" w:hAnsi="Arial Narrow"/>
          <w:sz w:val="22"/>
        </w:rPr>
        <w:t xml:space="preserve"> </w:t>
      </w:r>
      <w:r w:rsidRPr="007C51B4">
        <w:rPr>
          <w:rFonts w:ascii="Arial Narrow" w:hAnsi="Arial Narrow"/>
          <w:sz w:val="22"/>
        </w:rPr>
        <w:t xml:space="preserve">to meet minor expenditure on behalf of </w:t>
      </w:r>
      <w:r w:rsidR="007D5F11" w:rsidRPr="007C51B4">
        <w:rPr>
          <w:rFonts w:ascii="Arial Narrow" w:hAnsi="Arial Narrow"/>
          <w:sz w:val="22"/>
        </w:rPr>
        <w:t>Kent Police</w:t>
      </w:r>
      <w:r w:rsidR="002C36CA" w:rsidRPr="007C51B4">
        <w:rPr>
          <w:rFonts w:ascii="Arial Narrow" w:hAnsi="Arial Narrow"/>
          <w:sz w:val="22"/>
        </w:rPr>
        <w:t xml:space="preserve"> Service</w:t>
      </w:r>
      <w:r w:rsidR="007D0F79" w:rsidRPr="007C51B4">
        <w:rPr>
          <w:rFonts w:ascii="Arial Narrow" w:hAnsi="Arial Narrow"/>
          <w:sz w:val="22"/>
        </w:rPr>
        <w:t xml:space="preserve"> providing there is no suitable more efficient alternative</w:t>
      </w:r>
      <w:r w:rsidRPr="007C51B4">
        <w:rPr>
          <w:rFonts w:ascii="Arial Narrow" w:hAnsi="Arial Narrow"/>
          <w:sz w:val="22"/>
        </w:rPr>
        <w:t xml:space="preserve">. The Chief Constable shall determine reasonable petty cash limits and maintain a record of all transactions and petty cash advances </w:t>
      </w:r>
      <w:r w:rsidR="00F26457" w:rsidRPr="007C51B4">
        <w:rPr>
          <w:rFonts w:ascii="Arial Narrow" w:hAnsi="Arial Narrow"/>
          <w:sz w:val="22"/>
        </w:rPr>
        <w:t>made and</w:t>
      </w:r>
      <w:r w:rsidRPr="007C51B4">
        <w:rPr>
          <w:rFonts w:ascii="Arial Narrow" w:hAnsi="Arial Narrow"/>
          <w:sz w:val="22"/>
        </w:rPr>
        <w:t xml:space="preserve"> periodically review the arrangements for the safe custody and control of these advances.</w:t>
      </w:r>
    </w:p>
    <w:p w14:paraId="0241E924" w14:textId="77777777" w:rsidR="00110578" w:rsidRPr="007C51B4" w:rsidRDefault="00110578" w:rsidP="00110578">
      <w:pPr>
        <w:pStyle w:val="Body"/>
        <w:spacing w:line="280" w:lineRule="atLeast"/>
        <w:ind w:right="-2"/>
        <w:rPr>
          <w:rFonts w:ascii="Arial Narrow" w:hAnsi="Arial Narrow"/>
          <w:sz w:val="22"/>
        </w:rPr>
      </w:pPr>
    </w:p>
    <w:p w14:paraId="3599BA08" w14:textId="0A270419" w:rsidR="00110578" w:rsidRPr="007C51B4" w:rsidRDefault="00110578" w:rsidP="006D45A3">
      <w:pPr>
        <w:pStyle w:val="Body"/>
        <w:numPr>
          <w:ilvl w:val="2"/>
          <w:numId w:val="29"/>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prepare detailed </w:t>
      </w:r>
      <w:r w:rsidR="00D30DC6" w:rsidRPr="007C51B4">
        <w:rPr>
          <w:rFonts w:ascii="Arial Narrow" w:hAnsi="Arial Narrow"/>
          <w:sz w:val="22"/>
        </w:rPr>
        <w:t>Financial Guidelines</w:t>
      </w:r>
      <w:r w:rsidRPr="007C51B4">
        <w:rPr>
          <w:rFonts w:ascii="Arial Narrow" w:hAnsi="Arial Narrow"/>
          <w:sz w:val="22"/>
        </w:rPr>
        <w:t xml:space="preserve"> for dealing with petty cash, to be agreed with the </w:t>
      </w:r>
      <w:r w:rsidR="00A318D3" w:rsidRPr="007C51B4">
        <w:rPr>
          <w:rFonts w:ascii="Arial Narrow" w:hAnsi="Arial Narrow"/>
          <w:sz w:val="22"/>
        </w:rPr>
        <w:t>PCC C</w:t>
      </w:r>
      <w:r w:rsidR="00605C67" w:rsidRPr="007C51B4">
        <w:rPr>
          <w:rFonts w:ascii="Arial Narrow" w:hAnsi="Arial Narrow"/>
          <w:sz w:val="22"/>
        </w:rPr>
        <w:t>FO</w:t>
      </w:r>
      <w:r w:rsidRPr="007C51B4">
        <w:rPr>
          <w:rFonts w:ascii="Arial Narrow" w:hAnsi="Arial Narrow"/>
          <w:sz w:val="22"/>
        </w:rPr>
        <w:t>, and these shall be issued to all appropriate employees.</w:t>
      </w:r>
    </w:p>
    <w:p w14:paraId="6582A856" w14:textId="77777777" w:rsidR="00110578" w:rsidRPr="007C51B4" w:rsidRDefault="00110578" w:rsidP="00110578">
      <w:pPr>
        <w:pStyle w:val="Body"/>
        <w:spacing w:line="280" w:lineRule="atLeast"/>
        <w:ind w:right="-2"/>
        <w:rPr>
          <w:rFonts w:ascii="Arial Narrow" w:hAnsi="Arial Narrow"/>
          <w:sz w:val="22"/>
        </w:rPr>
      </w:pPr>
    </w:p>
    <w:p w14:paraId="6080DD82" w14:textId="77777777" w:rsidR="00AF0CF2" w:rsidRPr="007C51B4" w:rsidRDefault="00AF0CF2" w:rsidP="00110578">
      <w:pPr>
        <w:pStyle w:val="Body"/>
        <w:spacing w:line="280" w:lineRule="atLeast"/>
        <w:ind w:right="-2"/>
        <w:rPr>
          <w:rFonts w:ascii="Arial Narrow" w:hAnsi="Arial Narrow"/>
          <w:sz w:val="22"/>
        </w:rPr>
      </w:pPr>
    </w:p>
    <w:p w14:paraId="4ABE9E24" w14:textId="77777777" w:rsidR="00AF0CF2" w:rsidRPr="007C51B4" w:rsidRDefault="00AF0CF2" w:rsidP="00110578">
      <w:pPr>
        <w:pStyle w:val="Body"/>
        <w:spacing w:line="280" w:lineRule="atLeast"/>
        <w:ind w:right="-2"/>
        <w:rPr>
          <w:rFonts w:ascii="Arial Narrow" w:hAnsi="Arial Narrow"/>
          <w:sz w:val="22"/>
        </w:rPr>
      </w:pPr>
    </w:p>
    <w:p w14:paraId="0DC5A3B9" w14:textId="26DC883F" w:rsidR="00B167B0" w:rsidRPr="007C51B4" w:rsidRDefault="007D0F79" w:rsidP="00635E90">
      <w:pPr>
        <w:pStyle w:val="Body"/>
        <w:spacing w:line="280" w:lineRule="atLeast"/>
        <w:ind w:left="720" w:right="-2"/>
        <w:rPr>
          <w:rFonts w:ascii="Arial Narrow" w:hAnsi="Arial Narrow"/>
          <w:b/>
          <w:sz w:val="22"/>
        </w:rPr>
      </w:pPr>
      <w:r w:rsidRPr="007C51B4">
        <w:rPr>
          <w:rFonts w:ascii="Arial Narrow" w:hAnsi="Arial Narrow"/>
          <w:b/>
          <w:sz w:val="22"/>
        </w:rPr>
        <w:lastRenderedPageBreak/>
        <w:t xml:space="preserve">Responsibilities of the </w:t>
      </w:r>
      <w:r w:rsidR="00605C67" w:rsidRPr="007C51B4">
        <w:rPr>
          <w:rFonts w:ascii="Arial Narrow" w:hAnsi="Arial Narrow"/>
          <w:b/>
          <w:sz w:val="22"/>
        </w:rPr>
        <w:t>Force CFO</w:t>
      </w:r>
    </w:p>
    <w:p w14:paraId="72269F1C" w14:textId="77777777" w:rsidR="007D0F79" w:rsidRPr="007C51B4" w:rsidRDefault="007D0F79" w:rsidP="00635E90">
      <w:pPr>
        <w:pStyle w:val="Body"/>
        <w:spacing w:line="280" w:lineRule="atLeast"/>
        <w:ind w:left="720" w:right="-2"/>
        <w:rPr>
          <w:rFonts w:ascii="Arial Narrow" w:hAnsi="Arial Narrow"/>
          <w:b/>
          <w:sz w:val="22"/>
        </w:rPr>
      </w:pPr>
    </w:p>
    <w:p w14:paraId="4EB2EA22" w14:textId="77777777" w:rsidR="007D0F79" w:rsidRPr="007C51B4" w:rsidRDefault="007D0F79" w:rsidP="006D45A3">
      <w:pPr>
        <w:pStyle w:val="Body"/>
        <w:numPr>
          <w:ilvl w:val="2"/>
          <w:numId w:val="29"/>
        </w:numPr>
        <w:spacing w:line="280" w:lineRule="atLeast"/>
        <w:ind w:right="-2"/>
        <w:rPr>
          <w:rFonts w:ascii="Arial Narrow" w:hAnsi="Arial Narrow"/>
          <w:sz w:val="22"/>
        </w:rPr>
      </w:pPr>
      <w:r w:rsidRPr="007C51B4">
        <w:rPr>
          <w:rFonts w:ascii="Arial Narrow" w:hAnsi="Arial Narrow"/>
          <w:sz w:val="22"/>
        </w:rPr>
        <w:t>To ensure reconciliations of these petty cash accounts are properly and regularly undertaken</w:t>
      </w:r>
    </w:p>
    <w:p w14:paraId="40CD0905" w14:textId="77777777" w:rsidR="007D0F79" w:rsidRPr="007C51B4" w:rsidRDefault="007D0F79" w:rsidP="00635E90">
      <w:pPr>
        <w:pStyle w:val="Body"/>
        <w:spacing w:line="280" w:lineRule="atLeast"/>
        <w:ind w:left="720" w:right="-2"/>
        <w:rPr>
          <w:rFonts w:ascii="Arial Narrow" w:hAnsi="Arial Narrow"/>
          <w:sz w:val="22"/>
        </w:rPr>
      </w:pPr>
    </w:p>
    <w:p w14:paraId="14DFE986" w14:textId="7763EA05" w:rsidR="007D0F79" w:rsidRPr="007C51B4" w:rsidRDefault="007D0F79" w:rsidP="006D45A3">
      <w:pPr>
        <w:pStyle w:val="Body"/>
        <w:numPr>
          <w:ilvl w:val="2"/>
          <w:numId w:val="29"/>
        </w:numPr>
        <w:spacing w:line="280" w:lineRule="atLeast"/>
        <w:ind w:right="-2"/>
        <w:rPr>
          <w:rFonts w:ascii="Arial Narrow" w:hAnsi="Arial Narrow"/>
          <w:sz w:val="22"/>
        </w:rPr>
      </w:pPr>
      <w:r w:rsidRPr="007C51B4">
        <w:rPr>
          <w:rFonts w:ascii="Arial Narrow" w:hAnsi="Arial Narrow"/>
          <w:sz w:val="22"/>
        </w:rPr>
        <w:t>To ensure spot checks are undertaken randomly at least once per year by appropriate staff to verify the propriety of transactions</w:t>
      </w:r>
      <w:r w:rsidR="00AE1B05" w:rsidRPr="007C51B4">
        <w:rPr>
          <w:rFonts w:ascii="Arial Narrow" w:hAnsi="Arial Narrow"/>
          <w:sz w:val="22"/>
        </w:rPr>
        <w:t>, the</w:t>
      </w:r>
      <w:r w:rsidRPr="007C51B4">
        <w:rPr>
          <w:rFonts w:ascii="Arial Narrow" w:hAnsi="Arial Narrow"/>
          <w:sz w:val="22"/>
        </w:rPr>
        <w:t xml:space="preserve"> reporting of these balances</w:t>
      </w:r>
      <w:r w:rsidR="00AE1B05" w:rsidRPr="007C51B4">
        <w:rPr>
          <w:rFonts w:ascii="Arial Narrow" w:hAnsi="Arial Narrow"/>
          <w:sz w:val="22"/>
        </w:rPr>
        <w:t xml:space="preserve"> and that the physical balance held is equal to what is recorded and </w:t>
      </w:r>
      <w:r w:rsidR="005D0F9E" w:rsidRPr="007C51B4">
        <w:rPr>
          <w:rFonts w:ascii="Arial Narrow" w:hAnsi="Arial Narrow"/>
          <w:sz w:val="22"/>
        </w:rPr>
        <w:t>expected.</w:t>
      </w:r>
    </w:p>
    <w:p w14:paraId="0DAA8F0E" w14:textId="77777777" w:rsidR="009E27C6" w:rsidRPr="007C51B4" w:rsidRDefault="009E27C6" w:rsidP="00284C67">
      <w:pPr>
        <w:pStyle w:val="ListParagraph"/>
        <w:rPr>
          <w:rFonts w:ascii="Arial Narrow" w:hAnsi="Arial Narrow"/>
          <w:sz w:val="22"/>
        </w:rPr>
      </w:pPr>
    </w:p>
    <w:p w14:paraId="633ED3DE" w14:textId="7145A158" w:rsidR="009E27C6" w:rsidRPr="007C51B4" w:rsidRDefault="009E27C6" w:rsidP="00220DCE">
      <w:pPr>
        <w:pStyle w:val="Body"/>
        <w:spacing w:line="280" w:lineRule="atLeast"/>
        <w:ind w:right="-2" w:firstLine="709"/>
        <w:rPr>
          <w:rFonts w:ascii="Arial Narrow" w:hAnsi="Arial Narrow"/>
          <w:b/>
          <w:sz w:val="24"/>
          <w:szCs w:val="24"/>
          <w:u w:val="single"/>
        </w:rPr>
      </w:pPr>
      <w:r w:rsidRPr="007C51B4">
        <w:rPr>
          <w:rFonts w:ascii="Arial Narrow" w:hAnsi="Arial Narrow"/>
          <w:b/>
          <w:sz w:val="24"/>
          <w:szCs w:val="24"/>
          <w:u w:val="single"/>
        </w:rPr>
        <w:t>Money Laundering</w:t>
      </w:r>
    </w:p>
    <w:p w14:paraId="4F15AD6A" w14:textId="77777777" w:rsidR="009E27C6" w:rsidRPr="007C51B4" w:rsidRDefault="009E27C6" w:rsidP="00220DCE">
      <w:pPr>
        <w:pStyle w:val="Body"/>
        <w:spacing w:line="280" w:lineRule="atLeast"/>
        <w:ind w:left="720" w:right="-2"/>
        <w:rPr>
          <w:rFonts w:ascii="Arial Narrow" w:hAnsi="Arial Narrow"/>
          <w:sz w:val="22"/>
        </w:rPr>
      </w:pPr>
    </w:p>
    <w:p w14:paraId="07228DF2" w14:textId="272228E3" w:rsidR="000B12EA" w:rsidRPr="007C51B4" w:rsidRDefault="00AC2D11" w:rsidP="000B12EA">
      <w:pPr>
        <w:pStyle w:val="Body"/>
        <w:numPr>
          <w:ilvl w:val="2"/>
          <w:numId w:val="29"/>
        </w:numPr>
        <w:spacing w:line="280" w:lineRule="atLeast"/>
        <w:ind w:right="-2"/>
        <w:rPr>
          <w:rFonts w:ascii="Arial Narrow" w:hAnsi="Arial Narrow"/>
          <w:sz w:val="22"/>
        </w:rPr>
      </w:pPr>
      <w:r w:rsidRPr="007C51B4">
        <w:rPr>
          <w:rFonts w:ascii="Arial Narrow" w:hAnsi="Arial Narrow"/>
          <w:sz w:val="22"/>
        </w:rPr>
        <w:t xml:space="preserve">Money </w:t>
      </w:r>
      <w:r w:rsidR="000B12EA" w:rsidRPr="007C51B4">
        <w:rPr>
          <w:rFonts w:ascii="Arial Narrow" w:hAnsi="Arial Narrow"/>
          <w:sz w:val="22"/>
        </w:rPr>
        <w:t xml:space="preserve">laundering is defined as: </w:t>
      </w:r>
    </w:p>
    <w:p w14:paraId="64876195" w14:textId="77777777" w:rsidR="00500B87" w:rsidRPr="007C51B4" w:rsidRDefault="00500B87" w:rsidP="00220DCE">
      <w:pPr>
        <w:pStyle w:val="Body"/>
        <w:spacing w:line="280" w:lineRule="atLeast"/>
        <w:ind w:left="720" w:right="-2"/>
        <w:rPr>
          <w:rFonts w:ascii="Arial Narrow" w:hAnsi="Arial Narrow"/>
          <w:sz w:val="22"/>
        </w:rPr>
      </w:pPr>
    </w:p>
    <w:p w14:paraId="1B1BCB4D" w14:textId="05D69129" w:rsidR="0086479F" w:rsidRPr="007C51B4" w:rsidRDefault="000B12EA" w:rsidP="00220DCE">
      <w:pPr>
        <w:pStyle w:val="Body"/>
        <w:numPr>
          <w:ilvl w:val="5"/>
          <w:numId w:val="8"/>
        </w:numPr>
        <w:spacing w:line="280" w:lineRule="atLeast"/>
        <w:ind w:left="1134" w:right="0" w:hanging="425"/>
        <w:rPr>
          <w:rFonts w:ascii="Arial Narrow" w:hAnsi="Arial Narrow"/>
          <w:sz w:val="22"/>
        </w:rPr>
      </w:pPr>
      <w:r w:rsidRPr="007C51B4">
        <w:rPr>
          <w:rFonts w:ascii="Arial Narrow" w:hAnsi="Arial Narrow"/>
          <w:sz w:val="22"/>
        </w:rPr>
        <w:t xml:space="preserve">Concealing, disguising, converting, transferring or removing criminal property from the Country. </w:t>
      </w:r>
    </w:p>
    <w:p w14:paraId="480869FB" w14:textId="77777777" w:rsidR="00A62FF9" w:rsidRPr="007C51B4" w:rsidRDefault="00A62FF9" w:rsidP="00220DCE">
      <w:pPr>
        <w:pStyle w:val="Body"/>
        <w:spacing w:line="280" w:lineRule="atLeast"/>
        <w:ind w:left="2160" w:right="-2"/>
        <w:rPr>
          <w:rFonts w:ascii="Arial Narrow" w:hAnsi="Arial Narrow"/>
          <w:sz w:val="22"/>
        </w:rPr>
      </w:pPr>
    </w:p>
    <w:p w14:paraId="17D3BF8A" w14:textId="1A00626F" w:rsidR="009E27C6" w:rsidRPr="007C51B4" w:rsidRDefault="000B12EA" w:rsidP="00220DCE">
      <w:pPr>
        <w:pStyle w:val="Body"/>
        <w:spacing w:line="280" w:lineRule="atLeast"/>
        <w:ind w:left="1134" w:right="0" w:hanging="425"/>
        <w:rPr>
          <w:rFonts w:ascii="Arial Narrow" w:hAnsi="Arial Narrow"/>
          <w:sz w:val="22"/>
        </w:rPr>
      </w:pPr>
      <w:r w:rsidRPr="007C51B4">
        <w:rPr>
          <w:rFonts w:ascii="Arial Narrow" w:hAnsi="Arial Narrow"/>
          <w:sz w:val="22"/>
        </w:rPr>
        <w:t xml:space="preserve">(ii) </w:t>
      </w:r>
      <w:r w:rsidR="00A62FF9" w:rsidRPr="007C51B4">
        <w:rPr>
          <w:rFonts w:ascii="Arial Narrow" w:hAnsi="Arial Narrow"/>
          <w:sz w:val="22"/>
        </w:rPr>
        <w:tab/>
      </w:r>
      <w:r w:rsidRPr="007C51B4">
        <w:rPr>
          <w:rFonts w:ascii="Arial Narrow" w:hAnsi="Arial Narrow"/>
          <w:sz w:val="22"/>
        </w:rPr>
        <w:t>Being concerned in an arrangement which a person knows of, suspects or facilitates the acquisition, retention, use or control of criminal</w:t>
      </w:r>
    </w:p>
    <w:p w14:paraId="482373D0" w14:textId="77777777" w:rsidR="00F82B6C" w:rsidRPr="007C51B4" w:rsidRDefault="00F82B6C" w:rsidP="00F82B6C">
      <w:pPr>
        <w:autoSpaceDE w:val="0"/>
        <w:autoSpaceDN w:val="0"/>
        <w:adjustRightInd w:val="0"/>
        <w:rPr>
          <w:rFonts w:ascii="Arial" w:hAnsi="Arial" w:cs="Arial"/>
          <w:b/>
          <w:bCs/>
          <w:color w:val="000000"/>
        </w:rPr>
      </w:pPr>
    </w:p>
    <w:p w14:paraId="49B76285" w14:textId="3C8EAA2E" w:rsidR="00F82B6C" w:rsidRPr="007C51B4" w:rsidRDefault="00F82B6C" w:rsidP="00220DCE">
      <w:pPr>
        <w:pStyle w:val="ListParagraph"/>
        <w:autoSpaceDE w:val="0"/>
        <w:autoSpaceDN w:val="0"/>
        <w:adjustRightInd w:val="0"/>
        <w:ind w:left="360" w:firstLine="349"/>
        <w:rPr>
          <w:rFonts w:ascii="Arial" w:hAnsi="Arial" w:cs="Arial"/>
          <w:color w:val="000000"/>
        </w:rPr>
      </w:pPr>
      <w:r w:rsidRPr="007C51B4">
        <w:rPr>
          <w:rFonts w:ascii="Arial" w:hAnsi="Arial" w:cs="Arial"/>
          <w:b/>
          <w:bCs/>
          <w:color w:val="000000"/>
        </w:rPr>
        <w:t xml:space="preserve">Why is this important? </w:t>
      </w:r>
    </w:p>
    <w:p w14:paraId="3891AE09" w14:textId="77777777" w:rsidR="00F82B6C" w:rsidRPr="007C51B4" w:rsidRDefault="00F82B6C" w:rsidP="00F82B6C">
      <w:pPr>
        <w:autoSpaceDE w:val="0"/>
        <w:autoSpaceDN w:val="0"/>
        <w:adjustRightInd w:val="0"/>
        <w:rPr>
          <w:rFonts w:ascii="Arial" w:hAnsi="Arial" w:cs="Arial"/>
          <w:color w:val="000000"/>
        </w:rPr>
      </w:pPr>
    </w:p>
    <w:p w14:paraId="1B4B6155" w14:textId="369514DC" w:rsidR="00F82B6C" w:rsidRPr="007C51B4" w:rsidRDefault="00F82B6C" w:rsidP="00357A66">
      <w:pPr>
        <w:pStyle w:val="Body"/>
        <w:numPr>
          <w:ilvl w:val="2"/>
          <w:numId w:val="29"/>
        </w:numPr>
        <w:spacing w:line="280" w:lineRule="atLeast"/>
        <w:ind w:right="0"/>
        <w:rPr>
          <w:rFonts w:ascii="Arial Narrow" w:hAnsi="Arial Narrow"/>
          <w:sz w:val="22"/>
        </w:rPr>
      </w:pPr>
      <w:r w:rsidRPr="007C51B4">
        <w:rPr>
          <w:rFonts w:ascii="Arial Narrow" w:hAnsi="Arial Narrow"/>
          <w:sz w:val="22"/>
        </w:rPr>
        <w:t xml:space="preserve">The </w:t>
      </w:r>
      <w:r w:rsidR="00203800" w:rsidRPr="007C51B4">
        <w:rPr>
          <w:rFonts w:ascii="Arial Narrow" w:hAnsi="Arial Narrow"/>
          <w:sz w:val="22"/>
        </w:rPr>
        <w:t>PCC and the Force</w:t>
      </w:r>
      <w:r w:rsidRPr="007C51B4">
        <w:rPr>
          <w:rFonts w:ascii="Arial Narrow" w:hAnsi="Arial Narrow"/>
          <w:sz w:val="22"/>
        </w:rPr>
        <w:t xml:space="preserve"> is alert to the possibility that it may become the subject of an attempt to involve it in a transaction involving the laundering of money. </w:t>
      </w:r>
    </w:p>
    <w:p w14:paraId="36E8AA64" w14:textId="77777777" w:rsidR="003C6300" w:rsidRPr="007C51B4" w:rsidRDefault="003C6300" w:rsidP="00220DCE">
      <w:pPr>
        <w:pStyle w:val="Body"/>
        <w:spacing w:line="280" w:lineRule="atLeast"/>
        <w:ind w:left="720" w:right="0"/>
        <w:rPr>
          <w:rFonts w:ascii="Arial Narrow" w:hAnsi="Arial Narrow"/>
          <w:sz w:val="22"/>
        </w:rPr>
      </w:pPr>
    </w:p>
    <w:p w14:paraId="64610620" w14:textId="35C49156" w:rsidR="00C74223" w:rsidRPr="007C51B4" w:rsidRDefault="004D330F" w:rsidP="00357A66">
      <w:pPr>
        <w:pStyle w:val="Body"/>
        <w:numPr>
          <w:ilvl w:val="2"/>
          <w:numId w:val="29"/>
        </w:numPr>
        <w:spacing w:line="280" w:lineRule="atLeast"/>
        <w:ind w:right="0"/>
        <w:rPr>
          <w:rFonts w:ascii="Arial Narrow" w:hAnsi="Arial Narrow"/>
          <w:sz w:val="22"/>
        </w:rPr>
      </w:pPr>
      <w:r w:rsidRPr="007C51B4">
        <w:rPr>
          <w:rFonts w:ascii="Arial Narrow" w:hAnsi="Arial Narrow"/>
          <w:sz w:val="22"/>
        </w:rPr>
        <w:t>Suspicious</w:t>
      </w:r>
      <w:r w:rsidR="004E3B7E" w:rsidRPr="007C51B4">
        <w:rPr>
          <w:rFonts w:ascii="Arial Narrow" w:hAnsi="Arial Narrow"/>
          <w:sz w:val="22"/>
        </w:rPr>
        <w:t xml:space="preserve"> cash deposits in any currency </w:t>
      </w:r>
      <w:r w:rsidR="00203800" w:rsidRPr="007C51B4">
        <w:rPr>
          <w:rFonts w:ascii="Arial Narrow" w:hAnsi="Arial Narrow"/>
          <w:sz w:val="22"/>
        </w:rPr>
        <w:t>shou</w:t>
      </w:r>
      <w:r w:rsidR="004E3B7E" w:rsidRPr="007C51B4">
        <w:rPr>
          <w:rFonts w:ascii="Arial Narrow" w:hAnsi="Arial Narrow"/>
          <w:sz w:val="22"/>
        </w:rPr>
        <w:t>ld be reported to the National Crime Agency (NCA) or a successo</w:t>
      </w:r>
      <w:r w:rsidR="00357A66" w:rsidRPr="007C51B4">
        <w:rPr>
          <w:rFonts w:ascii="Arial Narrow" w:hAnsi="Arial Narrow"/>
          <w:sz w:val="22"/>
        </w:rPr>
        <w:t>r body</w:t>
      </w:r>
      <w:r w:rsidR="000C50C0" w:rsidRPr="007C51B4">
        <w:rPr>
          <w:rFonts w:ascii="Arial Narrow" w:hAnsi="Arial Narrow"/>
          <w:sz w:val="22"/>
        </w:rPr>
        <w:t>.</w:t>
      </w:r>
      <w:r w:rsidR="004E3B7E" w:rsidRPr="007C51B4">
        <w:rPr>
          <w:rFonts w:ascii="Arial Narrow" w:hAnsi="Arial Narrow"/>
          <w:sz w:val="22"/>
        </w:rPr>
        <w:t xml:space="preserve"> </w:t>
      </w:r>
    </w:p>
    <w:p w14:paraId="0EECDFB2" w14:textId="77777777" w:rsidR="003C6300" w:rsidRPr="007C51B4" w:rsidRDefault="003C6300" w:rsidP="00220DCE">
      <w:pPr>
        <w:pStyle w:val="ListParagraph"/>
        <w:rPr>
          <w:rFonts w:ascii="Arial Narrow" w:hAnsi="Arial Narrow"/>
          <w:sz w:val="22"/>
        </w:rPr>
      </w:pPr>
    </w:p>
    <w:p w14:paraId="0EDB5231" w14:textId="69E851F2" w:rsidR="003C6300" w:rsidRPr="007C51B4" w:rsidRDefault="00B636B4" w:rsidP="00357A66">
      <w:pPr>
        <w:pStyle w:val="Body"/>
        <w:numPr>
          <w:ilvl w:val="2"/>
          <w:numId w:val="29"/>
        </w:numPr>
        <w:spacing w:line="280" w:lineRule="atLeast"/>
        <w:ind w:right="0"/>
        <w:rPr>
          <w:rFonts w:ascii="Arial Narrow" w:hAnsi="Arial Narrow"/>
          <w:sz w:val="22"/>
        </w:rPr>
      </w:pPr>
      <w:r w:rsidRPr="007C51B4">
        <w:rPr>
          <w:rFonts w:ascii="Arial Narrow" w:hAnsi="Arial Narrow"/>
          <w:sz w:val="22"/>
        </w:rPr>
        <w:t>I</w:t>
      </w:r>
      <w:r w:rsidR="003C6300" w:rsidRPr="007C51B4">
        <w:rPr>
          <w:rFonts w:ascii="Arial Narrow" w:hAnsi="Arial Narrow"/>
          <w:sz w:val="22"/>
        </w:rPr>
        <w:t xml:space="preserve">nternal control procedures </w:t>
      </w:r>
      <w:r w:rsidRPr="007C51B4">
        <w:rPr>
          <w:rFonts w:ascii="Arial Narrow" w:hAnsi="Arial Narrow"/>
          <w:sz w:val="22"/>
        </w:rPr>
        <w:t xml:space="preserve">will be monitored </w:t>
      </w:r>
      <w:r w:rsidR="003C6300" w:rsidRPr="007C51B4">
        <w:rPr>
          <w:rFonts w:ascii="Arial Narrow" w:hAnsi="Arial Narrow"/>
          <w:sz w:val="22"/>
        </w:rPr>
        <w:t>to ensure they are reliable and robust</w:t>
      </w:r>
      <w:r w:rsidR="000C50C0" w:rsidRPr="007C51B4">
        <w:rPr>
          <w:rFonts w:ascii="Arial Narrow" w:hAnsi="Arial Narrow"/>
          <w:sz w:val="22"/>
        </w:rPr>
        <w:t>.</w:t>
      </w:r>
    </w:p>
    <w:p w14:paraId="1DDC257F" w14:textId="21973635" w:rsidR="003C6300" w:rsidRPr="007C51B4" w:rsidRDefault="003C6300" w:rsidP="003C6300">
      <w:pPr>
        <w:pStyle w:val="ListParagraph"/>
        <w:rPr>
          <w:rFonts w:ascii="Arial Narrow" w:hAnsi="Arial Narrow"/>
          <w:sz w:val="22"/>
        </w:rPr>
      </w:pPr>
    </w:p>
    <w:p w14:paraId="5B79C592" w14:textId="7563B08D" w:rsidR="003C6300" w:rsidRPr="007C51B4" w:rsidRDefault="003C6300" w:rsidP="00220DCE">
      <w:pPr>
        <w:autoSpaceDE w:val="0"/>
        <w:autoSpaceDN w:val="0"/>
        <w:adjustRightInd w:val="0"/>
        <w:ind w:firstLine="720"/>
        <w:rPr>
          <w:rFonts w:ascii="Arial" w:hAnsi="Arial" w:cs="Arial"/>
          <w:color w:val="000000"/>
        </w:rPr>
      </w:pPr>
      <w:r w:rsidRPr="007C51B4">
        <w:rPr>
          <w:rFonts w:ascii="Arial" w:hAnsi="Arial" w:cs="Arial"/>
          <w:b/>
          <w:bCs/>
          <w:color w:val="000000"/>
        </w:rPr>
        <w:t xml:space="preserve">Responsibilities of the </w:t>
      </w:r>
      <w:r w:rsidR="001D7648" w:rsidRPr="007C51B4">
        <w:rPr>
          <w:rFonts w:ascii="Arial" w:hAnsi="Arial" w:cs="Arial"/>
          <w:b/>
          <w:bCs/>
          <w:color w:val="000000"/>
        </w:rPr>
        <w:t>PCC CFO</w:t>
      </w:r>
      <w:r w:rsidRPr="007C51B4">
        <w:rPr>
          <w:rFonts w:ascii="Arial" w:hAnsi="Arial" w:cs="Arial"/>
          <w:b/>
          <w:bCs/>
          <w:color w:val="000000"/>
        </w:rPr>
        <w:t xml:space="preserve"> </w:t>
      </w:r>
    </w:p>
    <w:p w14:paraId="41074427" w14:textId="77777777" w:rsidR="003C6300" w:rsidRPr="007C51B4" w:rsidRDefault="003C6300" w:rsidP="00220DCE">
      <w:pPr>
        <w:pStyle w:val="ListParagraph"/>
        <w:rPr>
          <w:rFonts w:ascii="Arial Narrow" w:hAnsi="Arial Narrow"/>
          <w:sz w:val="22"/>
        </w:rPr>
      </w:pPr>
    </w:p>
    <w:p w14:paraId="077D8975" w14:textId="0A81CE94" w:rsidR="003C6300" w:rsidRPr="007C51B4" w:rsidRDefault="003C6300" w:rsidP="003C6300">
      <w:pPr>
        <w:pStyle w:val="Body"/>
        <w:numPr>
          <w:ilvl w:val="2"/>
          <w:numId w:val="29"/>
        </w:numPr>
        <w:spacing w:line="280" w:lineRule="atLeast"/>
        <w:rPr>
          <w:rFonts w:ascii="Arial Narrow" w:hAnsi="Arial Narrow"/>
          <w:sz w:val="22"/>
        </w:rPr>
      </w:pPr>
      <w:r w:rsidRPr="007C51B4">
        <w:rPr>
          <w:rFonts w:ascii="Arial Narrow" w:hAnsi="Arial Narrow"/>
          <w:sz w:val="22"/>
        </w:rPr>
        <w:t xml:space="preserve">To be the nominated Money Laundering Reporting Officer (MLRO). </w:t>
      </w:r>
    </w:p>
    <w:p w14:paraId="30DEBA3D" w14:textId="77777777" w:rsidR="003C6300" w:rsidRPr="007C51B4" w:rsidRDefault="003C6300" w:rsidP="00220DCE">
      <w:pPr>
        <w:pStyle w:val="Body"/>
        <w:spacing w:line="280" w:lineRule="atLeast"/>
        <w:ind w:left="720"/>
        <w:rPr>
          <w:rFonts w:ascii="Arial Narrow" w:hAnsi="Arial Narrow"/>
          <w:sz w:val="22"/>
        </w:rPr>
      </w:pPr>
    </w:p>
    <w:p w14:paraId="760EF6A3" w14:textId="28487B65" w:rsidR="003C6300" w:rsidRPr="007C51B4" w:rsidRDefault="003C6300" w:rsidP="003C6300">
      <w:pPr>
        <w:pStyle w:val="Body"/>
        <w:numPr>
          <w:ilvl w:val="2"/>
          <w:numId w:val="29"/>
        </w:numPr>
        <w:spacing w:line="280" w:lineRule="atLeast"/>
        <w:rPr>
          <w:rFonts w:ascii="Arial Narrow" w:hAnsi="Arial Narrow"/>
          <w:sz w:val="22"/>
        </w:rPr>
      </w:pPr>
      <w:r w:rsidRPr="007C51B4">
        <w:rPr>
          <w:rFonts w:ascii="Arial Narrow" w:hAnsi="Arial Narrow"/>
          <w:sz w:val="22"/>
        </w:rPr>
        <w:t xml:space="preserve">Upon receipt of a disclosure to consider, in the light of all information, whether it gives rise to such knowledge or suspicion. </w:t>
      </w:r>
    </w:p>
    <w:p w14:paraId="3DB5C7FF" w14:textId="77777777" w:rsidR="003C6300" w:rsidRPr="007C51B4" w:rsidRDefault="003C6300" w:rsidP="00220DCE">
      <w:pPr>
        <w:pStyle w:val="ListParagraph"/>
        <w:rPr>
          <w:rFonts w:ascii="Arial Narrow" w:hAnsi="Arial Narrow"/>
          <w:sz w:val="22"/>
        </w:rPr>
      </w:pPr>
    </w:p>
    <w:p w14:paraId="3718C0B4" w14:textId="4035A3AF" w:rsidR="003C6300" w:rsidRPr="007C51B4" w:rsidRDefault="003C6300" w:rsidP="003C6300">
      <w:pPr>
        <w:pStyle w:val="Body"/>
        <w:numPr>
          <w:ilvl w:val="2"/>
          <w:numId w:val="29"/>
        </w:numPr>
        <w:spacing w:line="280" w:lineRule="atLeast"/>
        <w:rPr>
          <w:rFonts w:ascii="Arial Narrow" w:hAnsi="Arial Narrow"/>
          <w:sz w:val="22"/>
        </w:rPr>
      </w:pPr>
      <w:r w:rsidRPr="007C51B4">
        <w:rPr>
          <w:rFonts w:ascii="Arial Narrow" w:hAnsi="Arial Narrow"/>
          <w:sz w:val="22"/>
        </w:rPr>
        <w:t xml:space="preserve">To disclose relevant information to the National Crime Agency (NCA) or a successor body. </w:t>
      </w:r>
    </w:p>
    <w:p w14:paraId="65A2F588" w14:textId="77777777" w:rsidR="003C6300" w:rsidRPr="007C51B4" w:rsidRDefault="003C6300" w:rsidP="00220DCE">
      <w:pPr>
        <w:pStyle w:val="ListParagraph"/>
        <w:rPr>
          <w:rFonts w:ascii="Arial Narrow" w:hAnsi="Arial Narrow"/>
          <w:sz w:val="22"/>
        </w:rPr>
      </w:pPr>
    </w:p>
    <w:p w14:paraId="1EE0DB73" w14:textId="65667EE4" w:rsidR="003C6300" w:rsidRPr="007C51B4" w:rsidRDefault="003C6300" w:rsidP="00220DCE">
      <w:pPr>
        <w:autoSpaceDE w:val="0"/>
        <w:autoSpaceDN w:val="0"/>
        <w:adjustRightInd w:val="0"/>
        <w:ind w:firstLine="720"/>
        <w:rPr>
          <w:rFonts w:ascii="Arial" w:hAnsi="Arial" w:cs="Arial"/>
          <w:color w:val="000000"/>
        </w:rPr>
      </w:pPr>
      <w:r w:rsidRPr="007C51B4">
        <w:rPr>
          <w:rFonts w:ascii="Arial" w:hAnsi="Arial" w:cs="Arial"/>
          <w:b/>
          <w:bCs/>
          <w:color w:val="000000"/>
        </w:rPr>
        <w:t xml:space="preserve">Responsibilities of </w:t>
      </w:r>
      <w:r w:rsidR="001D7648" w:rsidRPr="007C51B4">
        <w:rPr>
          <w:rFonts w:ascii="Arial" w:hAnsi="Arial" w:cs="Arial"/>
          <w:b/>
          <w:bCs/>
          <w:color w:val="000000"/>
        </w:rPr>
        <w:t>Force CFO</w:t>
      </w:r>
      <w:r w:rsidRPr="007C51B4">
        <w:rPr>
          <w:rFonts w:ascii="Arial" w:hAnsi="Arial" w:cs="Arial"/>
          <w:b/>
          <w:bCs/>
          <w:color w:val="000000"/>
        </w:rPr>
        <w:t xml:space="preserve"> </w:t>
      </w:r>
    </w:p>
    <w:p w14:paraId="5899B7E3" w14:textId="77777777" w:rsidR="003C6300" w:rsidRPr="007C51B4" w:rsidRDefault="003C6300" w:rsidP="00220DCE">
      <w:pPr>
        <w:pStyle w:val="ListParagraph"/>
        <w:rPr>
          <w:rFonts w:ascii="Arial Narrow" w:hAnsi="Arial Narrow"/>
          <w:sz w:val="22"/>
        </w:rPr>
      </w:pPr>
    </w:p>
    <w:p w14:paraId="7FF187FB" w14:textId="42B51EAE" w:rsidR="003C6300" w:rsidRPr="007C51B4" w:rsidRDefault="003C6300" w:rsidP="003C6300">
      <w:pPr>
        <w:pStyle w:val="Body"/>
        <w:numPr>
          <w:ilvl w:val="2"/>
          <w:numId w:val="29"/>
        </w:numPr>
        <w:spacing w:line="280" w:lineRule="atLeast"/>
        <w:ind w:right="0"/>
        <w:rPr>
          <w:rFonts w:ascii="Arial Narrow" w:hAnsi="Arial Narrow"/>
          <w:sz w:val="22"/>
        </w:rPr>
      </w:pPr>
      <w:r w:rsidRPr="007C51B4">
        <w:rPr>
          <w:rFonts w:ascii="Arial Narrow" w:hAnsi="Arial Narrow"/>
          <w:sz w:val="22"/>
        </w:rPr>
        <w:t>To undertake appropriate checks to ensure that all new suppliers and counterparties are bona fide</w:t>
      </w:r>
    </w:p>
    <w:p w14:paraId="3966CA82" w14:textId="3773BA23" w:rsidR="003C6300" w:rsidRPr="007C51B4" w:rsidRDefault="003C6300" w:rsidP="00220DCE">
      <w:pPr>
        <w:pStyle w:val="Body"/>
        <w:spacing w:line="280" w:lineRule="atLeast"/>
        <w:ind w:right="0"/>
        <w:rPr>
          <w:rFonts w:ascii="Arial Narrow" w:hAnsi="Arial Narrow"/>
          <w:sz w:val="22"/>
        </w:rPr>
      </w:pPr>
    </w:p>
    <w:p w14:paraId="4D9FB87B" w14:textId="77777777" w:rsidR="003C6300" w:rsidRPr="007C51B4" w:rsidRDefault="003C6300" w:rsidP="00220DCE">
      <w:pPr>
        <w:autoSpaceDE w:val="0"/>
        <w:autoSpaceDN w:val="0"/>
        <w:adjustRightInd w:val="0"/>
        <w:ind w:firstLine="720"/>
        <w:rPr>
          <w:rFonts w:ascii="Arial" w:hAnsi="Arial" w:cs="Arial"/>
          <w:color w:val="000000"/>
        </w:rPr>
      </w:pPr>
      <w:r w:rsidRPr="007C51B4">
        <w:rPr>
          <w:rFonts w:ascii="Arial" w:hAnsi="Arial" w:cs="Arial"/>
          <w:b/>
          <w:bCs/>
          <w:color w:val="000000"/>
        </w:rPr>
        <w:t xml:space="preserve">Responsibilities of employees </w:t>
      </w:r>
    </w:p>
    <w:p w14:paraId="08B0EF66" w14:textId="77777777" w:rsidR="003C6300" w:rsidRPr="007C51B4" w:rsidRDefault="003C6300" w:rsidP="00220DCE">
      <w:pPr>
        <w:pStyle w:val="Body"/>
        <w:spacing w:line="280" w:lineRule="atLeast"/>
        <w:ind w:left="720" w:right="0"/>
        <w:rPr>
          <w:rFonts w:ascii="Arial Narrow" w:hAnsi="Arial Narrow"/>
          <w:sz w:val="22"/>
        </w:rPr>
      </w:pPr>
    </w:p>
    <w:p w14:paraId="3D9CC818" w14:textId="0C78FEFF" w:rsidR="003C6300" w:rsidRPr="007C51B4" w:rsidRDefault="009B3D4A" w:rsidP="003C6300">
      <w:pPr>
        <w:pStyle w:val="Body"/>
        <w:numPr>
          <w:ilvl w:val="2"/>
          <w:numId w:val="29"/>
        </w:numPr>
        <w:spacing w:line="280" w:lineRule="atLeast"/>
        <w:ind w:right="0"/>
        <w:rPr>
          <w:rFonts w:ascii="Arial Narrow" w:hAnsi="Arial Narrow"/>
          <w:sz w:val="22"/>
        </w:rPr>
      </w:pPr>
      <w:r w:rsidRPr="007C51B4">
        <w:rPr>
          <w:rFonts w:ascii="Arial Narrow" w:hAnsi="Arial Narrow"/>
          <w:sz w:val="22"/>
        </w:rPr>
        <w:t xml:space="preserve">To notify the </w:t>
      </w:r>
      <w:r w:rsidR="001D7648" w:rsidRPr="007C51B4">
        <w:rPr>
          <w:rFonts w:ascii="Arial Narrow" w:hAnsi="Arial Narrow"/>
          <w:sz w:val="22"/>
        </w:rPr>
        <w:t>PCC CFO</w:t>
      </w:r>
      <w:r w:rsidRPr="007C51B4">
        <w:rPr>
          <w:rFonts w:ascii="Arial Narrow" w:hAnsi="Arial Narrow"/>
          <w:sz w:val="22"/>
        </w:rPr>
        <w:t xml:space="preserve"> as soon as they receive information which may result in them knowing or having reasonable grounds for knowing or suspecting money laundering, fraud or use of the proceeds of crime. </w:t>
      </w:r>
    </w:p>
    <w:p w14:paraId="0A77D3DF" w14:textId="77777777" w:rsidR="0039321E" w:rsidRPr="007C51B4" w:rsidRDefault="0039321E" w:rsidP="00220DCE">
      <w:pPr>
        <w:pStyle w:val="Body"/>
        <w:spacing w:line="280" w:lineRule="atLeast"/>
        <w:ind w:left="720" w:right="0"/>
        <w:rPr>
          <w:rFonts w:ascii="Arial Narrow" w:hAnsi="Arial Narrow"/>
          <w:sz w:val="22"/>
        </w:rPr>
      </w:pPr>
    </w:p>
    <w:p w14:paraId="1FC3E3F1" w14:textId="0393A208" w:rsidR="005A6B17" w:rsidRPr="007C51B4" w:rsidRDefault="005A6B17" w:rsidP="00220DCE">
      <w:pPr>
        <w:pStyle w:val="Body"/>
        <w:numPr>
          <w:ilvl w:val="2"/>
          <w:numId w:val="29"/>
        </w:numPr>
        <w:spacing w:line="280" w:lineRule="atLeast"/>
        <w:ind w:right="0"/>
        <w:rPr>
          <w:rFonts w:ascii="Arial Narrow" w:hAnsi="Arial Narrow"/>
          <w:sz w:val="22"/>
        </w:rPr>
      </w:pPr>
      <w:r w:rsidRPr="007C51B4">
        <w:rPr>
          <w:rFonts w:ascii="Arial Narrow" w:hAnsi="Arial Narrow"/>
          <w:sz w:val="22"/>
        </w:rPr>
        <w:t>Cash bankings from a single source over £10,000 should be reported to the PCC CFO.  Cash seized under the Police and Criminal Evidence Act (PACE) in excess of £10,000 should be reported to the CC CFO and PCC CFO.  This instruction does not apply to seizures and subsequent bankings under the Proceeds of Crime Act.</w:t>
      </w:r>
    </w:p>
    <w:p w14:paraId="390C5165" w14:textId="77777777" w:rsidR="005A6B17" w:rsidRPr="007C51B4" w:rsidRDefault="005A6B17" w:rsidP="00EA623E">
      <w:pPr>
        <w:pStyle w:val="ListParagraph"/>
        <w:rPr>
          <w:rFonts w:ascii="Arial Narrow" w:hAnsi="Arial Narrow"/>
          <w:sz w:val="22"/>
        </w:rPr>
      </w:pPr>
    </w:p>
    <w:p w14:paraId="1E05E01E" w14:textId="2633795E" w:rsidR="0039321E" w:rsidRPr="007C51B4" w:rsidRDefault="004D330F" w:rsidP="00EA623E">
      <w:pPr>
        <w:pStyle w:val="Body"/>
        <w:spacing w:line="280" w:lineRule="atLeast"/>
        <w:ind w:right="0"/>
        <w:rPr>
          <w:rFonts w:ascii="Arial Narrow" w:hAnsi="Arial Narrow"/>
          <w:sz w:val="22"/>
        </w:rPr>
      </w:pPr>
      <w:r w:rsidRPr="007C51B4">
        <w:rPr>
          <w:rFonts w:ascii="Arial Narrow" w:hAnsi="Arial Narrow"/>
          <w:sz w:val="22"/>
        </w:rPr>
        <w:t xml:space="preserve">  </w:t>
      </w:r>
    </w:p>
    <w:p w14:paraId="4584193A" w14:textId="77777777" w:rsidR="005D0429" w:rsidRPr="007C51B4" w:rsidRDefault="00AA22D0" w:rsidP="0072672C">
      <w:pPr>
        <w:pStyle w:val="Body"/>
        <w:spacing w:line="280" w:lineRule="atLeast"/>
        <w:ind w:left="851" w:right="-2" w:hanging="851"/>
        <w:rPr>
          <w:rFonts w:ascii="Arial Narrow" w:hAnsi="Arial Narrow"/>
          <w:b/>
          <w:sz w:val="24"/>
          <w:szCs w:val="24"/>
        </w:rPr>
      </w:pPr>
      <w:r w:rsidRPr="007C51B4">
        <w:rPr>
          <w:rFonts w:ascii="Arial Narrow" w:hAnsi="Arial Narrow"/>
          <w:b/>
          <w:sz w:val="24"/>
          <w:szCs w:val="24"/>
        </w:rPr>
        <w:lastRenderedPageBreak/>
        <w:t>3.</w:t>
      </w:r>
      <w:r w:rsidR="005D0429" w:rsidRPr="007C51B4">
        <w:rPr>
          <w:rFonts w:ascii="Arial Narrow" w:hAnsi="Arial Narrow"/>
          <w:b/>
          <w:sz w:val="24"/>
          <w:szCs w:val="24"/>
        </w:rPr>
        <w:t>7</w:t>
      </w:r>
      <w:r w:rsidR="005D0429" w:rsidRPr="007C51B4">
        <w:rPr>
          <w:rFonts w:ascii="Arial Narrow" w:hAnsi="Arial Narrow"/>
          <w:b/>
          <w:sz w:val="24"/>
          <w:szCs w:val="24"/>
        </w:rPr>
        <w:tab/>
      </w:r>
      <w:bookmarkStart w:id="4" w:name="_Hlk95205849"/>
      <w:r w:rsidR="005D0429" w:rsidRPr="007C51B4">
        <w:rPr>
          <w:rFonts w:ascii="Arial Narrow" w:hAnsi="Arial Narrow"/>
          <w:b/>
          <w:sz w:val="24"/>
          <w:szCs w:val="24"/>
        </w:rPr>
        <w:t>STAFFING</w:t>
      </w:r>
    </w:p>
    <w:p w14:paraId="77C890D8" w14:textId="77777777" w:rsidR="005D0429" w:rsidRPr="007C51B4" w:rsidRDefault="005D0429" w:rsidP="0072672C">
      <w:pPr>
        <w:pStyle w:val="Body"/>
        <w:spacing w:line="280" w:lineRule="atLeast"/>
        <w:ind w:right="-2"/>
        <w:rPr>
          <w:rFonts w:ascii="Arial Narrow" w:hAnsi="Arial Narrow"/>
          <w:sz w:val="22"/>
        </w:rPr>
      </w:pPr>
    </w:p>
    <w:p w14:paraId="6469B94F" w14:textId="77777777"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Why is this important?</w:t>
      </w:r>
    </w:p>
    <w:p w14:paraId="46F6FBDE" w14:textId="77777777" w:rsidR="005D0429" w:rsidRPr="007C51B4" w:rsidRDefault="005D0429" w:rsidP="0072672C">
      <w:pPr>
        <w:pStyle w:val="Body"/>
        <w:spacing w:line="280" w:lineRule="atLeast"/>
        <w:ind w:right="-2"/>
        <w:rPr>
          <w:rFonts w:ascii="Arial Narrow" w:hAnsi="Arial Narrow"/>
          <w:sz w:val="22"/>
        </w:rPr>
      </w:pPr>
    </w:p>
    <w:p w14:paraId="0C294A45" w14:textId="7422C1C8"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Staffing costs form the largest element of the annual policing budget</w:t>
      </w:r>
      <w:r w:rsidR="00B150F9" w:rsidRPr="007C51B4">
        <w:rPr>
          <w:rFonts w:ascii="Arial Narrow" w:hAnsi="Arial Narrow"/>
          <w:sz w:val="22"/>
        </w:rPr>
        <w:t xml:space="preserve">. </w:t>
      </w:r>
      <w:r w:rsidRPr="007C51B4">
        <w:rPr>
          <w:rFonts w:ascii="Arial Narrow" w:hAnsi="Arial Narrow"/>
          <w:sz w:val="22"/>
        </w:rPr>
        <w:t xml:space="preserve">An appropriate </w:t>
      </w:r>
      <w:r w:rsidR="0032623B" w:rsidRPr="007C51B4">
        <w:rPr>
          <w:rFonts w:ascii="Arial Narrow" w:hAnsi="Arial Narrow"/>
          <w:sz w:val="22"/>
        </w:rPr>
        <w:t>HR</w:t>
      </w:r>
      <w:r w:rsidRPr="007C51B4">
        <w:rPr>
          <w:rFonts w:ascii="Arial Narrow" w:hAnsi="Arial Narrow"/>
          <w:sz w:val="22"/>
        </w:rPr>
        <w:t xml:space="preserve"> strategy should exist, in which staffing requirements and budget allocation</w:t>
      </w:r>
      <w:r w:rsidR="0032623B" w:rsidRPr="007C51B4">
        <w:rPr>
          <w:rFonts w:ascii="Arial Narrow" w:hAnsi="Arial Narrow"/>
          <w:sz w:val="22"/>
        </w:rPr>
        <w:t>s</w:t>
      </w:r>
      <w:r w:rsidRPr="007C51B4">
        <w:rPr>
          <w:rFonts w:ascii="Arial Narrow" w:hAnsi="Arial Narrow"/>
          <w:sz w:val="22"/>
        </w:rPr>
        <w:t xml:space="preserve"> </w:t>
      </w:r>
      <w:r w:rsidR="0032623B" w:rsidRPr="007C51B4">
        <w:rPr>
          <w:rFonts w:ascii="Arial Narrow" w:hAnsi="Arial Narrow"/>
          <w:sz w:val="22"/>
        </w:rPr>
        <w:t xml:space="preserve">are </w:t>
      </w:r>
      <w:r w:rsidRPr="007C51B4">
        <w:rPr>
          <w:rFonts w:ascii="Arial Narrow" w:hAnsi="Arial Narrow"/>
          <w:sz w:val="22"/>
        </w:rPr>
        <w:t xml:space="preserve">matched. The </w:t>
      </w:r>
      <w:r w:rsidR="00EA2F42" w:rsidRPr="007C51B4">
        <w:rPr>
          <w:rFonts w:ascii="Arial Narrow" w:hAnsi="Arial Narrow"/>
          <w:sz w:val="22"/>
        </w:rPr>
        <w:t xml:space="preserve">Chief Constable </w:t>
      </w:r>
      <w:r w:rsidRPr="007C51B4">
        <w:rPr>
          <w:rFonts w:ascii="Arial Narrow" w:hAnsi="Arial Narrow"/>
          <w:sz w:val="22"/>
        </w:rPr>
        <w:t xml:space="preserve">is responsible for approving the overall </w:t>
      </w:r>
      <w:r w:rsidR="0032623B" w:rsidRPr="007C51B4">
        <w:rPr>
          <w:rFonts w:ascii="Arial Narrow" w:hAnsi="Arial Narrow"/>
          <w:sz w:val="22"/>
        </w:rPr>
        <w:t>HR</w:t>
      </w:r>
      <w:r w:rsidRPr="007C51B4">
        <w:rPr>
          <w:rFonts w:ascii="Arial Narrow" w:hAnsi="Arial Narrow"/>
          <w:sz w:val="22"/>
        </w:rPr>
        <w:t xml:space="preserve"> strategy </w:t>
      </w:r>
      <w:r w:rsidR="00EA2F42" w:rsidRPr="007C51B4">
        <w:rPr>
          <w:rFonts w:ascii="Arial Narrow" w:hAnsi="Arial Narrow"/>
          <w:sz w:val="22"/>
        </w:rPr>
        <w:t xml:space="preserve">in consultation </w:t>
      </w:r>
      <w:r w:rsidRPr="007C51B4">
        <w:rPr>
          <w:rFonts w:ascii="Arial Narrow" w:hAnsi="Arial Narrow"/>
          <w:sz w:val="22"/>
        </w:rPr>
        <w:t xml:space="preserve">with the </w:t>
      </w:r>
      <w:r w:rsidR="00EA2F42" w:rsidRPr="007C51B4">
        <w:rPr>
          <w:rFonts w:ascii="Arial Narrow" w:hAnsi="Arial Narrow"/>
          <w:sz w:val="22"/>
        </w:rPr>
        <w:t>PCC</w:t>
      </w:r>
      <w:r w:rsidRPr="007C51B4">
        <w:rPr>
          <w:rFonts w:ascii="Arial Narrow" w:hAnsi="Arial Narrow"/>
          <w:sz w:val="22"/>
        </w:rPr>
        <w:t>.</w:t>
      </w:r>
    </w:p>
    <w:p w14:paraId="2712EBA5" w14:textId="77777777" w:rsidR="00A02A9D" w:rsidRPr="007C51B4" w:rsidRDefault="00A02A9D" w:rsidP="00A02A9D">
      <w:pPr>
        <w:ind w:left="709"/>
        <w:jc w:val="both"/>
        <w:rPr>
          <w:rFonts w:ascii="Arial Narrow" w:hAnsi="Arial Narrow" w:cs="Arial"/>
          <w:sz w:val="22"/>
          <w:szCs w:val="22"/>
        </w:rPr>
      </w:pPr>
    </w:p>
    <w:p w14:paraId="1BE6E3B9" w14:textId="77777777" w:rsidR="00A02A9D" w:rsidRPr="007C51B4" w:rsidRDefault="00A02A9D" w:rsidP="00A211AE">
      <w:pPr>
        <w:ind w:left="851"/>
        <w:jc w:val="both"/>
        <w:rPr>
          <w:rFonts w:ascii="Arial Narrow" w:hAnsi="Arial Narrow" w:cs="Arial"/>
          <w:b/>
          <w:bCs/>
          <w:sz w:val="22"/>
          <w:szCs w:val="22"/>
        </w:rPr>
      </w:pPr>
      <w:r w:rsidRPr="007C51B4">
        <w:rPr>
          <w:rFonts w:ascii="Arial Narrow" w:hAnsi="Arial Narrow" w:cs="Arial"/>
          <w:b/>
          <w:bCs/>
          <w:sz w:val="22"/>
          <w:szCs w:val="22"/>
        </w:rPr>
        <w:t>Responsibilities of the Chief Constable</w:t>
      </w:r>
    </w:p>
    <w:p w14:paraId="03BAEE54" w14:textId="77777777" w:rsidR="00A02A9D" w:rsidRPr="007C51B4" w:rsidRDefault="00A02A9D" w:rsidP="00A02A9D">
      <w:pPr>
        <w:ind w:left="709"/>
        <w:jc w:val="both"/>
        <w:rPr>
          <w:rFonts w:ascii="Arial Narrow" w:hAnsi="Arial Narrow" w:cs="Arial"/>
          <w:b/>
          <w:bCs/>
          <w:sz w:val="22"/>
          <w:szCs w:val="22"/>
        </w:rPr>
      </w:pPr>
    </w:p>
    <w:p w14:paraId="3555AFE2" w14:textId="77777777"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ensure that employees are appointed</w:t>
      </w:r>
      <w:r w:rsidR="00261EDC" w:rsidRPr="007C51B4">
        <w:rPr>
          <w:rFonts w:ascii="Arial Narrow" w:hAnsi="Arial Narrow"/>
          <w:sz w:val="22"/>
        </w:rPr>
        <w:t xml:space="preserve">, </w:t>
      </w:r>
      <w:r w:rsidRPr="007C51B4">
        <w:rPr>
          <w:rFonts w:ascii="Arial Narrow" w:hAnsi="Arial Narrow"/>
          <w:sz w:val="22"/>
        </w:rPr>
        <w:t xml:space="preserve">employed </w:t>
      </w:r>
      <w:r w:rsidR="00261EDC" w:rsidRPr="007C51B4">
        <w:rPr>
          <w:rFonts w:ascii="Arial Narrow" w:hAnsi="Arial Narrow"/>
          <w:sz w:val="22"/>
        </w:rPr>
        <w:t xml:space="preserve">and dismissed </w:t>
      </w:r>
      <w:r w:rsidRPr="007C51B4">
        <w:rPr>
          <w:rFonts w:ascii="Arial Narrow" w:hAnsi="Arial Narrow"/>
          <w:sz w:val="22"/>
        </w:rPr>
        <w:t xml:space="preserve">in accordance with relevant statutory regulations, national agreements and </w:t>
      </w:r>
      <w:r w:rsidR="00AE1B05" w:rsidRPr="007C51B4">
        <w:rPr>
          <w:rFonts w:ascii="Arial Narrow" w:hAnsi="Arial Narrow"/>
          <w:sz w:val="22"/>
        </w:rPr>
        <w:t>HR</w:t>
      </w:r>
      <w:r w:rsidRPr="007C51B4">
        <w:rPr>
          <w:rFonts w:ascii="Arial Narrow" w:hAnsi="Arial Narrow"/>
          <w:sz w:val="22"/>
        </w:rPr>
        <w:t xml:space="preserve"> policies, budgets and strategies agreed by the </w:t>
      </w:r>
      <w:r w:rsidR="00000756" w:rsidRPr="007C51B4">
        <w:rPr>
          <w:rFonts w:ascii="Arial Narrow" w:hAnsi="Arial Narrow"/>
          <w:sz w:val="22"/>
        </w:rPr>
        <w:t>PCC</w:t>
      </w:r>
      <w:r w:rsidRPr="007C51B4">
        <w:rPr>
          <w:rFonts w:ascii="Arial Narrow" w:hAnsi="Arial Narrow"/>
          <w:sz w:val="22"/>
        </w:rPr>
        <w:t>.</w:t>
      </w:r>
    </w:p>
    <w:p w14:paraId="334940C0" w14:textId="77777777" w:rsidR="00A02A9D" w:rsidRPr="007C51B4" w:rsidRDefault="00A02A9D" w:rsidP="00A211AE">
      <w:pPr>
        <w:pStyle w:val="Body"/>
        <w:spacing w:line="280" w:lineRule="atLeast"/>
        <w:ind w:right="-2"/>
        <w:rPr>
          <w:rFonts w:ascii="Arial Narrow" w:hAnsi="Arial Narrow"/>
          <w:sz w:val="22"/>
        </w:rPr>
      </w:pPr>
    </w:p>
    <w:p w14:paraId="1C45E2D0" w14:textId="77777777"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advise the P</w:t>
      </w:r>
      <w:r w:rsidR="00934CFA" w:rsidRPr="007C51B4">
        <w:rPr>
          <w:rFonts w:ascii="Arial Narrow" w:hAnsi="Arial Narrow"/>
          <w:sz w:val="22"/>
        </w:rPr>
        <w:t>CC</w:t>
      </w:r>
      <w:r w:rsidRPr="007C51B4">
        <w:rPr>
          <w:rFonts w:ascii="Arial Narrow" w:hAnsi="Arial Narrow"/>
          <w:sz w:val="22"/>
        </w:rPr>
        <w:t xml:space="preserve"> on the budget necessary in any given year to cover estimated staffing levels</w:t>
      </w:r>
    </w:p>
    <w:p w14:paraId="401B0FF7" w14:textId="77777777" w:rsidR="00A02A9D" w:rsidRPr="007C51B4" w:rsidRDefault="00A02A9D" w:rsidP="00A211AE">
      <w:pPr>
        <w:pStyle w:val="Body"/>
        <w:spacing w:line="280" w:lineRule="atLeast"/>
        <w:ind w:right="-2"/>
        <w:rPr>
          <w:rFonts w:ascii="Arial Narrow" w:hAnsi="Arial Narrow"/>
          <w:sz w:val="22"/>
        </w:rPr>
      </w:pPr>
    </w:p>
    <w:p w14:paraId="69405EBB" w14:textId="77777777"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adjust the staffing numbers to meet the approved budget provision, and varying the provision as necessary within policy constraints in order to meet changing operational needs</w:t>
      </w:r>
    </w:p>
    <w:p w14:paraId="657F0A44" w14:textId="77777777" w:rsidR="00A02A9D" w:rsidRPr="007C51B4" w:rsidRDefault="00A02A9D" w:rsidP="00A211AE">
      <w:pPr>
        <w:pStyle w:val="Body"/>
        <w:spacing w:line="280" w:lineRule="atLeast"/>
        <w:ind w:right="-2"/>
        <w:rPr>
          <w:rFonts w:ascii="Arial Narrow" w:hAnsi="Arial Narrow"/>
          <w:sz w:val="22"/>
        </w:rPr>
      </w:pPr>
    </w:p>
    <w:p w14:paraId="55B9C6D7" w14:textId="77777777"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have systems in place to record all matters affecting payments to staff, including appointments, resignations, dismissals, secondments, suspensions, transfers and all absences from work.</w:t>
      </w:r>
    </w:p>
    <w:p w14:paraId="530E14C6" w14:textId="77777777" w:rsidR="00A02A9D" w:rsidRPr="007C51B4" w:rsidRDefault="00A02A9D" w:rsidP="00A211AE">
      <w:pPr>
        <w:pStyle w:val="Body"/>
        <w:spacing w:line="280" w:lineRule="atLeast"/>
        <w:ind w:right="-2"/>
        <w:rPr>
          <w:rFonts w:ascii="Arial Narrow" w:hAnsi="Arial Narrow"/>
          <w:sz w:val="22"/>
        </w:rPr>
      </w:pPr>
    </w:p>
    <w:p w14:paraId="5E3FD4A2" w14:textId="0A8D844D" w:rsidR="00A02A9D" w:rsidRPr="007C51B4" w:rsidRDefault="00A02A9D"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approve, in consultation with the </w:t>
      </w:r>
      <w:r w:rsidR="00A318D3" w:rsidRPr="007C51B4">
        <w:rPr>
          <w:rFonts w:ascii="Arial Narrow" w:hAnsi="Arial Narrow"/>
          <w:sz w:val="22"/>
        </w:rPr>
        <w:t>PCC CFO</w:t>
      </w:r>
      <w:r w:rsidRPr="007C51B4">
        <w:rPr>
          <w:rFonts w:ascii="Arial Narrow" w:hAnsi="Arial Narrow"/>
          <w:sz w:val="22"/>
        </w:rPr>
        <w:t>, policy arrangements for premature retirements on grounds of ill-health or efficiency for all staff and redundancy arrangements for support staff.</w:t>
      </w:r>
    </w:p>
    <w:p w14:paraId="51CD297C" w14:textId="77777777" w:rsidR="0032623B" w:rsidRPr="007C51B4" w:rsidRDefault="0032623B" w:rsidP="0032623B">
      <w:pPr>
        <w:ind w:left="851"/>
        <w:jc w:val="both"/>
        <w:rPr>
          <w:rFonts w:ascii="Arial Narrow" w:hAnsi="Arial Narrow" w:cs="Arial"/>
          <w:b/>
          <w:sz w:val="22"/>
          <w:szCs w:val="22"/>
        </w:rPr>
      </w:pPr>
    </w:p>
    <w:p w14:paraId="46BD63B2" w14:textId="77777777" w:rsidR="0032623B" w:rsidRPr="007C51B4" w:rsidRDefault="0032623B" w:rsidP="0032623B">
      <w:pPr>
        <w:ind w:left="851"/>
        <w:jc w:val="both"/>
        <w:rPr>
          <w:rFonts w:ascii="Arial Narrow" w:hAnsi="Arial Narrow" w:cs="Arial"/>
          <w:b/>
          <w:sz w:val="22"/>
          <w:szCs w:val="22"/>
        </w:rPr>
      </w:pPr>
      <w:r w:rsidRPr="007C51B4">
        <w:rPr>
          <w:rFonts w:ascii="Arial Narrow" w:hAnsi="Arial Narrow" w:cs="Arial"/>
          <w:b/>
          <w:sz w:val="22"/>
          <w:szCs w:val="22"/>
        </w:rPr>
        <w:t xml:space="preserve">Responsibilities of the </w:t>
      </w:r>
      <w:r w:rsidR="00A318D3" w:rsidRPr="007C51B4">
        <w:rPr>
          <w:rFonts w:ascii="Arial Narrow" w:hAnsi="Arial Narrow" w:cs="Arial"/>
          <w:b/>
          <w:sz w:val="22"/>
          <w:szCs w:val="22"/>
        </w:rPr>
        <w:t>Chief</w:t>
      </w:r>
      <w:r w:rsidR="007F298C" w:rsidRPr="007C51B4">
        <w:rPr>
          <w:rFonts w:ascii="Arial Narrow" w:hAnsi="Arial Narrow" w:cs="Arial"/>
          <w:b/>
          <w:sz w:val="22"/>
          <w:szCs w:val="22"/>
        </w:rPr>
        <w:t xml:space="preserve"> Executive</w:t>
      </w:r>
    </w:p>
    <w:p w14:paraId="6AA681D9" w14:textId="77777777" w:rsidR="0032623B" w:rsidRPr="007C51B4" w:rsidRDefault="0032623B" w:rsidP="0032623B">
      <w:pPr>
        <w:ind w:left="851"/>
        <w:jc w:val="both"/>
        <w:rPr>
          <w:rFonts w:ascii="Arial Narrow" w:hAnsi="Arial Narrow" w:cs="Arial"/>
          <w:b/>
          <w:sz w:val="22"/>
          <w:szCs w:val="22"/>
        </w:rPr>
      </w:pPr>
    </w:p>
    <w:p w14:paraId="10D0480A" w14:textId="77777777" w:rsidR="0032623B" w:rsidRPr="007C51B4" w:rsidRDefault="0032623B" w:rsidP="006D45A3">
      <w:pPr>
        <w:pStyle w:val="Body"/>
        <w:numPr>
          <w:ilvl w:val="2"/>
          <w:numId w:val="33"/>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have the same responsibilities as above for staff employed directly by the P</w:t>
      </w:r>
      <w:r w:rsidR="0051429C" w:rsidRPr="007C51B4">
        <w:rPr>
          <w:rFonts w:ascii="Arial Narrow" w:hAnsi="Arial Narrow"/>
          <w:sz w:val="22"/>
        </w:rPr>
        <w:t>CC</w:t>
      </w:r>
      <w:r w:rsidR="00A75435" w:rsidRPr="007C51B4">
        <w:rPr>
          <w:rFonts w:ascii="Arial Narrow" w:hAnsi="Arial Narrow"/>
          <w:sz w:val="22"/>
        </w:rPr>
        <w:t>.</w:t>
      </w:r>
    </w:p>
    <w:bookmarkEnd w:id="4"/>
    <w:p w14:paraId="216851D2" w14:textId="77777777" w:rsidR="0032623B" w:rsidRPr="007C51B4" w:rsidRDefault="0032623B" w:rsidP="00950445">
      <w:pPr>
        <w:ind w:left="851"/>
        <w:jc w:val="both"/>
        <w:rPr>
          <w:rFonts w:ascii="Arial Narrow" w:hAnsi="Arial Narrow" w:cs="Arial"/>
          <w:b/>
          <w:sz w:val="22"/>
          <w:szCs w:val="22"/>
        </w:rPr>
      </w:pPr>
    </w:p>
    <w:p w14:paraId="3A17A2E1" w14:textId="77777777" w:rsidR="005D0429" w:rsidRPr="007C51B4" w:rsidRDefault="005D0429" w:rsidP="0072672C">
      <w:pPr>
        <w:pStyle w:val="Body"/>
        <w:spacing w:line="280" w:lineRule="atLeast"/>
        <w:ind w:right="-2"/>
        <w:rPr>
          <w:rFonts w:ascii="Arial Narrow" w:hAnsi="Arial Narrow"/>
          <w:sz w:val="22"/>
        </w:rPr>
      </w:pPr>
    </w:p>
    <w:p w14:paraId="37D0776B" w14:textId="77777777" w:rsidR="005D0429" w:rsidRPr="007C51B4" w:rsidRDefault="005D0429" w:rsidP="0072672C">
      <w:pPr>
        <w:pStyle w:val="Body"/>
        <w:spacing w:line="280" w:lineRule="atLeast"/>
        <w:ind w:right="-2"/>
        <w:rPr>
          <w:rFonts w:ascii="Arial Narrow" w:hAnsi="Arial Narrow"/>
          <w:sz w:val="22"/>
        </w:rPr>
      </w:pPr>
    </w:p>
    <w:p w14:paraId="53820A01" w14:textId="77777777" w:rsidR="005D0429" w:rsidRPr="007C51B4" w:rsidRDefault="005D0429" w:rsidP="0072672C">
      <w:pPr>
        <w:pStyle w:val="Body"/>
        <w:spacing w:line="280" w:lineRule="atLeast"/>
        <w:ind w:right="-2"/>
        <w:rPr>
          <w:rFonts w:ascii="Arial Narrow" w:hAnsi="Arial Narrow"/>
          <w:sz w:val="22"/>
        </w:rPr>
      </w:pPr>
    </w:p>
    <w:p w14:paraId="3EC6A2CD" w14:textId="77777777" w:rsidR="005D0429" w:rsidRPr="007C51B4" w:rsidRDefault="005D0429" w:rsidP="0072672C">
      <w:pPr>
        <w:pStyle w:val="Body"/>
        <w:spacing w:line="280" w:lineRule="atLeast"/>
        <w:ind w:right="-2"/>
        <w:rPr>
          <w:rFonts w:ascii="Arial Narrow" w:hAnsi="Arial Narrow"/>
          <w:sz w:val="22"/>
        </w:rPr>
      </w:pPr>
    </w:p>
    <w:p w14:paraId="65607587" w14:textId="77777777" w:rsidR="005D0429" w:rsidRPr="007C51B4" w:rsidRDefault="005D0429" w:rsidP="00A159EF">
      <w:pPr>
        <w:pStyle w:val="Body"/>
        <w:spacing w:line="280" w:lineRule="atLeast"/>
        <w:ind w:right="-2"/>
        <w:rPr>
          <w:rFonts w:ascii="Arial Narrow" w:hAnsi="Arial Narrow"/>
          <w:sz w:val="24"/>
          <w:szCs w:val="24"/>
        </w:rPr>
      </w:pPr>
      <w:r w:rsidRPr="007C51B4">
        <w:rPr>
          <w:rFonts w:ascii="Arial Narrow" w:hAnsi="Arial Narrow"/>
          <w:b/>
          <w:sz w:val="22"/>
        </w:rPr>
        <w:br w:type="page"/>
      </w:r>
      <w:r w:rsidR="00AA22D0" w:rsidRPr="007C51B4">
        <w:rPr>
          <w:rFonts w:ascii="Arial Narrow" w:hAnsi="Arial Narrow"/>
          <w:b/>
          <w:sz w:val="24"/>
          <w:szCs w:val="24"/>
        </w:rPr>
        <w:lastRenderedPageBreak/>
        <w:t>3.</w:t>
      </w:r>
      <w:r w:rsidRPr="007C51B4">
        <w:rPr>
          <w:rFonts w:ascii="Arial Narrow" w:hAnsi="Arial Narrow"/>
          <w:b/>
          <w:sz w:val="24"/>
          <w:szCs w:val="24"/>
        </w:rPr>
        <w:t>8</w:t>
      </w:r>
      <w:r w:rsidR="00AA22D0" w:rsidRPr="007C51B4">
        <w:rPr>
          <w:rFonts w:ascii="Arial Narrow" w:hAnsi="Arial Narrow"/>
          <w:b/>
          <w:sz w:val="24"/>
          <w:szCs w:val="24"/>
        </w:rPr>
        <w:tab/>
      </w:r>
      <w:r w:rsidRPr="007C51B4">
        <w:rPr>
          <w:rFonts w:ascii="Arial Narrow" w:hAnsi="Arial Narrow"/>
          <w:b/>
          <w:sz w:val="24"/>
          <w:szCs w:val="24"/>
        </w:rPr>
        <w:t xml:space="preserve">TRUST FUNDS </w:t>
      </w:r>
    </w:p>
    <w:p w14:paraId="40899AD4" w14:textId="77777777" w:rsidR="005D0429" w:rsidRPr="007C51B4" w:rsidRDefault="005D0429" w:rsidP="0072672C">
      <w:pPr>
        <w:pStyle w:val="Body"/>
        <w:spacing w:line="280" w:lineRule="atLeast"/>
        <w:ind w:right="-2"/>
        <w:rPr>
          <w:rFonts w:ascii="Arial Narrow" w:hAnsi="Arial Narrow"/>
          <w:sz w:val="22"/>
        </w:rPr>
      </w:pPr>
    </w:p>
    <w:p w14:paraId="7A05883C" w14:textId="77777777" w:rsidR="005D0429" w:rsidRPr="007C51B4" w:rsidRDefault="005D0429" w:rsidP="0072672C">
      <w:pPr>
        <w:pStyle w:val="Body"/>
        <w:spacing w:line="280" w:lineRule="atLeast"/>
        <w:ind w:left="851" w:right="-2"/>
        <w:rPr>
          <w:rFonts w:ascii="Arial Narrow" w:hAnsi="Arial Narrow"/>
          <w:b/>
          <w:sz w:val="22"/>
        </w:rPr>
      </w:pPr>
      <w:r w:rsidRPr="007C51B4">
        <w:rPr>
          <w:rFonts w:ascii="Arial Narrow" w:hAnsi="Arial Narrow"/>
          <w:b/>
          <w:sz w:val="22"/>
        </w:rPr>
        <w:t>Why is this important?</w:t>
      </w:r>
    </w:p>
    <w:p w14:paraId="4148621A" w14:textId="77777777" w:rsidR="005D0429" w:rsidRPr="007C51B4" w:rsidRDefault="005D0429" w:rsidP="0072672C">
      <w:pPr>
        <w:pStyle w:val="Body"/>
        <w:spacing w:line="280" w:lineRule="atLeast"/>
        <w:ind w:right="-2"/>
        <w:rPr>
          <w:rFonts w:ascii="Arial Narrow" w:hAnsi="Arial Narrow"/>
          <w:sz w:val="22"/>
        </w:rPr>
      </w:pPr>
    </w:p>
    <w:p w14:paraId="10E8667A" w14:textId="77777777" w:rsidR="005D0429" w:rsidRPr="007C51B4" w:rsidRDefault="005D0429" w:rsidP="006D45A3">
      <w:pPr>
        <w:pStyle w:val="Body"/>
        <w:numPr>
          <w:ilvl w:val="2"/>
          <w:numId w:val="30"/>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Trust Funds have a formal legal status governed by a Deed of Trust. Employees and police officers acting as trustees must ensure that they are conversant with the requirements of the Trust Deed and the law and comply fully with them.</w:t>
      </w:r>
    </w:p>
    <w:p w14:paraId="3EB0006E" w14:textId="77777777" w:rsidR="005D0429" w:rsidRPr="007C51B4" w:rsidRDefault="005D0429" w:rsidP="0072672C">
      <w:pPr>
        <w:spacing w:line="280" w:lineRule="atLeast"/>
        <w:jc w:val="both"/>
        <w:rPr>
          <w:rFonts w:ascii="Arial Narrow" w:hAnsi="Arial Narrow"/>
          <w:sz w:val="24"/>
        </w:rPr>
      </w:pPr>
    </w:p>
    <w:p w14:paraId="010D58F3" w14:textId="77777777" w:rsidR="005D0429" w:rsidRPr="007C51B4" w:rsidRDefault="005D0429" w:rsidP="006D45A3">
      <w:pPr>
        <w:pStyle w:val="Body"/>
        <w:numPr>
          <w:ilvl w:val="2"/>
          <w:numId w:val="30"/>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w:t>
      </w:r>
      <w:r w:rsidR="002C36CA" w:rsidRPr="007C51B4">
        <w:rPr>
          <w:rFonts w:ascii="Arial Narrow" w:hAnsi="Arial Narrow"/>
          <w:sz w:val="22"/>
        </w:rPr>
        <w:t xml:space="preserve">Service </w:t>
      </w:r>
      <w:r w:rsidRPr="007C51B4">
        <w:rPr>
          <w:rFonts w:ascii="Arial Narrow" w:hAnsi="Arial Narrow"/>
          <w:sz w:val="22"/>
        </w:rPr>
        <w:t>financial procedures and financial regulations should be viewed as best practice, which ought to be followed whenever practicable.</w:t>
      </w:r>
    </w:p>
    <w:p w14:paraId="781A25B6" w14:textId="77777777" w:rsidR="00BE1D7F" w:rsidRPr="007C51B4" w:rsidRDefault="00BE1D7F" w:rsidP="00BE1D7F">
      <w:pPr>
        <w:pStyle w:val="Body"/>
        <w:spacing w:line="280" w:lineRule="atLeast"/>
        <w:ind w:right="-2"/>
        <w:rPr>
          <w:rFonts w:ascii="Arial Narrow" w:hAnsi="Arial Narrow"/>
          <w:sz w:val="22"/>
        </w:rPr>
      </w:pPr>
    </w:p>
    <w:p w14:paraId="1E25A33E" w14:textId="5074F4FE" w:rsidR="00BE1D7F" w:rsidRPr="007C51B4" w:rsidRDefault="00BE1D7F" w:rsidP="006D45A3">
      <w:pPr>
        <w:pStyle w:val="Body"/>
        <w:numPr>
          <w:ilvl w:val="2"/>
          <w:numId w:val="30"/>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No employee shall open a trust fund without the specific approval of the Chief Constable and </w:t>
      </w:r>
      <w:r w:rsidR="00A318D3" w:rsidRPr="007C51B4">
        <w:rPr>
          <w:rFonts w:ascii="Arial Narrow" w:hAnsi="Arial Narrow"/>
          <w:sz w:val="22"/>
        </w:rPr>
        <w:t>PCC CFO</w:t>
      </w:r>
    </w:p>
    <w:p w14:paraId="24F444BC" w14:textId="77777777" w:rsidR="005D0429" w:rsidRPr="007C51B4" w:rsidRDefault="005D0429" w:rsidP="0072672C">
      <w:pPr>
        <w:pStyle w:val="Body"/>
        <w:spacing w:line="280" w:lineRule="atLeast"/>
        <w:ind w:right="-2"/>
        <w:rPr>
          <w:rFonts w:ascii="Arial Narrow" w:hAnsi="Arial Narrow"/>
          <w:sz w:val="22"/>
        </w:rPr>
      </w:pPr>
    </w:p>
    <w:p w14:paraId="49FDB783" w14:textId="77777777"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w:t>
      </w:r>
      <w:r w:rsidR="00AA22D0" w:rsidRPr="007C51B4">
        <w:rPr>
          <w:rFonts w:ascii="Arial Narrow" w:hAnsi="Arial Narrow"/>
          <w:b/>
          <w:sz w:val="22"/>
        </w:rPr>
        <w:t xml:space="preserve"> of Trustees</w:t>
      </w:r>
    </w:p>
    <w:p w14:paraId="257606EA" w14:textId="77777777" w:rsidR="005D0429" w:rsidRPr="007C51B4" w:rsidRDefault="005D0429" w:rsidP="0072672C">
      <w:pPr>
        <w:spacing w:line="280" w:lineRule="atLeast"/>
        <w:rPr>
          <w:rFonts w:ascii="Arial Narrow" w:hAnsi="Arial Narrow"/>
          <w:sz w:val="24"/>
        </w:rPr>
      </w:pPr>
    </w:p>
    <w:p w14:paraId="3BF40F2F" w14:textId="31E7960E" w:rsidR="005D0429" w:rsidRPr="007C51B4" w:rsidRDefault="005D0429" w:rsidP="006D45A3">
      <w:pPr>
        <w:pStyle w:val="Body"/>
        <w:numPr>
          <w:ilvl w:val="2"/>
          <w:numId w:val="30"/>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All employees acting as trustees by virtue of their official position shall ensure that accounts are audited as required by law and submitted annually to the appropriate body, and the </w:t>
      </w:r>
      <w:r w:rsidR="00A318D3" w:rsidRPr="007C51B4">
        <w:rPr>
          <w:rFonts w:ascii="Arial Narrow" w:hAnsi="Arial Narrow"/>
          <w:sz w:val="22"/>
        </w:rPr>
        <w:t>PCC CFO</w:t>
      </w:r>
      <w:r w:rsidRPr="007C51B4">
        <w:rPr>
          <w:rFonts w:ascii="Arial Narrow" w:hAnsi="Arial Narrow"/>
          <w:sz w:val="22"/>
        </w:rPr>
        <w:t xml:space="preserve"> </w:t>
      </w:r>
      <w:r w:rsidR="007507E1" w:rsidRPr="007C51B4">
        <w:rPr>
          <w:rFonts w:ascii="Arial Narrow" w:hAnsi="Arial Narrow"/>
          <w:sz w:val="22"/>
        </w:rPr>
        <w:t xml:space="preserve">and/or </w:t>
      </w:r>
      <w:r w:rsidR="000518BF" w:rsidRPr="007C51B4">
        <w:rPr>
          <w:rFonts w:ascii="Arial Narrow" w:hAnsi="Arial Narrow"/>
          <w:sz w:val="22"/>
        </w:rPr>
        <w:t>Force CFO</w:t>
      </w:r>
      <w:r w:rsidR="007507E1" w:rsidRPr="007C51B4">
        <w:rPr>
          <w:rFonts w:ascii="Arial Narrow" w:hAnsi="Arial Narrow"/>
          <w:sz w:val="22"/>
        </w:rPr>
        <w:t xml:space="preserve"> </w:t>
      </w:r>
      <w:r w:rsidRPr="007C51B4">
        <w:rPr>
          <w:rFonts w:ascii="Arial Narrow" w:hAnsi="Arial Narrow"/>
          <w:sz w:val="22"/>
        </w:rPr>
        <w:t>shall be entitled to verify that this has been done.</w:t>
      </w:r>
    </w:p>
    <w:p w14:paraId="1CF73F30" w14:textId="77777777" w:rsidR="005D0429" w:rsidRPr="007C51B4" w:rsidRDefault="005D0429" w:rsidP="0060523A">
      <w:pPr>
        <w:pStyle w:val="Body"/>
        <w:spacing w:line="280" w:lineRule="atLeast"/>
        <w:ind w:left="851" w:right="-2" w:hanging="851"/>
        <w:rPr>
          <w:rFonts w:ascii="Arial Narrow" w:hAnsi="Arial Narrow"/>
          <w:sz w:val="22"/>
        </w:rPr>
      </w:pPr>
      <w:r w:rsidRPr="007C51B4">
        <w:rPr>
          <w:rFonts w:ascii="Arial Narrow" w:hAnsi="Arial Narrow"/>
          <w:sz w:val="22"/>
        </w:rPr>
        <w:br w:type="page"/>
      </w:r>
      <w:r w:rsidR="00AA22D0" w:rsidRPr="007C51B4">
        <w:rPr>
          <w:rFonts w:ascii="Arial Narrow" w:hAnsi="Arial Narrow"/>
          <w:b/>
          <w:sz w:val="24"/>
          <w:szCs w:val="24"/>
        </w:rPr>
        <w:lastRenderedPageBreak/>
        <w:t>3.</w:t>
      </w:r>
      <w:r w:rsidRPr="007C51B4">
        <w:rPr>
          <w:rFonts w:ascii="Arial Narrow" w:hAnsi="Arial Narrow"/>
          <w:b/>
          <w:sz w:val="24"/>
          <w:szCs w:val="24"/>
        </w:rPr>
        <w:t>9</w:t>
      </w:r>
      <w:r w:rsidR="00AA22D0" w:rsidRPr="007C51B4">
        <w:rPr>
          <w:rFonts w:ascii="Arial Narrow" w:hAnsi="Arial Narrow"/>
          <w:b/>
          <w:sz w:val="24"/>
          <w:szCs w:val="24"/>
        </w:rPr>
        <w:tab/>
      </w:r>
      <w:r w:rsidR="005F79AE" w:rsidRPr="007C51B4">
        <w:rPr>
          <w:rFonts w:ascii="Arial Narrow" w:hAnsi="Arial Narrow"/>
          <w:b/>
          <w:sz w:val="24"/>
          <w:szCs w:val="24"/>
        </w:rPr>
        <w:t>ADMINISTRATION OF EVIDENTIAL &amp; NON-EVIDENTIAL</w:t>
      </w:r>
      <w:r w:rsidRPr="007C51B4">
        <w:rPr>
          <w:rFonts w:ascii="Arial Narrow" w:hAnsi="Arial Narrow"/>
          <w:b/>
          <w:sz w:val="24"/>
          <w:szCs w:val="24"/>
        </w:rPr>
        <w:t xml:space="preserve"> PROPERTY</w:t>
      </w:r>
    </w:p>
    <w:p w14:paraId="543FE85B" w14:textId="77777777" w:rsidR="005D0429" w:rsidRPr="007C51B4" w:rsidRDefault="005D0429" w:rsidP="0072672C">
      <w:pPr>
        <w:pStyle w:val="Body"/>
        <w:spacing w:line="280" w:lineRule="atLeast"/>
        <w:ind w:right="-2"/>
        <w:rPr>
          <w:rFonts w:ascii="Arial Narrow" w:hAnsi="Arial Narrow"/>
          <w:sz w:val="22"/>
        </w:rPr>
      </w:pPr>
    </w:p>
    <w:p w14:paraId="32C1D5AF" w14:textId="77777777"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Why is this important?</w:t>
      </w:r>
    </w:p>
    <w:p w14:paraId="512F6042" w14:textId="77777777" w:rsidR="005D0429" w:rsidRPr="007C51B4" w:rsidRDefault="005D0429" w:rsidP="0072672C">
      <w:pPr>
        <w:pStyle w:val="Body"/>
        <w:spacing w:line="280" w:lineRule="atLeast"/>
        <w:ind w:right="-2"/>
        <w:rPr>
          <w:rFonts w:ascii="Arial Narrow" w:hAnsi="Arial Narrow"/>
          <w:sz w:val="22"/>
        </w:rPr>
      </w:pPr>
    </w:p>
    <w:p w14:paraId="218C9AF8" w14:textId="77777777" w:rsidR="005D0429" w:rsidRPr="007C51B4" w:rsidRDefault="005D0429" w:rsidP="006D45A3">
      <w:pPr>
        <w:pStyle w:val="Body"/>
        <w:numPr>
          <w:ilvl w:val="2"/>
          <w:numId w:val="31"/>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Chief Constable is required to exercise a duty of care and safeguard </w:t>
      </w:r>
      <w:r w:rsidR="007645FE" w:rsidRPr="007C51B4">
        <w:rPr>
          <w:rFonts w:ascii="Arial Narrow" w:hAnsi="Arial Narrow"/>
          <w:sz w:val="22"/>
        </w:rPr>
        <w:t xml:space="preserve">evidential </w:t>
      </w:r>
      <w:r w:rsidRPr="007C51B4">
        <w:rPr>
          <w:rFonts w:ascii="Arial Narrow" w:hAnsi="Arial Narrow"/>
          <w:sz w:val="22"/>
        </w:rPr>
        <w:t xml:space="preserve">or </w:t>
      </w:r>
      <w:r w:rsidR="007645FE" w:rsidRPr="007C51B4">
        <w:rPr>
          <w:rFonts w:ascii="Arial Narrow" w:hAnsi="Arial Narrow"/>
          <w:sz w:val="22"/>
        </w:rPr>
        <w:t>non-</w:t>
      </w:r>
      <w:r w:rsidR="00FA6759" w:rsidRPr="007C51B4">
        <w:rPr>
          <w:rFonts w:ascii="Arial Narrow" w:hAnsi="Arial Narrow"/>
          <w:sz w:val="22"/>
        </w:rPr>
        <w:t>evidential property</w:t>
      </w:r>
      <w:r w:rsidRPr="007C51B4">
        <w:rPr>
          <w:rFonts w:ascii="Arial Narrow" w:hAnsi="Arial Narrow"/>
          <w:sz w:val="22"/>
        </w:rPr>
        <w:t xml:space="preserve"> pending decisions on its ownership, or private property of an individual e.g. a suspect in custody.</w:t>
      </w:r>
    </w:p>
    <w:p w14:paraId="2A21F183" w14:textId="77777777" w:rsidR="005D0429" w:rsidRPr="007C51B4" w:rsidRDefault="005D0429" w:rsidP="0072672C">
      <w:pPr>
        <w:pStyle w:val="Body"/>
        <w:spacing w:line="280" w:lineRule="atLeast"/>
        <w:ind w:right="-2"/>
        <w:rPr>
          <w:rFonts w:ascii="Arial Narrow" w:hAnsi="Arial Narrow"/>
          <w:b/>
          <w:sz w:val="22"/>
        </w:rPr>
      </w:pPr>
    </w:p>
    <w:p w14:paraId="733B0B20" w14:textId="77777777" w:rsidR="005D0429" w:rsidRPr="007C51B4" w:rsidRDefault="005D0429" w:rsidP="0072672C">
      <w:pPr>
        <w:pStyle w:val="Body"/>
        <w:spacing w:line="280" w:lineRule="atLeast"/>
        <w:ind w:right="-2" w:firstLine="851"/>
        <w:rPr>
          <w:rFonts w:ascii="Arial Narrow" w:hAnsi="Arial Narrow"/>
          <w:b/>
          <w:sz w:val="22"/>
        </w:rPr>
      </w:pPr>
      <w:r w:rsidRPr="007C51B4">
        <w:rPr>
          <w:rFonts w:ascii="Arial Narrow" w:hAnsi="Arial Narrow"/>
          <w:b/>
          <w:sz w:val="22"/>
        </w:rPr>
        <w:t>Responsibilities</w:t>
      </w:r>
      <w:r w:rsidR="00421617" w:rsidRPr="007C51B4">
        <w:rPr>
          <w:rFonts w:ascii="Arial Narrow" w:hAnsi="Arial Narrow"/>
          <w:b/>
          <w:sz w:val="22"/>
        </w:rPr>
        <w:t xml:space="preserve"> of the Chief Constable</w:t>
      </w:r>
    </w:p>
    <w:p w14:paraId="3B26B0FA" w14:textId="77777777" w:rsidR="005D0429" w:rsidRPr="007C51B4" w:rsidRDefault="005D0429" w:rsidP="0072672C">
      <w:pPr>
        <w:pStyle w:val="Body"/>
        <w:spacing w:line="280" w:lineRule="atLeast"/>
        <w:ind w:right="-2"/>
        <w:rPr>
          <w:rFonts w:ascii="Arial Narrow" w:hAnsi="Arial Narrow"/>
          <w:sz w:val="22"/>
        </w:rPr>
      </w:pPr>
    </w:p>
    <w:p w14:paraId="56604574" w14:textId="77777777" w:rsidR="005D0429" w:rsidRPr="007C51B4" w:rsidRDefault="005F79AE" w:rsidP="006D45A3">
      <w:pPr>
        <w:pStyle w:val="Body"/>
        <w:numPr>
          <w:ilvl w:val="2"/>
          <w:numId w:val="31"/>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determine procedures </w:t>
      </w:r>
      <w:r w:rsidR="007645FE" w:rsidRPr="007C51B4">
        <w:rPr>
          <w:rFonts w:ascii="Arial Narrow" w:hAnsi="Arial Narrow"/>
          <w:sz w:val="22"/>
        </w:rPr>
        <w:t>f</w:t>
      </w:r>
      <w:r w:rsidR="005D0429" w:rsidRPr="007C51B4">
        <w:rPr>
          <w:rFonts w:ascii="Arial Narrow" w:hAnsi="Arial Narrow"/>
          <w:sz w:val="22"/>
        </w:rPr>
        <w:t>or the safekeeping of the private property of a person, other than a member of staff, under his guardianship or supervision. These procedures shall be made available to all appropriate employees.</w:t>
      </w:r>
      <w:r w:rsidRPr="007C51B4">
        <w:rPr>
          <w:rFonts w:ascii="Arial Narrow" w:hAnsi="Arial Narrow"/>
          <w:sz w:val="22"/>
        </w:rPr>
        <w:t xml:space="preserve"> For more detailed information please refer to the Evidential and Non-Evidential Standard Operating Procedure (SOP). </w:t>
      </w:r>
    </w:p>
    <w:p w14:paraId="46555CCA" w14:textId="77777777" w:rsidR="005D0429" w:rsidRPr="007C51B4" w:rsidRDefault="005D0429" w:rsidP="0072672C">
      <w:pPr>
        <w:pStyle w:val="Body"/>
        <w:spacing w:line="280" w:lineRule="atLeast"/>
        <w:ind w:right="-2"/>
        <w:rPr>
          <w:rFonts w:ascii="Arial Narrow" w:hAnsi="Arial Narrow"/>
          <w:sz w:val="22"/>
        </w:rPr>
      </w:pPr>
    </w:p>
    <w:p w14:paraId="53D58F91" w14:textId="77777777" w:rsidR="005D0429" w:rsidRPr="007C51B4" w:rsidRDefault="005F79AE" w:rsidP="006D45A3">
      <w:pPr>
        <w:pStyle w:val="Body"/>
        <w:numPr>
          <w:ilvl w:val="2"/>
          <w:numId w:val="31"/>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determine procedures f</w:t>
      </w:r>
      <w:r w:rsidR="00421617" w:rsidRPr="007C51B4">
        <w:rPr>
          <w:rFonts w:ascii="Arial Narrow" w:hAnsi="Arial Narrow"/>
          <w:sz w:val="22"/>
        </w:rPr>
        <w:t xml:space="preserve">or </w:t>
      </w:r>
      <w:r w:rsidR="005D0429" w:rsidRPr="007C51B4">
        <w:rPr>
          <w:rFonts w:ascii="Arial Narrow" w:hAnsi="Arial Narrow"/>
          <w:sz w:val="22"/>
        </w:rPr>
        <w:t xml:space="preserve">the safekeeping of </w:t>
      </w:r>
      <w:r w:rsidR="007645FE" w:rsidRPr="007C51B4">
        <w:rPr>
          <w:rFonts w:ascii="Arial Narrow" w:hAnsi="Arial Narrow"/>
          <w:sz w:val="22"/>
        </w:rPr>
        <w:t xml:space="preserve">evidential </w:t>
      </w:r>
      <w:r w:rsidR="005D0429" w:rsidRPr="007C51B4">
        <w:rPr>
          <w:rFonts w:ascii="Arial Narrow" w:hAnsi="Arial Narrow"/>
          <w:sz w:val="22"/>
        </w:rPr>
        <w:t xml:space="preserve">or </w:t>
      </w:r>
      <w:r w:rsidR="007645FE" w:rsidRPr="007C51B4">
        <w:rPr>
          <w:rFonts w:ascii="Arial Narrow" w:hAnsi="Arial Narrow"/>
          <w:sz w:val="22"/>
        </w:rPr>
        <w:t xml:space="preserve">non-evidential </w:t>
      </w:r>
      <w:r w:rsidR="005D0429" w:rsidRPr="007C51B4">
        <w:rPr>
          <w:rFonts w:ascii="Arial Narrow" w:hAnsi="Arial Narrow"/>
          <w:sz w:val="22"/>
        </w:rPr>
        <w:t>property. These procedures shall be made available to all appropriate employees</w:t>
      </w:r>
      <w:r w:rsidR="00BE1D7F" w:rsidRPr="007C51B4">
        <w:rPr>
          <w:rFonts w:ascii="Arial Narrow" w:hAnsi="Arial Narrow"/>
          <w:sz w:val="22"/>
        </w:rPr>
        <w:t xml:space="preserve"> and shall make specific reference to the need for insurance of valuable items</w:t>
      </w:r>
      <w:r w:rsidR="005D0429" w:rsidRPr="007C51B4">
        <w:rPr>
          <w:rFonts w:ascii="Arial Narrow" w:hAnsi="Arial Narrow"/>
          <w:sz w:val="22"/>
        </w:rPr>
        <w:t>.</w:t>
      </w:r>
    </w:p>
    <w:p w14:paraId="42F193E1" w14:textId="77777777" w:rsidR="005D0429" w:rsidRPr="007C51B4" w:rsidRDefault="005D0429" w:rsidP="0072672C">
      <w:pPr>
        <w:pStyle w:val="Body"/>
        <w:spacing w:line="280" w:lineRule="atLeast"/>
        <w:ind w:right="-2"/>
        <w:rPr>
          <w:rFonts w:ascii="Arial Narrow" w:hAnsi="Arial Narrow"/>
          <w:sz w:val="22"/>
        </w:rPr>
      </w:pPr>
    </w:p>
    <w:p w14:paraId="48C2EF49" w14:textId="77777777" w:rsidR="005D0429" w:rsidRPr="007C51B4" w:rsidRDefault="005F79AE" w:rsidP="006D45A3">
      <w:pPr>
        <w:pStyle w:val="Body"/>
        <w:numPr>
          <w:ilvl w:val="2"/>
          <w:numId w:val="31"/>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issue</w:t>
      </w:r>
      <w:r w:rsidR="005D0429" w:rsidRPr="007C51B4">
        <w:rPr>
          <w:rFonts w:ascii="Arial Narrow" w:hAnsi="Arial Narrow"/>
          <w:sz w:val="22"/>
        </w:rPr>
        <w:t xml:space="preserve"> separate </w:t>
      </w:r>
      <w:r w:rsidR="00D30DC6" w:rsidRPr="007C51B4">
        <w:rPr>
          <w:rFonts w:ascii="Arial Narrow" w:hAnsi="Arial Narrow"/>
          <w:sz w:val="22"/>
        </w:rPr>
        <w:t>Financial Guidelines</w:t>
      </w:r>
      <w:r w:rsidR="005D0429" w:rsidRPr="007C51B4">
        <w:rPr>
          <w:rFonts w:ascii="Arial Narrow" w:hAnsi="Arial Narrow"/>
          <w:sz w:val="22"/>
        </w:rPr>
        <w:t xml:space="preserve"> for dealing with cash, including seized cash under the Proceeds of Crime Act </w:t>
      </w:r>
    </w:p>
    <w:p w14:paraId="7962A778" w14:textId="77777777" w:rsidR="005D0429" w:rsidRPr="007C51B4" w:rsidRDefault="005D0429" w:rsidP="0072672C">
      <w:pPr>
        <w:pStyle w:val="Body"/>
        <w:spacing w:line="280" w:lineRule="atLeast"/>
        <w:ind w:right="-2"/>
        <w:rPr>
          <w:rFonts w:ascii="Arial Narrow" w:hAnsi="Arial Narrow"/>
          <w:sz w:val="22"/>
        </w:rPr>
      </w:pPr>
    </w:p>
    <w:p w14:paraId="58BFB2A2" w14:textId="77777777" w:rsidR="005F79AE" w:rsidRPr="007C51B4" w:rsidRDefault="005F79AE" w:rsidP="005F79AE">
      <w:pPr>
        <w:pStyle w:val="Body"/>
        <w:spacing w:line="280" w:lineRule="atLeast"/>
        <w:ind w:right="-2" w:firstLine="851"/>
        <w:rPr>
          <w:rFonts w:ascii="Arial Narrow" w:hAnsi="Arial Narrow"/>
          <w:b/>
          <w:sz w:val="22"/>
        </w:rPr>
      </w:pPr>
      <w:r w:rsidRPr="007C51B4">
        <w:rPr>
          <w:rFonts w:ascii="Arial Narrow" w:hAnsi="Arial Narrow"/>
          <w:b/>
          <w:sz w:val="22"/>
        </w:rPr>
        <w:t xml:space="preserve">Responsibilities of all employees </w:t>
      </w:r>
    </w:p>
    <w:p w14:paraId="4D34DD6C" w14:textId="77777777" w:rsidR="005F79AE" w:rsidRPr="007C51B4" w:rsidRDefault="005F79AE" w:rsidP="0072672C">
      <w:pPr>
        <w:spacing w:line="280" w:lineRule="atLeast"/>
        <w:ind w:left="851" w:hanging="851"/>
        <w:rPr>
          <w:rFonts w:ascii="Arial Narrow" w:hAnsi="Arial Narrow"/>
          <w:sz w:val="22"/>
        </w:rPr>
      </w:pPr>
    </w:p>
    <w:p w14:paraId="001F59A5" w14:textId="77777777" w:rsidR="005F79AE" w:rsidRPr="007C51B4" w:rsidRDefault="005F79AE" w:rsidP="006D45A3">
      <w:pPr>
        <w:pStyle w:val="Body"/>
        <w:numPr>
          <w:ilvl w:val="2"/>
          <w:numId w:val="31"/>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notify the Chief Constable immediately in the case of loss or diminution in value of such private property.</w:t>
      </w:r>
    </w:p>
    <w:p w14:paraId="4DBEC783" w14:textId="7A20990B" w:rsidR="005D0429" w:rsidRPr="007C51B4" w:rsidRDefault="005D0429" w:rsidP="00B714DB">
      <w:pPr>
        <w:pStyle w:val="ListParagraph"/>
        <w:numPr>
          <w:ilvl w:val="1"/>
          <w:numId w:val="32"/>
        </w:numPr>
        <w:tabs>
          <w:tab w:val="clear" w:pos="615"/>
          <w:tab w:val="num" w:pos="851"/>
        </w:tabs>
        <w:spacing w:line="280" w:lineRule="atLeast"/>
        <w:ind w:left="851" w:hanging="851"/>
        <w:rPr>
          <w:rFonts w:ascii="Arial Narrow" w:hAnsi="Arial Narrow" w:cs="Arial"/>
          <w:b/>
          <w:sz w:val="24"/>
          <w:szCs w:val="24"/>
        </w:rPr>
      </w:pPr>
      <w:r w:rsidRPr="007C51B4">
        <w:rPr>
          <w:rFonts w:ascii="Arial Narrow" w:hAnsi="Arial Narrow"/>
          <w:sz w:val="22"/>
        </w:rPr>
        <w:br w:type="page"/>
      </w:r>
      <w:r w:rsidRPr="007C51B4">
        <w:rPr>
          <w:rFonts w:ascii="Arial Narrow" w:hAnsi="Arial Narrow" w:cs="Arial"/>
          <w:b/>
          <w:sz w:val="24"/>
          <w:szCs w:val="24"/>
        </w:rPr>
        <w:lastRenderedPageBreak/>
        <w:t>GIFTS, LOANS AND SPONSORSHIP</w:t>
      </w:r>
    </w:p>
    <w:p w14:paraId="2AF8CBC0" w14:textId="77777777" w:rsidR="005D0429" w:rsidRPr="007C51B4" w:rsidRDefault="005D0429" w:rsidP="0072672C">
      <w:pPr>
        <w:spacing w:line="280" w:lineRule="atLeast"/>
        <w:rPr>
          <w:rFonts w:ascii="Arial Narrow" w:hAnsi="Arial Narrow" w:cs="Arial"/>
          <w:sz w:val="22"/>
          <w:szCs w:val="22"/>
        </w:rPr>
      </w:pPr>
    </w:p>
    <w:p w14:paraId="25AD60D7" w14:textId="77777777" w:rsidR="005F79AE" w:rsidRPr="007C51B4" w:rsidRDefault="005F79AE"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This does not include the receipt of hospitality and gifts – please see Section 3.4</w:t>
      </w:r>
    </w:p>
    <w:p w14:paraId="0768D4A7" w14:textId="77777777" w:rsidR="000316C6" w:rsidRPr="007C51B4" w:rsidRDefault="000316C6" w:rsidP="0072672C">
      <w:pPr>
        <w:spacing w:line="280" w:lineRule="atLeast"/>
        <w:ind w:firstLine="851"/>
        <w:rPr>
          <w:rFonts w:ascii="Arial Narrow" w:hAnsi="Arial Narrow" w:cs="Arial"/>
          <w:b/>
          <w:sz w:val="22"/>
          <w:szCs w:val="22"/>
        </w:rPr>
      </w:pPr>
    </w:p>
    <w:p w14:paraId="5BB2B527" w14:textId="77777777" w:rsidR="005D0429" w:rsidRPr="007C51B4" w:rsidRDefault="005D0429" w:rsidP="0072672C">
      <w:pPr>
        <w:spacing w:line="280" w:lineRule="atLeast"/>
        <w:ind w:firstLine="851"/>
        <w:rPr>
          <w:rFonts w:ascii="Arial Narrow" w:hAnsi="Arial Narrow" w:cs="Arial"/>
          <w:b/>
          <w:sz w:val="22"/>
          <w:szCs w:val="22"/>
        </w:rPr>
      </w:pPr>
      <w:r w:rsidRPr="007C51B4">
        <w:rPr>
          <w:rFonts w:ascii="Arial Narrow" w:hAnsi="Arial Narrow" w:cs="Arial"/>
          <w:b/>
          <w:sz w:val="22"/>
          <w:szCs w:val="22"/>
        </w:rPr>
        <w:t>Why is this important?</w:t>
      </w:r>
    </w:p>
    <w:p w14:paraId="71DC72A1" w14:textId="77777777" w:rsidR="005D0429" w:rsidRPr="007C51B4" w:rsidRDefault="005D0429" w:rsidP="0072672C">
      <w:pPr>
        <w:spacing w:line="280" w:lineRule="atLeast"/>
        <w:rPr>
          <w:rFonts w:ascii="Arial Narrow" w:hAnsi="Arial Narrow" w:cs="Arial"/>
          <w:sz w:val="22"/>
          <w:szCs w:val="22"/>
        </w:rPr>
      </w:pPr>
    </w:p>
    <w:p w14:paraId="3126860C" w14:textId="77777777" w:rsidR="005D0429" w:rsidRPr="007C51B4" w:rsidRDefault="005D0429"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In accordance with the Police Act 1996, </w:t>
      </w:r>
      <w:r w:rsidR="007507E1" w:rsidRPr="007C51B4">
        <w:rPr>
          <w:rFonts w:ascii="Arial Narrow" w:hAnsi="Arial Narrow"/>
          <w:sz w:val="22"/>
        </w:rPr>
        <w:t xml:space="preserve">the PCC </w:t>
      </w:r>
      <w:r w:rsidRPr="007C51B4">
        <w:rPr>
          <w:rFonts w:ascii="Arial Narrow" w:hAnsi="Arial Narrow"/>
          <w:sz w:val="22"/>
        </w:rPr>
        <w:t>may decide to accept gifts of money and gifts or loans of other property or services (e.g. car parking spaces) if they will enable the police either to enhance or extend the service which they would normally be expected to provide. The terms on which gifts or loans are accepted may allow commercial sponsorship of some police force activities.</w:t>
      </w:r>
    </w:p>
    <w:p w14:paraId="2DF14211" w14:textId="77777777" w:rsidR="007507E1" w:rsidRPr="007C51B4" w:rsidRDefault="007507E1" w:rsidP="007507E1">
      <w:pPr>
        <w:spacing w:line="280" w:lineRule="atLeast"/>
        <w:ind w:firstLine="851"/>
        <w:rPr>
          <w:rFonts w:ascii="Arial Narrow" w:hAnsi="Arial Narrow" w:cs="Arial"/>
          <w:b/>
          <w:sz w:val="22"/>
          <w:szCs w:val="22"/>
        </w:rPr>
      </w:pPr>
    </w:p>
    <w:p w14:paraId="1B805980" w14:textId="77777777" w:rsidR="007507E1" w:rsidRPr="007C51B4" w:rsidRDefault="007507E1" w:rsidP="007507E1">
      <w:pPr>
        <w:spacing w:line="280" w:lineRule="atLeast"/>
        <w:ind w:firstLine="851"/>
        <w:rPr>
          <w:rFonts w:ascii="Arial Narrow" w:hAnsi="Arial Narrow" w:cs="Arial"/>
          <w:b/>
          <w:sz w:val="22"/>
          <w:szCs w:val="22"/>
        </w:rPr>
      </w:pPr>
      <w:r w:rsidRPr="007C51B4">
        <w:rPr>
          <w:rFonts w:ascii="Arial Narrow" w:hAnsi="Arial Narrow" w:cs="Arial"/>
          <w:b/>
          <w:sz w:val="22"/>
          <w:szCs w:val="22"/>
        </w:rPr>
        <w:t xml:space="preserve">Context </w:t>
      </w:r>
    </w:p>
    <w:p w14:paraId="25F63661" w14:textId="77777777" w:rsidR="007507E1" w:rsidRPr="007C51B4" w:rsidRDefault="007507E1" w:rsidP="007507E1">
      <w:pPr>
        <w:spacing w:line="280" w:lineRule="atLeast"/>
        <w:ind w:firstLine="851"/>
      </w:pPr>
    </w:p>
    <w:p w14:paraId="7190E786" w14:textId="77777777" w:rsidR="007507E1" w:rsidRPr="007C51B4" w:rsidRDefault="007507E1"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Gifts, loans and sponsorship are particularly suitable for multi-agency work such as crime prevention, community relations work, and victim support schemes. </w:t>
      </w:r>
    </w:p>
    <w:p w14:paraId="5F0EFA09" w14:textId="77777777" w:rsidR="007507E1" w:rsidRPr="007C51B4" w:rsidRDefault="007507E1" w:rsidP="007507E1">
      <w:pPr>
        <w:pStyle w:val="Body"/>
        <w:spacing w:line="280" w:lineRule="atLeast"/>
        <w:ind w:right="-2"/>
        <w:rPr>
          <w:rFonts w:ascii="Arial Narrow" w:hAnsi="Arial Narrow"/>
          <w:sz w:val="22"/>
        </w:rPr>
      </w:pPr>
    </w:p>
    <w:p w14:paraId="5C9B1CEF" w14:textId="77777777" w:rsidR="007507E1" w:rsidRPr="007C51B4" w:rsidRDefault="007507E1"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Gifts, loans and sponsorship can be accepted from any source which has genuine and </w:t>
      </w:r>
      <w:r w:rsidR="005D0F9E" w:rsidRPr="007C51B4">
        <w:rPr>
          <w:rFonts w:ascii="Arial Narrow" w:hAnsi="Arial Narrow"/>
          <w:sz w:val="22"/>
        </w:rPr>
        <w:t>well-intentioned</w:t>
      </w:r>
      <w:r w:rsidRPr="007C51B4">
        <w:rPr>
          <w:rFonts w:ascii="Arial Narrow" w:hAnsi="Arial Narrow"/>
          <w:sz w:val="22"/>
        </w:rPr>
        <w:t xml:space="preserve"> reasons for wishing to support specific projects. In return, the provider may expect some publicity or other acknowledgement. It is acceptable to allow the provider to display the organisation’s name or logo on publicity material, provided this does not dominate or detract from the purpose of the supported project.</w:t>
      </w:r>
    </w:p>
    <w:p w14:paraId="45B1EBB8" w14:textId="77777777" w:rsidR="007C0FB5" w:rsidRPr="007C51B4" w:rsidRDefault="007C0FB5" w:rsidP="007C0FB5">
      <w:pPr>
        <w:pStyle w:val="Body"/>
        <w:spacing w:line="280" w:lineRule="atLeast"/>
        <w:ind w:right="-2"/>
        <w:rPr>
          <w:rFonts w:ascii="Arial Narrow" w:hAnsi="Arial Narrow"/>
          <w:sz w:val="22"/>
        </w:rPr>
      </w:pPr>
    </w:p>
    <w:p w14:paraId="55ACC517" w14:textId="77777777" w:rsidR="007C0FB5" w:rsidRPr="007C51B4" w:rsidRDefault="007C0FB5"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The total value of gifts, loans and sponsorship accepted, should not exceed 1% of </w:t>
      </w:r>
      <w:r w:rsidR="005D0F9E" w:rsidRPr="007C51B4">
        <w:rPr>
          <w:rFonts w:ascii="Arial Narrow" w:hAnsi="Arial Narrow"/>
          <w:sz w:val="22"/>
        </w:rPr>
        <w:t>the Kent</w:t>
      </w:r>
      <w:r w:rsidR="007D5F11" w:rsidRPr="007C51B4">
        <w:rPr>
          <w:rFonts w:ascii="Arial Narrow" w:hAnsi="Arial Narrow"/>
          <w:sz w:val="22"/>
        </w:rPr>
        <w:t xml:space="preserve">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gross expenditure budget annually.</w:t>
      </w:r>
    </w:p>
    <w:p w14:paraId="6011D5A0" w14:textId="77777777" w:rsidR="004417CB" w:rsidRPr="007C51B4" w:rsidRDefault="004417CB" w:rsidP="0072672C">
      <w:pPr>
        <w:spacing w:line="280" w:lineRule="atLeast"/>
        <w:rPr>
          <w:rFonts w:ascii="Arial Narrow" w:hAnsi="Arial Narrow" w:cs="Arial"/>
          <w:sz w:val="22"/>
          <w:szCs w:val="22"/>
        </w:rPr>
      </w:pPr>
    </w:p>
    <w:p w14:paraId="273D45E6" w14:textId="77777777" w:rsidR="004417CB" w:rsidRPr="007C51B4" w:rsidRDefault="004417CB" w:rsidP="004417CB">
      <w:pPr>
        <w:spacing w:line="280" w:lineRule="atLeast"/>
        <w:ind w:firstLine="851"/>
        <w:rPr>
          <w:rFonts w:ascii="Arial Narrow" w:hAnsi="Arial Narrow" w:cs="Arial"/>
          <w:b/>
          <w:sz w:val="22"/>
          <w:szCs w:val="22"/>
        </w:rPr>
      </w:pPr>
      <w:r w:rsidRPr="007C51B4">
        <w:rPr>
          <w:rFonts w:ascii="Arial Narrow" w:hAnsi="Arial Narrow" w:cs="Arial"/>
          <w:b/>
          <w:sz w:val="22"/>
          <w:szCs w:val="22"/>
        </w:rPr>
        <w:t>Responsibilities of the P</w:t>
      </w:r>
      <w:r w:rsidR="007507E1" w:rsidRPr="007C51B4">
        <w:rPr>
          <w:rFonts w:ascii="Arial Narrow" w:hAnsi="Arial Narrow" w:cs="Arial"/>
          <w:b/>
          <w:sz w:val="22"/>
          <w:szCs w:val="22"/>
        </w:rPr>
        <w:t>CC</w:t>
      </w:r>
    </w:p>
    <w:p w14:paraId="74AF5C2C" w14:textId="77777777" w:rsidR="004417CB" w:rsidRPr="007C51B4" w:rsidRDefault="004417CB" w:rsidP="004417CB">
      <w:pPr>
        <w:spacing w:line="280" w:lineRule="atLeast"/>
        <w:ind w:firstLine="851"/>
        <w:rPr>
          <w:rFonts w:ascii="Arial Narrow" w:hAnsi="Arial Narrow" w:cs="Arial"/>
          <w:b/>
          <w:sz w:val="22"/>
          <w:szCs w:val="22"/>
        </w:rPr>
      </w:pPr>
    </w:p>
    <w:p w14:paraId="066FF91A" w14:textId="77777777" w:rsidR="004417CB" w:rsidRPr="007C51B4" w:rsidRDefault="004417CB"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approve the policy on gifts, loans and sponsorship</w:t>
      </w:r>
    </w:p>
    <w:p w14:paraId="10B40A54" w14:textId="77777777" w:rsidR="004417CB" w:rsidRPr="007C51B4" w:rsidRDefault="004417CB" w:rsidP="004417CB">
      <w:pPr>
        <w:pStyle w:val="Body"/>
        <w:spacing w:line="280" w:lineRule="atLeast"/>
        <w:ind w:right="-2"/>
        <w:rPr>
          <w:rFonts w:ascii="Arial Narrow" w:hAnsi="Arial Narrow"/>
          <w:sz w:val="22"/>
        </w:rPr>
      </w:pPr>
    </w:p>
    <w:p w14:paraId="65FCEE9D" w14:textId="77777777" w:rsidR="005D0429" w:rsidRPr="007C51B4" w:rsidRDefault="005D0429" w:rsidP="004417CB">
      <w:pPr>
        <w:spacing w:line="280" w:lineRule="atLeast"/>
        <w:ind w:firstLine="851"/>
        <w:rPr>
          <w:rFonts w:ascii="Arial Narrow" w:hAnsi="Arial Narrow" w:cs="Arial"/>
          <w:b/>
          <w:sz w:val="22"/>
          <w:szCs w:val="22"/>
        </w:rPr>
      </w:pPr>
      <w:r w:rsidRPr="007C51B4">
        <w:rPr>
          <w:rFonts w:ascii="Arial Narrow" w:hAnsi="Arial Narrow" w:cs="Arial"/>
          <w:b/>
          <w:sz w:val="22"/>
          <w:szCs w:val="22"/>
        </w:rPr>
        <w:t>Responsibilities</w:t>
      </w:r>
      <w:r w:rsidR="009C7CC9" w:rsidRPr="007C51B4">
        <w:rPr>
          <w:rFonts w:ascii="Arial Narrow" w:hAnsi="Arial Narrow" w:cs="Arial"/>
          <w:b/>
          <w:sz w:val="22"/>
          <w:szCs w:val="22"/>
        </w:rPr>
        <w:t xml:space="preserve"> of the Chief Constable</w:t>
      </w:r>
    </w:p>
    <w:p w14:paraId="335ADC6C" w14:textId="77777777" w:rsidR="005D0429" w:rsidRPr="007C51B4" w:rsidRDefault="005D0429" w:rsidP="0072672C">
      <w:pPr>
        <w:spacing w:line="280" w:lineRule="atLeast"/>
        <w:rPr>
          <w:rFonts w:ascii="Arial Narrow" w:hAnsi="Arial Narrow" w:cs="Arial"/>
          <w:b/>
          <w:sz w:val="22"/>
          <w:szCs w:val="22"/>
        </w:rPr>
      </w:pPr>
    </w:p>
    <w:p w14:paraId="3FC6D77A" w14:textId="77777777" w:rsidR="00E13AA9" w:rsidRPr="007C51B4" w:rsidRDefault="00E13AA9"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To accept gifts, loans or sponsorship within agreed policy guidelines.</w:t>
      </w:r>
    </w:p>
    <w:p w14:paraId="4A453EA8" w14:textId="77777777" w:rsidR="005D0429" w:rsidRPr="007C51B4" w:rsidRDefault="005D0429" w:rsidP="0072672C">
      <w:pPr>
        <w:pStyle w:val="Body"/>
        <w:spacing w:line="280" w:lineRule="atLeast"/>
        <w:ind w:right="-2"/>
        <w:rPr>
          <w:rFonts w:ascii="Arial Narrow" w:hAnsi="Arial Narrow"/>
          <w:sz w:val="22"/>
        </w:rPr>
      </w:pPr>
    </w:p>
    <w:p w14:paraId="5D819CFA" w14:textId="51BBC0E8" w:rsidR="005D0429" w:rsidRPr="007C51B4" w:rsidRDefault="004417CB"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5D0429" w:rsidRPr="007C51B4">
        <w:rPr>
          <w:rFonts w:ascii="Arial Narrow" w:hAnsi="Arial Narrow"/>
          <w:sz w:val="22"/>
        </w:rPr>
        <w:t xml:space="preserve">o refer all gifts, loans and sponsorship above </w:t>
      </w:r>
      <w:r w:rsidR="0004116F" w:rsidRPr="007C51B4">
        <w:rPr>
          <w:rFonts w:ascii="Arial Narrow" w:hAnsi="Arial Narrow"/>
          <w:sz w:val="22"/>
        </w:rPr>
        <w:t>£</w:t>
      </w:r>
      <w:r w:rsidR="00586BDD" w:rsidRPr="007C51B4">
        <w:rPr>
          <w:rFonts w:ascii="Arial Narrow" w:hAnsi="Arial Narrow"/>
          <w:sz w:val="22"/>
        </w:rPr>
        <w:t>1</w:t>
      </w:r>
      <w:r w:rsidR="0004116F" w:rsidRPr="007C51B4">
        <w:rPr>
          <w:rFonts w:ascii="Arial Narrow" w:hAnsi="Arial Narrow"/>
          <w:sz w:val="22"/>
        </w:rPr>
        <w:t>0,000</w:t>
      </w:r>
      <w:r w:rsidR="005D0429" w:rsidRPr="007C51B4">
        <w:rPr>
          <w:rFonts w:ascii="Arial Narrow" w:hAnsi="Arial Narrow"/>
          <w:sz w:val="22"/>
        </w:rPr>
        <w:t xml:space="preserve"> to </w:t>
      </w:r>
      <w:r w:rsidRPr="007C51B4">
        <w:rPr>
          <w:rFonts w:ascii="Arial Narrow" w:hAnsi="Arial Narrow"/>
          <w:sz w:val="22"/>
        </w:rPr>
        <w:t xml:space="preserve">the </w:t>
      </w:r>
      <w:r w:rsidR="00D952BF" w:rsidRPr="007C51B4">
        <w:rPr>
          <w:rFonts w:ascii="Arial Narrow" w:hAnsi="Arial Narrow"/>
          <w:sz w:val="22"/>
        </w:rPr>
        <w:t>CC CFO</w:t>
      </w:r>
      <w:r w:rsidR="00471D94" w:rsidRPr="007C51B4">
        <w:rPr>
          <w:rFonts w:ascii="Arial Narrow" w:hAnsi="Arial Narrow"/>
          <w:sz w:val="22"/>
        </w:rPr>
        <w:t xml:space="preserve">, PCC CFO and the </w:t>
      </w:r>
      <w:r w:rsidRPr="007C51B4">
        <w:rPr>
          <w:rFonts w:ascii="Arial Narrow" w:hAnsi="Arial Narrow"/>
          <w:sz w:val="22"/>
        </w:rPr>
        <w:t>P</w:t>
      </w:r>
      <w:r w:rsidR="007507E1" w:rsidRPr="007C51B4">
        <w:rPr>
          <w:rFonts w:ascii="Arial Narrow" w:hAnsi="Arial Narrow"/>
          <w:sz w:val="22"/>
        </w:rPr>
        <w:t>CC</w:t>
      </w:r>
      <w:r w:rsidRPr="007C51B4">
        <w:rPr>
          <w:rFonts w:ascii="Arial Narrow" w:hAnsi="Arial Narrow"/>
          <w:sz w:val="22"/>
        </w:rPr>
        <w:t xml:space="preserve"> </w:t>
      </w:r>
      <w:r w:rsidR="005D0429" w:rsidRPr="007C51B4">
        <w:rPr>
          <w:rFonts w:ascii="Arial Narrow" w:hAnsi="Arial Narrow"/>
          <w:sz w:val="22"/>
        </w:rPr>
        <w:t>for approval before they are accepted</w:t>
      </w:r>
      <w:r w:rsidR="00471D94" w:rsidRPr="007C51B4">
        <w:rPr>
          <w:rFonts w:ascii="Arial Narrow" w:hAnsi="Arial Narrow"/>
          <w:sz w:val="22"/>
        </w:rPr>
        <w:t xml:space="preserve"> including any VAT implications.</w:t>
      </w:r>
    </w:p>
    <w:p w14:paraId="4CC9BADE" w14:textId="77777777" w:rsidR="00313569" w:rsidRPr="007C51B4" w:rsidRDefault="00313569" w:rsidP="00EA623E">
      <w:pPr>
        <w:pStyle w:val="ListParagraph"/>
        <w:rPr>
          <w:rFonts w:ascii="Arial Narrow" w:hAnsi="Arial Narrow"/>
          <w:sz w:val="22"/>
        </w:rPr>
      </w:pPr>
    </w:p>
    <w:p w14:paraId="50701CE1" w14:textId="77777777" w:rsidR="005D0429" w:rsidRPr="007C51B4" w:rsidRDefault="005D0429" w:rsidP="0072672C">
      <w:pPr>
        <w:pStyle w:val="Body"/>
        <w:spacing w:line="280" w:lineRule="atLeast"/>
        <w:ind w:right="-2"/>
        <w:rPr>
          <w:rFonts w:ascii="Arial Narrow" w:hAnsi="Arial Narrow"/>
          <w:sz w:val="22"/>
        </w:rPr>
      </w:pPr>
    </w:p>
    <w:p w14:paraId="7810B974" w14:textId="77777777" w:rsidR="007C0FB5" w:rsidRPr="007C51B4" w:rsidRDefault="007C0FB5" w:rsidP="007C0FB5">
      <w:pPr>
        <w:spacing w:line="280" w:lineRule="atLeast"/>
        <w:ind w:firstLine="851"/>
        <w:rPr>
          <w:rFonts w:ascii="Arial Narrow" w:hAnsi="Arial Narrow" w:cs="Arial"/>
          <w:b/>
          <w:sz w:val="22"/>
          <w:szCs w:val="22"/>
        </w:rPr>
      </w:pPr>
      <w:r w:rsidRPr="007C51B4">
        <w:rPr>
          <w:rFonts w:ascii="Arial Narrow" w:hAnsi="Arial Narrow" w:cs="Arial"/>
          <w:b/>
          <w:sz w:val="22"/>
          <w:szCs w:val="22"/>
        </w:rPr>
        <w:t xml:space="preserve">Responsibilities of the </w:t>
      </w:r>
      <w:r w:rsidR="00FA5E2F" w:rsidRPr="007C51B4">
        <w:rPr>
          <w:rFonts w:ascii="Arial Narrow" w:hAnsi="Arial Narrow" w:cs="Arial"/>
          <w:b/>
          <w:sz w:val="22"/>
          <w:szCs w:val="22"/>
        </w:rPr>
        <w:t>Force CFO</w:t>
      </w:r>
    </w:p>
    <w:p w14:paraId="34A78F8D" w14:textId="77777777" w:rsidR="007C0FB5" w:rsidRPr="007C51B4" w:rsidRDefault="007C0FB5" w:rsidP="007C0FB5">
      <w:pPr>
        <w:pStyle w:val="Body"/>
        <w:spacing w:line="280" w:lineRule="atLeast"/>
        <w:ind w:left="720" w:right="-2"/>
        <w:rPr>
          <w:rFonts w:ascii="Arial Narrow" w:hAnsi="Arial Narrow"/>
          <w:sz w:val="22"/>
        </w:rPr>
      </w:pPr>
    </w:p>
    <w:p w14:paraId="1B3AEA2B" w14:textId="77777777" w:rsidR="005D0429" w:rsidRPr="007C51B4" w:rsidRDefault="005D0429"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T</w:t>
      </w:r>
      <w:r w:rsidR="009C7CC9" w:rsidRPr="007C51B4">
        <w:rPr>
          <w:rFonts w:ascii="Arial Narrow" w:hAnsi="Arial Narrow"/>
          <w:sz w:val="22"/>
        </w:rPr>
        <w:t xml:space="preserve">o </w:t>
      </w:r>
      <w:r w:rsidRPr="007C51B4">
        <w:rPr>
          <w:rFonts w:ascii="Arial Narrow" w:hAnsi="Arial Narrow"/>
          <w:sz w:val="22"/>
        </w:rPr>
        <w:t xml:space="preserve">present an annual report to the </w:t>
      </w:r>
      <w:r w:rsidR="007C0FB5" w:rsidRPr="007C51B4">
        <w:rPr>
          <w:rFonts w:ascii="Arial Narrow" w:hAnsi="Arial Narrow"/>
          <w:sz w:val="22"/>
        </w:rPr>
        <w:t xml:space="preserve">PCC </w:t>
      </w:r>
      <w:r w:rsidRPr="007C51B4">
        <w:rPr>
          <w:rFonts w:ascii="Arial Narrow" w:hAnsi="Arial Narrow"/>
          <w:sz w:val="22"/>
        </w:rPr>
        <w:t>listing all gifts, loans and sponsorship.</w:t>
      </w:r>
    </w:p>
    <w:p w14:paraId="3E363436" w14:textId="77777777" w:rsidR="005D0429" w:rsidRPr="007C51B4" w:rsidRDefault="005D0429" w:rsidP="0072672C">
      <w:pPr>
        <w:pStyle w:val="Body"/>
        <w:spacing w:line="280" w:lineRule="atLeast"/>
        <w:ind w:right="-2"/>
        <w:rPr>
          <w:rFonts w:ascii="Arial Narrow" w:hAnsi="Arial Narrow"/>
          <w:sz w:val="22"/>
        </w:rPr>
      </w:pPr>
    </w:p>
    <w:p w14:paraId="407DC51F" w14:textId="3A59630E" w:rsidR="005D0429" w:rsidRPr="007C51B4" w:rsidRDefault="005D0429" w:rsidP="006D45A3">
      <w:pPr>
        <w:pStyle w:val="Body"/>
        <w:numPr>
          <w:ilvl w:val="2"/>
          <w:numId w:val="32"/>
        </w:numPr>
        <w:tabs>
          <w:tab w:val="clear" w:pos="720"/>
          <w:tab w:val="num" w:pos="851"/>
        </w:tabs>
        <w:spacing w:line="280" w:lineRule="atLeast"/>
        <w:ind w:left="851" w:right="-2" w:hanging="851"/>
        <w:rPr>
          <w:rFonts w:ascii="Arial Narrow" w:hAnsi="Arial Narrow"/>
          <w:sz w:val="22"/>
        </w:rPr>
      </w:pPr>
      <w:bookmarkStart w:id="5" w:name="_Hlk96526963"/>
      <w:r w:rsidRPr="007C51B4">
        <w:rPr>
          <w:rFonts w:ascii="Arial Narrow" w:hAnsi="Arial Narrow"/>
          <w:sz w:val="22"/>
        </w:rPr>
        <w:t>T</w:t>
      </w:r>
      <w:r w:rsidR="009C7CC9" w:rsidRPr="007C51B4">
        <w:rPr>
          <w:rFonts w:ascii="Arial Narrow" w:hAnsi="Arial Narrow"/>
          <w:sz w:val="22"/>
        </w:rPr>
        <w:t xml:space="preserve">o </w:t>
      </w:r>
      <w:r w:rsidRPr="007C51B4">
        <w:rPr>
          <w:rFonts w:ascii="Arial Narrow" w:hAnsi="Arial Narrow"/>
          <w:sz w:val="22"/>
        </w:rPr>
        <w:t xml:space="preserve">maintain a central register, in a format agreed by the </w:t>
      </w:r>
      <w:r w:rsidR="00A318D3" w:rsidRPr="007C51B4">
        <w:rPr>
          <w:rFonts w:ascii="Arial Narrow" w:hAnsi="Arial Narrow"/>
          <w:sz w:val="22"/>
        </w:rPr>
        <w:t>PCC CFO</w:t>
      </w:r>
      <w:r w:rsidRPr="007C51B4">
        <w:rPr>
          <w:rFonts w:ascii="Arial Narrow" w:hAnsi="Arial Narrow"/>
          <w:sz w:val="22"/>
        </w:rPr>
        <w:t xml:space="preserve">, of all sponsorship initiatives and agreements including their true market value, and </w:t>
      </w:r>
      <w:r w:rsidR="000316C6" w:rsidRPr="007C51B4">
        <w:rPr>
          <w:rFonts w:ascii="Arial Narrow" w:hAnsi="Arial Narrow"/>
          <w:sz w:val="22"/>
        </w:rPr>
        <w:t xml:space="preserve">to </w:t>
      </w:r>
      <w:r w:rsidRPr="007C51B4">
        <w:rPr>
          <w:rFonts w:ascii="Arial Narrow" w:hAnsi="Arial Narrow"/>
          <w:sz w:val="22"/>
        </w:rPr>
        <w:t xml:space="preserve">provide an annual certified statement of all such initiatives and agreements. The register will be made available to the </w:t>
      </w:r>
      <w:r w:rsidR="00A318D3" w:rsidRPr="007C51B4">
        <w:rPr>
          <w:rFonts w:ascii="Arial Narrow" w:hAnsi="Arial Narrow"/>
          <w:sz w:val="22"/>
        </w:rPr>
        <w:t>PCC CFO</w:t>
      </w:r>
      <w:r w:rsidRPr="007C51B4">
        <w:rPr>
          <w:rFonts w:ascii="Arial Narrow" w:hAnsi="Arial Narrow"/>
          <w:sz w:val="22"/>
        </w:rPr>
        <w:t>, who shall satisfy himself that it provides a suitable account of the extent to which such additional resources have been received.</w:t>
      </w:r>
    </w:p>
    <w:bookmarkEnd w:id="5"/>
    <w:p w14:paraId="3400175F" w14:textId="77777777" w:rsidR="005D0429" w:rsidRPr="007C51B4" w:rsidRDefault="005D0429" w:rsidP="0072672C">
      <w:pPr>
        <w:pStyle w:val="Body"/>
        <w:spacing w:line="280" w:lineRule="atLeast"/>
        <w:ind w:right="-2"/>
        <w:rPr>
          <w:rFonts w:ascii="Arial Narrow" w:hAnsi="Arial Narrow"/>
          <w:sz w:val="22"/>
        </w:rPr>
      </w:pPr>
    </w:p>
    <w:p w14:paraId="028D5A94" w14:textId="77777777" w:rsidR="005D0429" w:rsidRPr="007C51B4" w:rsidRDefault="004417CB" w:rsidP="006D45A3">
      <w:pPr>
        <w:pStyle w:val="Body"/>
        <w:numPr>
          <w:ilvl w:val="2"/>
          <w:numId w:val="32"/>
        </w:numPr>
        <w:tabs>
          <w:tab w:val="clear" w:pos="720"/>
          <w:tab w:val="num" w:pos="851"/>
        </w:tabs>
        <w:spacing w:line="280" w:lineRule="atLeast"/>
        <w:ind w:left="851" w:right="-2" w:hanging="851"/>
        <w:rPr>
          <w:rFonts w:ascii="Arial Narrow" w:hAnsi="Arial Narrow"/>
          <w:sz w:val="22"/>
        </w:rPr>
      </w:pPr>
      <w:r w:rsidRPr="007C51B4">
        <w:rPr>
          <w:rFonts w:ascii="Arial Narrow" w:hAnsi="Arial Narrow"/>
          <w:sz w:val="22"/>
        </w:rPr>
        <w:t xml:space="preserve">To bank </w:t>
      </w:r>
      <w:r w:rsidR="005D0429" w:rsidRPr="007C51B4">
        <w:rPr>
          <w:rFonts w:ascii="Arial Narrow" w:hAnsi="Arial Narrow"/>
          <w:sz w:val="22"/>
        </w:rPr>
        <w:t xml:space="preserve">cash from sponsorship activity in accordance with normal income procedures. </w:t>
      </w:r>
    </w:p>
    <w:p w14:paraId="03D882B0" w14:textId="77777777" w:rsidR="005D0429" w:rsidRPr="007C51B4" w:rsidRDefault="005D0429" w:rsidP="0072672C">
      <w:pPr>
        <w:pStyle w:val="Body"/>
        <w:spacing w:line="280" w:lineRule="atLeast"/>
        <w:ind w:right="-2"/>
        <w:rPr>
          <w:rFonts w:ascii="Arial Narrow" w:hAnsi="Arial Narrow"/>
          <w:sz w:val="22"/>
        </w:rPr>
      </w:pPr>
    </w:p>
    <w:p w14:paraId="241A3FC8" w14:textId="77777777" w:rsidR="00F56997" w:rsidRPr="007C51B4" w:rsidRDefault="00F56997" w:rsidP="0072672C">
      <w:pPr>
        <w:pStyle w:val="Body"/>
        <w:spacing w:line="280" w:lineRule="atLeast"/>
        <w:ind w:right="-2"/>
        <w:rPr>
          <w:rFonts w:ascii="Arial Narrow" w:hAnsi="Arial Narrow"/>
          <w:sz w:val="22"/>
        </w:rPr>
      </w:pPr>
    </w:p>
    <w:p w14:paraId="1E0D9BB7" w14:textId="77777777" w:rsidR="0089677F" w:rsidRPr="007C51B4" w:rsidRDefault="00530FAB" w:rsidP="0072672C">
      <w:pPr>
        <w:pStyle w:val="Body"/>
        <w:spacing w:line="280" w:lineRule="atLeast"/>
        <w:rPr>
          <w:rFonts w:ascii="Arial Narrow" w:hAnsi="Arial Narrow"/>
          <w:b/>
          <w:sz w:val="24"/>
          <w:szCs w:val="24"/>
        </w:rPr>
      </w:pPr>
      <w:r w:rsidRPr="007C51B4">
        <w:rPr>
          <w:rFonts w:ascii="Arial Narrow" w:hAnsi="Arial Narrow"/>
          <w:b/>
          <w:sz w:val="24"/>
          <w:szCs w:val="24"/>
        </w:rPr>
        <w:lastRenderedPageBreak/>
        <w:t>4.</w:t>
      </w:r>
      <w:r w:rsidR="0089677F" w:rsidRPr="007C51B4">
        <w:rPr>
          <w:rFonts w:ascii="Arial Narrow" w:hAnsi="Arial Narrow"/>
          <w:b/>
          <w:sz w:val="24"/>
          <w:szCs w:val="24"/>
        </w:rPr>
        <w:t>1</w:t>
      </w:r>
      <w:r w:rsidR="0089677F" w:rsidRPr="007C51B4">
        <w:rPr>
          <w:rFonts w:ascii="Arial Narrow" w:hAnsi="Arial Narrow"/>
          <w:b/>
          <w:sz w:val="24"/>
          <w:szCs w:val="24"/>
        </w:rPr>
        <w:tab/>
      </w:r>
      <w:r w:rsidR="00A66A28" w:rsidRPr="007C51B4">
        <w:rPr>
          <w:rFonts w:ascii="Arial Narrow" w:hAnsi="Arial Narrow"/>
          <w:b/>
          <w:sz w:val="24"/>
          <w:szCs w:val="24"/>
        </w:rPr>
        <w:t>SYSTEMS &amp; PROCESSES - INTRODUCTION</w:t>
      </w:r>
    </w:p>
    <w:p w14:paraId="0B1B6B53" w14:textId="77777777" w:rsidR="0089677F" w:rsidRPr="007C51B4" w:rsidRDefault="0089677F" w:rsidP="0072672C">
      <w:pPr>
        <w:pStyle w:val="Body"/>
        <w:spacing w:line="280" w:lineRule="atLeast"/>
        <w:ind w:right="-2"/>
        <w:rPr>
          <w:rFonts w:ascii="Arial Narrow" w:hAnsi="Arial Narrow"/>
          <w:sz w:val="22"/>
        </w:rPr>
      </w:pPr>
    </w:p>
    <w:p w14:paraId="35F114F3" w14:textId="77777777" w:rsidR="0089677F" w:rsidRPr="007C51B4" w:rsidRDefault="0089677F" w:rsidP="00B720EA">
      <w:pPr>
        <w:pStyle w:val="Body"/>
        <w:spacing w:line="280" w:lineRule="atLeast"/>
        <w:ind w:right="-2" w:firstLine="720"/>
        <w:rPr>
          <w:rFonts w:ascii="Arial Narrow" w:hAnsi="Arial Narrow"/>
          <w:b/>
          <w:sz w:val="22"/>
        </w:rPr>
      </w:pPr>
      <w:r w:rsidRPr="007C51B4">
        <w:rPr>
          <w:rFonts w:ascii="Arial Narrow" w:hAnsi="Arial Narrow"/>
          <w:b/>
          <w:sz w:val="22"/>
        </w:rPr>
        <w:t>Why is this important?</w:t>
      </w:r>
    </w:p>
    <w:p w14:paraId="7CBD7C89" w14:textId="77777777" w:rsidR="0089677F" w:rsidRPr="007C51B4" w:rsidRDefault="0089677F" w:rsidP="0072672C">
      <w:pPr>
        <w:pStyle w:val="Body"/>
        <w:spacing w:line="280" w:lineRule="atLeast"/>
        <w:ind w:right="-2"/>
        <w:rPr>
          <w:rFonts w:ascii="Arial Narrow" w:hAnsi="Arial Narrow"/>
          <w:b/>
          <w:sz w:val="22"/>
        </w:rPr>
      </w:pPr>
    </w:p>
    <w:p w14:paraId="0C5F9C98" w14:textId="5E711432" w:rsidR="0089677F" w:rsidRPr="007C51B4" w:rsidRDefault="0089677F"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 xml:space="preserve">There are many systems and procedures relating to the control of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assets, including purchasing, costing and management systems</w:t>
      </w:r>
      <w:r w:rsidR="00B150F9" w:rsidRPr="007C51B4">
        <w:rPr>
          <w:rFonts w:ascii="Arial Narrow" w:hAnsi="Arial Narrow"/>
          <w:sz w:val="22"/>
        </w:rPr>
        <w:t xml:space="preserve">.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 xml:space="preserve">is reliant on computers for financial management information.  This information must be accurate and the systems and procedures sound and well administered.  They should contain controls to ensure that transactions are properly </w:t>
      </w:r>
      <w:r w:rsidR="005D0F9E" w:rsidRPr="007C51B4">
        <w:rPr>
          <w:rFonts w:ascii="Arial Narrow" w:hAnsi="Arial Narrow"/>
          <w:sz w:val="22"/>
        </w:rPr>
        <w:t>processed,</w:t>
      </w:r>
      <w:r w:rsidRPr="007C51B4">
        <w:rPr>
          <w:rFonts w:ascii="Arial Narrow" w:hAnsi="Arial Narrow"/>
          <w:sz w:val="22"/>
        </w:rPr>
        <w:t xml:space="preserve"> and errors detected promptly.</w:t>
      </w:r>
    </w:p>
    <w:p w14:paraId="4B071A68" w14:textId="77777777" w:rsidR="0089677F" w:rsidRPr="007C51B4" w:rsidRDefault="0089677F" w:rsidP="0072672C">
      <w:pPr>
        <w:pStyle w:val="Body"/>
        <w:spacing w:line="280" w:lineRule="atLeast"/>
        <w:ind w:right="-2"/>
        <w:rPr>
          <w:rFonts w:ascii="Arial Narrow" w:hAnsi="Arial Narrow"/>
          <w:sz w:val="22"/>
        </w:rPr>
      </w:pPr>
    </w:p>
    <w:p w14:paraId="6A8CE18B" w14:textId="1239DFAA" w:rsidR="0089677F" w:rsidRPr="007C51B4" w:rsidRDefault="0089677F"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 xml:space="preserve">The </w:t>
      </w:r>
      <w:r w:rsidR="00A318D3" w:rsidRPr="007C51B4">
        <w:rPr>
          <w:rFonts w:ascii="Arial Narrow" w:hAnsi="Arial Narrow"/>
          <w:sz w:val="22"/>
        </w:rPr>
        <w:t>PCC CFO</w:t>
      </w:r>
      <w:r w:rsidRPr="007C51B4">
        <w:rPr>
          <w:rFonts w:ascii="Arial Narrow" w:hAnsi="Arial Narrow"/>
          <w:sz w:val="22"/>
        </w:rPr>
        <w:t xml:space="preserve"> </w:t>
      </w:r>
      <w:r w:rsidR="007C0FB5" w:rsidRPr="007C51B4">
        <w:rPr>
          <w:rFonts w:ascii="Arial Narrow" w:hAnsi="Arial Narrow"/>
          <w:sz w:val="22"/>
        </w:rPr>
        <w:t xml:space="preserve">and </w:t>
      </w:r>
      <w:r w:rsidR="00764CE5" w:rsidRPr="007C51B4">
        <w:rPr>
          <w:rFonts w:ascii="Arial Narrow" w:hAnsi="Arial Narrow"/>
          <w:sz w:val="22"/>
        </w:rPr>
        <w:t>Force CFO</w:t>
      </w:r>
      <w:r w:rsidR="007C0FB5" w:rsidRPr="007C51B4">
        <w:rPr>
          <w:rFonts w:ascii="Arial Narrow" w:hAnsi="Arial Narrow"/>
          <w:sz w:val="22"/>
        </w:rPr>
        <w:t xml:space="preserve"> both </w:t>
      </w:r>
      <w:r w:rsidRPr="007C51B4">
        <w:rPr>
          <w:rFonts w:ascii="Arial Narrow" w:hAnsi="Arial Narrow"/>
          <w:sz w:val="22"/>
        </w:rPr>
        <w:t>ha</w:t>
      </w:r>
      <w:r w:rsidR="007C0FB5" w:rsidRPr="007C51B4">
        <w:rPr>
          <w:rFonts w:ascii="Arial Narrow" w:hAnsi="Arial Narrow"/>
          <w:sz w:val="22"/>
        </w:rPr>
        <w:t xml:space="preserve">ve </w:t>
      </w:r>
      <w:r w:rsidRPr="007C51B4">
        <w:rPr>
          <w:rFonts w:ascii="Arial Narrow" w:hAnsi="Arial Narrow"/>
          <w:sz w:val="22"/>
        </w:rPr>
        <w:t xml:space="preserve">a statutory responsibility to ensure that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 xml:space="preserve">financial systems are sound and should therefore be notified of any </w:t>
      </w:r>
      <w:r w:rsidR="00A66A28" w:rsidRPr="007C51B4">
        <w:rPr>
          <w:rFonts w:ascii="Arial Narrow" w:hAnsi="Arial Narrow"/>
          <w:sz w:val="22"/>
        </w:rPr>
        <w:t xml:space="preserve">proposed </w:t>
      </w:r>
      <w:r w:rsidRPr="007C51B4">
        <w:rPr>
          <w:rFonts w:ascii="Arial Narrow" w:hAnsi="Arial Narrow"/>
          <w:sz w:val="22"/>
        </w:rPr>
        <w:t>new developments or changes.</w:t>
      </w:r>
    </w:p>
    <w:p w14:paraId="39B58290" w14:textId="77777777" w:rsidR="0089677F" w:rsidRPr="007C51B4" w:rsidRDefault="0089677F" w:rsidP="0072672C">
      <w:pPr>
        <w:pStyle w:val="Body"/>
        <w:spacing w:line="280" w:lineRule="atLeast"/>
        <w:ind w:right="-2"/>
        <w:rPr>
          <w:rFonts w:ascii="Arial Narrow" w:hAnsi="Arial Narrow"/>
          <w:sz w:val="22"/>
        </w:rPr>
      </w:pPr>
    </w:p>
    <w:p w14:paraId="035EABD4" w14:textId="51462C7D" w:rsidR="0089677F" w:rsidRPr="007C51B4" w:rsidRDefault="0089677F" w:rsidP="00B720EA">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B720EA" w:rsidRPr="007C51B4">
        <w:rPr>
          <w:rFonts w:ascii="Arial Narrow" w:hAnsi="Arial Narrow"/>
          <w:b/>
          <w:sz w:val="22"/>
        </w:rPr>
        <w:t xml:space="preserve"> of the </w:t>
      </w:r>
      <w:r w:rsidR="00A318D3" w:rsidRPr="007C51B4">
        <w:rPr>
          <w:rFonts w:ascii="Arial Narrow" w:hAnsi="Arial Narrow"/>
          <w:b/>
          <w:sz w:val="22"/>
        </w:rPr>
        <w:t>PCC CFO</w:t>
      </w:r>
      <w:r w:rsidR="00D731ED" w:rsidRPr="007C51B4">
        <w:rPr>
          <w:rFonts w:ascii="Arial Narrow" w:hAnsi="Arial Narrow"/>
          <w:b/>
          <w:sz w:val="22"/>
        </w:rPr>
        <w:t xml:space="preserve"> and the Force CFO</w:t>
      </w:r>
    </w:p>
    <w:p w14:paraId="61F28B80" w14:textId="77777777" w:rsidR="0089677F" w:rsidRPr="007C51B4" w:rsidRDefault="0089677F" w:rsidP="0072672C">
      <w:pPr>
        <w:pStyle w:val="Body"/>
        <w:spacing w:line="280" w:lineRule="atLeast"/>
        <w:ind w:right="-2"/>
        <w:rPr>
          <w:rFonts w:ascii="Arial Narrow" w:hAnsi="Arial Narrow"/>
          <w:sz w:val="22"/>
        </w:rPr>
      </w:pPr>
    </w:p>
    <w:p w14:paraId="30DEA323" w14:textId="77777777" w:rsidR="0089677F" w:rsidRPr="007C51B4" w:rsidRDefault="0089677F"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T</w:t>
      </w:r>
      <w:r w:rsidR="00B720EA" w:rsidRPr="007C51B4">
        <w:rPr>
          <w:rFonts w:ascii="Arial Narrow" w:hAnsi="Arial Narrow"/>
          <w:sz w:val="22"/>
        </w:rPr>
        <w:t xml:space="preserve">o </w:t>
      </w:r>
      <w:r w:rsidR="005D0F9E" w:rsidRPr="007C51B4">
        <w:rPr>
          <w:rFonts w:ascii="Arial Narrow" w:hAnsi="Arial Narrow"/>
          <w:sz w:val="22"/>
        </w:rPr>
        <w:t>decide</w:t>
      </w:r>
      <w:r w:rsidRPr="007C51B4">
        <w:rPr>
          <w:rFonts w:ascii="Arial Narrow" w:hAnsi="Arial Narrow"/>
          <w:sz w:val="22"/>
        </w:rPr>
        <w:t xml:space="preserve"> for the proper administration of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financial affairs, including to:</w:t>
      </w:r>
    </w:p>
    <w:p w14:paraId="6825564C" w14:textId="77777777" w:rsidR="0089677F" w:rsidRPr="007C51B4" w:rsidRDefault="0089677F" w:rsidP="0072672C">
      <w:pPr>
        <w:pStyle w:val="Body"/>
        <w:spacing w:line="280" w:lineRule="atLeast"/>
        <w:ind w:right="-2"/>
        <w:rPr>
          <w:rFonts w:ascii="Arial Narrow" w:hAnsi="Arial Narrow"/>
          <w:sz w:val="22"/>
        </w:rPr>
      </w:pPr>
    </w:p>
    <w:p w14:paraId="7B6C809D"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issue advice, guidance and procedures for officers and others acting on</w:t>
      </w:r>
      <w:r w:rsidR="006F0AF5" w:rsidRPr="007C51B4">
        <w:rPr>
          <w:rFonts w:ascii="Arial Narrow" w:hAnsi="Arial Narrow"/>
          <w:sz w:val="22"/>
        </w:rPr>
        <w:t xml:space="preserve"> </w:t>
      </w:r>
      <w:r w:rsidRPr="007C51B4">
        <w:rPr>
          <w:rFonts w:ascii="Arial Narrow" w:hAnsi="Arial Narrow"/>
          <w:sz w:val="22"/>
        </w:rPr>
        <w:t>behalf</w:t>
      </w:r>
      <w:r w:rsidR="006F0AF5" w:rsidRPr="007C51B4">
        <w:rPr>
          <w:rFonts w:ascii="Arial Narrow" w:hAnsi="Arial Narrow"/>
          <w:sz w:val="22"/>
        </w:rPr>
        <w:t xml:space="preserve"> of </w:t>
      </w:r>
      <w:r w:rsidR="007D5F11" w:rsidRPr="007C51B4">
        <w:rPr>
          <w:rFonts w:ascii="Arial Narrow" w:hAnsi="Arial Narrow"/>
          <w:sz w:val="22"/>
        </w:rPr>
        <w:t>Kent Police</w:t>
      </w:r>
      <w:r w:rsidR="00F41D5E" w:rsidRPr="007C51B4">
        <w:rPr>
          <w:rFonts w:ascii="Arial Narrow" w:hAnsi="Arial Narrow"/>
          <w:sz w:val="22"/>
        </w:rPr>
        <w:t xml:space="preserve"> Service</w:t>
      </w:r>
    </w:p>
    <w:p w14:paraId="0C8F1387"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determine the accounting systems, form of accounts and supporting financial records</w:t>
      </w:r>
    </w:p>
    <w:p w14:paraId="67ECEBB2"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 xml:space="preserve">establish arrangements for </w:t>
      </w:r>
      <w:r w:rsidR="006F0AF5" w:rsidRPr="007C51B4">
        <w:rPr>
          <w:rFonts w:ascii="Arial Narrow" w:hAnsi="Arial Narrow"/>
          <w:sz w:val="22"/>
        </w:rPr>
        <w:t xml:space="preserve">the </w:t>
      </w:r>
      <w:r w:rsidRPr="007C51B4">
        <w:rPr>
          <w:rFonts w:ascii="Arial Narrow" w:hAnsi="Arial Narrow"/>
          <w:sz w:val="22"/>
        </w:rPr>
        <w:t xml:space="preserve">audit of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financial affairs</w:t>
      </w:r>
    </w:p>
    <w:p w14:paraId="071AFAB6"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approve any new financial systems to be introduced</w:t>
      </w:r>
    </w:p>
    <w:p w14:paraId="3110D2F0"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approve any changes to existing financial systems.</w:t>
      </w:r>
    </w:p>
    <w:p w14:paraId="6D790B37" w14:textId="77777777" w:rsidR="00B720EA" w:rsidRPr="007C51B4" w:rsidRDefault="00B720EA" w:rsidP="00B720EA">
      <w:pPr>
        <w:pStyle w:val="Body"/>
        <w:spacing w:line="280" w:lineRule="atLeast"/>
        <w:ind w:right="-2"/>
        <w:rPr>
          <w:rFonts w:ascii="Arial Narrow" w:hAnsi="Arial Narrow"/>
          <w:sz w:val="22"/>
        </w:rPr>
      </w:pPr>
    </w:p>
    <w:p w14:paraId="57B02880" w14:textId="77777777" w:rsidR="0089677F" w:rsidRPr="007C51B4" w:rsidRDefault="0089677F"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T</w:t>
      </w:r>
      <w:r w:rsidR="00B720EA" w:rsidRPr="007C51B4">
        <w:rPr>
          <w:rFonts w:ascii="Arial Narrow" w:hAnsi="Arial Narrow"/>
          <w:sz w:val="22"/>
        </w:rPr>
        <w:t>o e</w:t>
      </w:r>
      <w:r w:rsidRPr="007C51B4">
        <w:rPr>
          <w:rFonts w:ascii="Arial Narrow" w:hAnsi="Arial Narrow"/>
          <w:sz w:val="22"/>
        </w:rPr>
        <w:t>nsure, in respect of systems and processes, that</w:t>
      </w:r>
    </w:p>
    <w:p w14:paraId="1C0EA984" w14:textId="77777777" w:rsidR="0089677F" w:rsidRPr="007C51B4" w:rsidRDefault="0089677F" w:rsidP="0072672C">
      <w:pPr>
        <w:pStyle w:val="Body"/>
        <w:spacing w:line="280" w:lineRule="atLeast"/>
        <w:ind w:right="-2"/>
        <w:rPr>
          <w:rFonts w:ascii="Arial Narrow" w:hAnsi="Arial Narrow"/>
          <w:sz w:val="22"/>
        </w:rPr>
      </w:pPr>
    </w:p>
    <w:p w14:paraId="7989FFD2"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 xml:space="preserve">systems are </w:t>
      </w:r>
      <w:r w:rsidR="00FA6759" w:rsidRPr="007C51B4">
        <w:rPr>
          <w:rFonts w:ascii="Arial Narrow" w:hAnsi="Arial Narrow"/>
          <w:sz w:val="22"/>
        </w:rPr>
        <w:t>secured</w:t>
      </w:r>
      <w:r w:rsidRPr="007C51B4">
        <w:rPr>
          <w:rFonts w:ascii="Arial Narrow" w:hAnsi="Arial Narrow"/>
          <w:sz w:val="22"/>
        </w:rPr>
        <w:t xml:space="preserve">, adequate internal </w:t>
      </w:r>
      <w:r w:rsidR="00833F64" w:rsidRPr="007C51B4">
        <w:rPr>
          <w:rFonts w:ascii="Arial Narrow" w:hAnsi="Arial Narrow"/>
          <w:sz w:val="22"/>
        </w:rPr>
        <w:t>control exists</w:t>
      </w:r>
      <w:r w:rsidRPr="007C51B4">
        <w:rPr>
          <w:rFonts w:ascii="Arial Narrow" w:hAnsi="Arial Narrow"/>
          <w:sz w:val="22"/>
        </w:rPr>
        <w:t xml:space="preserve"> and accounting records </w:t>
      </w:r>
      <w:r w:rsidR="00110578" w:rsidRPr="007C51B4">
        <w:rPr>
          <w:rFonts w:ascii="Arial Narrow" w:hAnsi="Arial Narrow"/>
          <w:sz w:val="22"/>
        </w:rPr>
        <w:t xml:space="preserve">(e.g. invoices, income documentation) </w:t>
      </w:r>
      <w:r w:rsidRPr="007C51B4">
        <w:rPr>
          <w:rFonts w:ascii="Arial Narrow" w:hAnsi="Arial Narrow"/>
          <w:sz w:val="22"/>
        </w:rPr>
        <w:t>are properly maintained and held securely. This is to include an appropriate segregation of duties to minimise the risk of error, fraud or other malpractice.</w:t>
      </w:r>
    </w:p>
    <w:p w14:paraId="3E281772"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appropriate controls exist to ensure that all systems input, processing and output is genuine, complete, accurate, timely and not processed previously</w:t>
      </w:r>
    </w:p>
    <w:p w14:paraId="23184982"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 xml:space="preserve">a complete </w:t>
      </w:r>
      <w:r w:rsidR="00A66A28" w:rsidRPr="007C51B4">
        <w:rPr>
          <w:rFonts w:ascii="Arial Narrow" w:hAnsi="Arial Narrow"/>
          <w:sz w:val="22"/>
        </w:rPr>
        <w:t xml:space="preserve">audit </w:t>
      </w:r>
      <w:r w:rsidRPr="007C51B4">
        <w:rPr>
          <w:rFonts w:ascii="Arial Narrow" w:hAnsi="Arial Narrow"/>
          <w:sz w:val="22"/>
        </w:rPr>
        <w:t>trail is maintained, allowing financial transactions to be traced from the accounting records to the original document and vice versa</w:t>
      </w:r>
    </w:p>
    <w:p w14:paraId="75C8B293" w14:textId="77777777" w:rsidR="0089677F" w:rsidRPr="007C51B4" w:rsidRDefault="0089677F"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systems are documented and staff trained in operations</w:t>
      </w:r>
    </w:p>
    <w:p w14:paraId="2F77B401" w14:textId="77777777" w:rsidR="0089677F" w:rsidRPr="007C51B4" w:rsidRDefault="0089677F" w:rsidP="0072672C">
      <w:pPr>
        <w:pStyle w:val="Body"/>
        <w:spacing w:line="280" w:lineRule="atLeast"/>
        <w:ind w:right="-2"/>
        <w:rPr>
          <w:rFonts w:ascii="Arial Narrow" w:hAnsi="Arial Narrow"/>
          <w:sz w:val="22"/>
        </w:rPr>
      </w:pPr>
    </w:p>
    <w:p w14:paraId="1E4154EB" w14:textId="77777777" w:rsidR="0089677F" w:rsidRPr="007C51B4" w:rsidRDefault="00B720EA"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 xml:space="preserve">ensure that there is a documented and tested business continuity plan to allow </w:t>
      </w:r>
      <w:r w:rsidR="00A66A28" w:rsidRPr="007C51B4">
        <w:rPr>
          <w:rFonts w:ascii="Arial Narrow" w:hAnsi="Arial Narrow"/>
          <w:sz w:val="22"/>
        </w:rPr>
        <w:t xml:space="preserve">key </w:t>
      </w:r>
      <w:r w:rsidR="0089677F" w:rsidRPr="007C51B4">
        <w:rPr>
          <w:rFonts w:ascii="Arial Narrow" w:hAnsi="Arial Narrow"/>
          <w:sz w:val="22"/>
        </w:rPr>
        <w:t>system processing to resume quickly in the event of an interruption. Effective contingency arrangements, including back up procedures, are to be in place in the event of a failure in computer systems</w:t>
      </w:r>
    </w:p>
    <w:p w14:paraId="4B638AF2" w14:textId="77777777" w:rsidR="00B720EA" w:rsidRPr="007C51B4" w:rsidRDefault="00B720EA" w:rsidP="00B720EA">
      <w:pPr>
        <w:pStyle w:val="Body"/>
        <w:spacing w:line="280" w:lineRule="atLeast"/>
        <w:ind w:right="-2"/>
        <w:rPr>
          <w:rFonts w:ascii="Arial Narrow" w:hAnsi="Arial Narrow"/>
          <w:sz w:val="22"/>
        </w:rPr>
      </w:pPr>
    </w:p>
    <w:p w14:paraId="44D63C02" w14:textId="77777777" w:rsidR="000804F7" w:rsidRPr="007C51B4" w:rsidRDefault="00B720EA" w:rsidP="006D45A3">
      <w:pPr>
        <w:pStyle w:val="Body"/>
        <w:numPr>
          <w:ilvl w:val="2"/>
          <w:numId w:val="34"/>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 xml:space="preserve">establish a scheme of delegation, identifying staff authorised to act upon the Chief Constable’s behalf in respect of income collection, placing orders, making payments and employing staff. </w:t>
      </w:r>
    </w:p>
    <w:p w14:paraId="69C8E740" w14:textId="77777777" w:rsidR="0089677F" w:rsidRPr="007C51B4" w:rsidRDefault="0089677F" w:rsidP="000804F7">
      <w:pPr>
        <w:pStyle w:val="Body"/>
        <w:spacing w:line="280" w:lineRule="atLeast"/>
        <w:ind w:right="-2"/>
        <w:rPr>
          <w:rFonts w:ascii="Arial Narrow" w:hAnsi="Arial Narrow"/>
          <w:b/>
          <w:sz w:val="24"/>
          <w:szCs w:val="24"/>
        </w:rPr>
      </w:pPr>
      <w:r w:rsidRPr="007C51B4">
        <w:rPr>
          <w:rFonts w:ascii="Arial Narrow" w:hAnsi="Arial Narrow"/>
          <w:sz w:val="22"/>
        </w:rPr>
        <w:br w:type="page"/>
      </w:r>
      <w:r w:rsidR="00B720EA" w:rsidRPr="007C51B4">
        <w:rPr>
          <w:rFonts w:ascii="Arial Narrow" w:hAnsi="Arial Narrow"/>
          <w:b/>
          <w:sz w:val="24"/>
          <w:szCs w:val="24"/>
        </w:rPr>
        <w:lastRenderedPageBreak/>
        <w:t>4.</w:t>
      </w:r>
      <w:r w:rsidRPr="007C51B4">
        <w:rPr>
          <w:rFonts w:ascii="Arial Narrow" w:hAnsi="Arial Narrow"/>
          <w:b/>
          <w:sz w:val="24"/>
          <w:szCs w:val="24"/>
        </w:rPr>
        <w:t>2</w:t>
      </w:r>
      <w:r w:rsidRPr="007C51B4">
        <w:rPr>
          <w:rFonts w:ascii="Arial Narrow" w:hAnsi="Arial Narrow"/>
          <w:b/>
          <w:sz w:val="24"/>
          <w:szCs w:val="24"/>
        </w:rPr>
        <w:tab/>
        <w:t>INCOME</w:t>
      </w:r>
    </w:p>
    <w:p w14:paraId="5B5C69E0" w14:textId="77777777" w:rsidR="0089677F" w:rsidRPr="007C51B4" w:rsidRDefault="0089677F" w:rsidP="0072672C">
      <w:pPr>
        <w:pStyle w:val="Body"/>
        <w:spacing w:line="280" w:lineRule="atLeast"/>
        <w:rPr>
          <w:rFonts w:ascii="Arial Narrow" w:hAnsi="Arial Narrow"/>
          <w:sz w:val="22"/>
        </w:rPr>
      </w:pPr>
    </w:p>
    <w:p w14:paraId="0356983C" w14:textId="77777777" w:rsidR="0089677F" w:rsidRPr="007C51B4" w:rsidRDefault="0089677F" w:rsidP="00D37326">
      <w:pPr>
        <w:pStyle w:val="Body"/>
        <w:spacing w:line="280" w:lineRule="atLeast"/>
        <w:ind w:firstLine="720"/>
        <w:rPr>
          <w:rFonts w:ascii="Arial Narrow" w:hAnsi="Arial Narrow"/>
          <w:b/>
          <w:sz w:val="22"/>
        </w:rPr>
      </w:pPr>
      <w:r w:rsidRPr="007C51B4">
        <w:rPr>
          <w:rFonts w:ascii="Arial Narrow" w:hAnsi="Arial Narrow"/>
          <w:b/>
          <w:sz w:val="22"/>
        </w:rPr>
        <w:t>Why is this important?</w:t>
      </w:r>
    </w:p>
    <w:p w14:paraId="2C1AF1D1" w14:textId="77777777" w:rsidR="0089677F" w:rsidRPr="007C51B4" w:rsidRDefault="0089677F" w:rsidP="0072672C">
      <w:pPr>
        <w:pStyle w:val="Body"/>
        <w:spacing w:line="280" w:lineRule="atLeast"/>
        <w:rPr>
          <w:rFonts w:ascii="Arial Narrow" w:hAnsi="Arial Narrow"/>
          <w:b/>
          <w:sz w:val="22"/>
        </w:rPr>
      </w:pPr>
    </w:p>
    <w:p w14:paraId="20BBA55C" w14:textId="77777777" w:rsidR="0089677F" w:rsidRPr="007C51B4" w:rsidRDefault="0089677F"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Income </w:t>
      </w:r>
      <w:r w:rsidR="008A0F25" w:rsidRPr="007C51B4">
        <w:rPr>
          <w:rFonts w:ascii="Arial Narrow" w:hAnsi="Arial Narrow"/>
          <w:sz w:val="22"/>
        </w:rPr>
        <w:t xml:space="preserve">is vital to </w:t>
      </w:r>
      <w:r w:rsidR="007D5F11" w:rsidRPr="007C51B4">
        <w:rPr>
          <w:rFonts w:ascii="Arial Narrow" w:hAnsi="Arial Narrow"/>
          <w:sz w:val="22"/>
        </w:rPr>
        <w:t>Kent Police</w:t>
      </w:r>
      <w:r w:rsidR="008A0F25" w:rsidRPr="007C51B4">
        <w:rPr>
          <w:rFonts w:ascii="Arial Narrow" w:hAnsi="Arial Narrow"/>
          <w:sz w:val="22"/>
        </w:rPr>
        <w:t xml:space="preserve"> </w:t>
      </w:r>
      <w:r w:rsidR="00F41D5E" w:rsidRPr="007C51B4">
        <w:rPr>
          <w:rFonts w:ascii="Arial Narrow" w:hAnsi="Arial Narrow"/>
          <w:sz w:val="22"/>
        </w:rPr>
        <w:t xml:space="preserve">Service </w:t>
      </w:r>
      <w:r w:rsidR="008A0F25" w:rsidRPr="007C51B4">
        <w:rPr>
          <w:rFonts w:ascii="Arial Narrow" w:hAnsi="Arial Narrow"/>
          <w:sz w:val="22"/>
        </w:rPr>
        <w:t xml:space="preserve">and </w:t>
      </w:r>
      <w:r w:rsidRPr="007C51B4">
        <w:rPr>
          <w:rFonts w:ascii="Arial Narrow" w:hAnsi="Arial Narrow"/>
          <w:sz w:val="22"/>
        </w:rPr>
        <w:t xml:space="preserve">effective systems are necessary to ensure that all income due is identified, collected, receipted and banked </w:t>
      </w:r>
      <w:r w:rsidR="00A66A28" w:rsidRPr="007C51B4">
        <w:rPr>
          <w:rFonts w:ascii="Arial Narrow" w:hAnsi="Arial Narrow"/>
          <w:sz w:val="22"/>
        </w:rPr>
        <w:t>promptly</w:t>
      </w:r>
      <w:r w:rsidRPr="007C51B4">
        <w:rPr>
          <w:rFonts w:ascii="Arial Narrow" w:hAnsi="Arial Narrow"/>
          <w:sz w:val="22"/>
        </w:rPr>
        <w:t xml:space="preserve">. </w:t>
      </w:r>
    </w:p>
    <w:p w14:paraId="59C38A5E" w14:textId="77777777" w:rsidR="0089677F" w:rsidRPr="007C51B4" w:rsidRDefault="0089677F" w:rsidP="0072672C">
      <w:pPr>
        <w:pStyle w:val="Body"/>
        <w:spacing w:line="280" w:lineRule="atLeast"/>
        <w:rPr>
          <w:rFonts w:ascii="Arial Narrow" w:hAnsi="Arial Narrow"/>
          <w:sz w:val="22"/>
        </w:rPr>
      </w:pPr>
    </w:p>
    <w:p w14:paraId="3DA03115" w14:textId="77777777" w:rsidR="00F32B9E" w:rsidRPr="007C51B4" w:rsidRDefault="00F32B9E" w:rsidP="00F32B9E">
      <w:pPr>
        <w:pStyle w:val="Body"/>
        <w:spacing w:line="280" w:lineRule="atLeast"/>
        <w:ind w:firstLine="720"/>
        <w:rPr>
          <w:rFonts w:ascii="Arial Narrow" w:hAnsi="Arial Narrow"/>
          <w:b/>
          <w:sz w:val="22"/>
        </w:rPr>
      </w:pPr>
      <w:r w:rsidRPr="007C51B4">
        <w:rPr>
          <w:rFonts w:ascii="Arial Narrow" w:hAnsi="Arial Narrow"/>
          <w:b/>
          <w:sz w:val="22"/>
        </w:rPr>
        <w:t>Context</w:t>
      </w:r>
    </w:p>
    <w:p w14:paraId="4587D2E9" w14:textId="77777777" w:rsidR="00F32B9E" w:rsidRPr="007C51B4" w:rsidRDefault="00F32B9E" w:rsidP="0072672C">
      <w:pPr>
        <w:pStyle w:val="Body"/>
        <w:spacing w:line="280" w:lineRule="atLeast"/>
        <w:rPr>
          <w:rFonts w:ascii="Arial Narrow" w:hAnsi="Arial Narrow"/>
          <w:sz w:val="22"/>
        </w:rPr>
      </w:pPr>
    </w:p>
    <w:p w14:paraId="06B31E26" w14:textId="77FCF661" w:rsidR="00F32B9E" w:rsidRPr="007C51B4" w:rsidRDefault="00F32B9E"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The PCC and Chief Constable should keep in mind that the purpose of charging for special services is to ensure that, wherever appropriate, those using the services pay for them. </w:t>
      </w:r>
    </w:p>
    <w:p w14:paraId="209841B1" w14:textId="77777777" w:rsidR="00F32B9E" w:rsidRPr="007C51B4" w:rsidRDefault="00F32B9E" w:rsidP="00F32B9E">
      <w:pPr>
        <w:pStyle w:val="Body"/>
        <w:spacing w:line="280" w:lineRule="atLeast"/>
        <w:ind w:right="-2"/>
        <w:rPr>
          <w:rFonts w:ascii="Arial Narrow" w:hAnsi="Arial Narrow"/>
          <w:sz w:val="22"/>
        </w:rPr>
      </w:pPr>
    </w:p>
    <w:p w14:paraId="0C1CEB63" w14:textId="127858FE" w:rsidR="00F32B9E" w:rsidRPr="007C51B4" w:rsidRDefault="00A67D9B"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The </w:t>
      </w:r>
      <w:r w:rsidR="00F32B9E" w:rsidRPr="007C51B4">
        <w:rPr>
          <w:rFonts w:ascii="Arial Narrow" w:hAnsi="Arial Narrow"/>
          <w:sz w:val="22"/>
        </w:rPr>
        <w:t>PCC</w:t>
      </w:r>
      <w:r w:rsidRPr="007C51B4">
        <w:rPr>
          <w:rFonts w:ascii="Arial Narrow" w:hAnsi="Arial Narrow"/>
          <w:sz w:val="22"/>
        </w:rPr>
        <w:t xml:space="preserve"> and Chief Constable </w:t>
      </w:r>
      <w:r w:rsidR="00F32B9E" w:rsidRPr="007C51B4">
        <w:rPr>
          <w:rFonts w:ascii="Arial Narrow" w:hAnsi="Arial Narrow"/>
          <w:sz w:val="22"/>
        </w:rPr>
        <w:t xml:space="preserve">should ensure that there are arrangements in place to ensure that expected charges are clearly identified in their budgets and that costs are accurately attributed and charged. When considering budget </w:t>
      </w:r>
      <w:r w:rsidR="00F26457" w:rsidRPr="007C51B4">
        <w:rPr>
          <w:rFonts w:ascii="Arial Narrow" w:hAnsi="Arial Narrow"/>
          <w:sz w:val="22"/>
        </w:rPr>
        <w:t>levels,</w:t>
      </w:r>
      <w:r w:rsidR="00F32B9E" w:rsidRPr="007C51B4">
        <w:rPr>
          <w:rFonts w:ascii="Arial Narrow" w:hAnsi="Arial Narrow"/>
          <w:sz w:val="22"/>
        </w:rPr>
        <w:t xml:space="preserve"> </w:t>
      </w:r>
      <w:r w:rsidRPr="007C51B4">
        <w:rPr>
          <w:rFonts w:ascii="Arial Narrow" w:hAnsi="Arial Narrow"/>
          <w:sz w:val="22"/>
        </w:rPr>
        <w:t xml:space="preserve">the </w:t>
      </w:r>
      <w:r w:rsidR="00F32B9E" w:rsidRPr="007C51B4">
        <w:rPr>
          <w:rFonts w:ascii="Arial Narrow" w:hAnsi="Arial Narrow"/>
          <w:sz w:val="22"/>
        </w:rPr>
        <w:t>PCC</w:t>
      </w:r>
      <w:r w:rsidRPr="007C51B4">
        <w:rPr>
          <w:rFonts w:ascii="Arial Narrow" w:hAnsi="Arial Narrow"/>
          <w:sz w:val="22"/>
        </w:rPr>
        <w:t xml:space="preserve"> and Chief Constable </w:t>
      </w:r>
      <w:r w:rsidR="00F32B9E" w:rsidRPr="007C51B4">
        <w:rPr>
          <w:rFonts w:ascii="Arial Narrow" w:hAnsi="Arial Narrow"/>
          <w:sz w:val="22"/>
        </w:rPr>
        <w:t xml:space="preserve">should ensure that ongoing resource requirements are not dependant on </w:t>
      </w:r>
      <w:r w:rsidR="00DD5C5F" w:rsidRPr="007C51B4">
        <w:rPr>
          <w:rFonts w:ascii="Arial Narrow" w:hAnsi="Arial Narrow"/>
          <w:sz w:val="22"/>
        </w:rPr>
        <w:t xml:space="preserve">a significant number of </w:t>
      </w:r>
      <w:r w:rsidR="00F32B9E" w:rsidRPr="007C51B4">
        <w:rPr>
          <w:rFonts w:ascii="Arial Narrow" w:hAnsi="Arial Narrow"/>
          <w:sz w:val="22"/>
        </w:rPr>
        <w:t xml:space="preserve">uncertain or volatile income sources and should have due regard to sustainable and future year service delivery. </w:t>
      </w:r>
    </w:p>
    <w:p w14:paraId="4C7EDE66" w14:textId="77777777" w:rsidR="00F32B9E" w:rsidRPr="007C51B4" w:rsidRDefault="00F32B9E" w:rsidP="00F32B9E">
      <w:pPr>
        <w:pStyle w:val="Body"/>
        <w:spacing w:line="280" w:lineRule="atLeast"/>
        <w:ind w:right="-2"/>
        <w:rPr>
          <w:rFonts w:ascii="Arial Narrow" w:hAnsi="Arial Narrow"/>
          <w:sz w:val="22"/>
        </w:rPr>
      </w:pPr>
    </w:p>
    <w:p w14:paraId="3A26DA0E" w14:textId="77777777" w:rsidR="00F32B9E" w:rsidRPr="007C51B4" w:rsidRDefault="00F32B9E"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When specifying resource </w:t>
      </w:r>
      <w:r w:rsidR="005D0F9E" w:rsidRPr="007C51B4">
        <w:rPr>
          <w:rFonts w:ascii="Arial Narrow" w:hAnsi="Arial Narrow"/>
          <w:sz w:val="22"/>
        </w:rPr>
        <w:t>requirements,</w:t>
      </w:r>
      <w:r w:rsidRPr="007C51B4">
        <w:rPr>
          <w:rFonts w:ascii="Arial Narrow" w:hAnsi="Arial Narrow"/>
          <w:sz w:val="22"/>
        </w:rPr>
        <w:t xml:space="preserve"> the Chief Constable will identify the expected income from charging. The Chief Constable should adopt </w:t>
      </w:r>
      <w:r w:rsidR="007F298C" w:rsidRPr="007C51B4">
        <w:rPr>
          <w:rFonts w:ascii="Arial Narrow" w:hAnsi="Arial Narrow"/>
          <w:sz w:val="22"/>
        </w:rPr>
        <w:t>NPCC</w:t>
      </w:r>
      <w:r w:rsidRPr="007C51B4">
        <w:rPr>
          <w:rFonts w:ascii="Arial Narrow" w:hAnsi="Arial Narrow"/>
          <w:sz w:val="22"/>
        </w:rPr>
        <w:t xml:space="preserve"> charging policies in respect of mutual aid.</w:t>
      </w:r>
    </w:p>
    <w:p w14:paraId="7F880D3E" w14:textId="77777777" w:rsidR="00DD5C5F" w:rsidRPr="007C51B4" w:rsidRDefault="00DD5C5F" w:rsidP="00DD5C5F">
      <w:pPr>
        <w:pStyle w:val="Body"/>
        <w:spacing w:line="280" w:lineRule="atLeast"/>
        <w:ind w:right="-2"/>
        <w:rPr>
          <w:rFonts w:ascii="Arial Narrow" w:hAnsi="Arial Narrow"/>
          <w:sz w:val="22"/>
        </w:rPr>
      </w:pPr>
    </w:p>
    <w:p w14:paraId="217112A4" w14:textId="77777777" w:rsidR="00DD5C5F" w:rsidRPr="007C51B4" w:rsidRDefault="00DD5C5F" w:rsidP="00DD5C5F">
      <w:pPr>
        <w:pStyle w:val="Body"/>
        <w:spacing w:line="280" w:lineRule="atLeast"/>
        <w:ind w:right="-2" w:firstLine="720"/>
        <w:rPr>
          <w:rFonts w:ascii="Arial Narrow" w:hAnsi="Arial Narrow"/>
          <w:b/>
          <w:sz w:val="22"/>
        </w:rPr>
      </w:pPr>
      <w:r w:rsidRPr="007C51B4">
        <w:rPr>
          <w:rFonts w:ascii="Arial Narrow" w:hAnsi="Arial Narrow"/>
          <w:b/>
          <w:sz w:val="22"/>
        </w:rPr>
        <w:t>Responsibilities of the Chief Constable and PCC</w:t>
      </w:r>
    </w:p>
    <w:p w14:paraId="09E4CEA9" w14:textId="77777777" w:rsidR="00DD5C5F" w:rsidRPr="007C51B4" w:rsidRDefault="00DD5C5F" w:rsidP="00DD5C5F">
      <w:pPr>
        <w:pStyle w:val="Body"/>
        <w:spacing w:line="280" w:lineRule="atLeast"/>
        <w:ind w:left="720" w:right="-2"/>
        <w:rPr>
          <w:rFonts w:ascii="Arial Narrow" w:hAnsi="Arial Narrow"/>
          <w:sz w:val="22"/>
        </w:rPr>
      </w:pPr>
    </w:p>
    <w:p w14:paraId="29D8DBE6" w14:textId="6659F623" w:rsidR="00DD5C5F" w:rsidRPr="007C51B4" w:rsidRDefault="00DD5C5F"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adopt the </w:t>
      </w:r>
      <w:r w:rsidR="007F298C" w:rsidRPr="007C51B4">
        <w:rPr>
          <w:rFonts w:ascii="Arial Narrow" w:hAnsi="Arial Narrow"/>
          <w:sz w:val="22"/>
        </w:rPr>
        <w:t>NPCC</w:t>
      </w:r>
      <w:r w:rsidRPr="007C51B4">
        <w:rPr>
          <w:rFonts w:ascii="Arial Narrow" w:hAnsi="Arial Narrow"/>
          <w:sz w:val="22"/>
        </w:rPr>
        <w:t xml:space="preserve"> national charging policies and national guidance when applying charges under section 25 of the Police Act 1996</w:t>
      </w:r>
      <w:r w:rsidR="00461C26" w:rsidRPr="007C51B4">
        <w:rPr>
          <w:rFonts w:ascii="Arial Narrow" w:hAnsi="Arial Narrow"/>
          <w:sz w:val="22"/>
        </w:rPr>
        <w:t>.</w:t>
      </w:r>
    </w:p>
    <w:p w14:paraId="2E97B216" w14:textId="544661DF" w:rsidR="00461C26" w:rsidRPr="007C51B4" w:rsidRDefault="00F250B1" w:rsidP="00EA623E">
      <w:pPr>
        <w:pStyle w:val="Body"/>
        <w:numPr>
          <w:ilvl w:val="2"/>
          <w:numId w:val="35"/>
        </w:numPr>
        <w:spacing w:before="120" w:after="120" w:line="240" w:lineRule="auto"/>
        <w:ind w:right="0"/>
        <w:rPr>
          <w:rFonts w:ascii="Arial Narrow" w:hAnsi="Arial Narrow"/>
          <w:sz w:val="22"/>
        </w:rPr>
      </w:pPr>
      <w:r w:rsidRPr="007C51B4">
        <w:rPr>
          <w:rFonts w:ascii="Arial Narrow" w:hAnsi="Arial Narrow"/>
          <w:sz w:val="22"/>
        </w:rPr>
        <w:t>Any queries on the appropriate VAT category must be raised with the Force CFO</w:t>
      </w:r>
    </w:p>
    <w:p w14:paraId="7F78CA5C" w14:textId="77777777" w:rsidR="00DD5C5F" w:rsidRPr="007C51B4" w:rsidRDefault="00DD5C5F" w:rsidP="00DD5C5F">
      <w:pPr>
        <w:pStyle w:val="Body"/>
        <w:spacing w:line="280" w:lineRule="atLeast"/>
        <w:ind w:right="-2"/>
        <w:rPr>
          <w:rFonts w:ascii="Arial Narrow" w:hAnsi="Arial Narrow"/>
          <w:sz w:val="22"/>
        </w:rPr>
      </w:pPr>
    </w:p>
    <w:p w14:paraId="57F83A62" w14:textId="3E84E02C" w:rsidR="0089677F" w:rsidRPr="007C51B4" w:rsidRDefault="0089677F" w:rsidP="00F93CD0">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F93CD0" w:rsidRPr="007C51B4">
        <w:rPr>
          <w:rFonts w:ascii="Arial Narrow" w:hAnsi="Arial Narrow"/>
          <w:b/>
          <w:sz w:val="22"/>
        </w:rPr>
        <w:t xml:space="preserve"> of the </w:t>
      </w:r>
      <w:r w:rsidR="00FA19F4" w:rsidRPr="007C51B4">
        <w:rPr>
          <w:rFonts w:ascii="Arial Narrow" w:hAnsi="Arial Narrow"/>
          <w:b/>
          <w:sz w:val="22"/>
        </w:rPr>
        <w:t>Force CFO</w:t>
      </w:r>
      <w:r w:rsidR="00DD5C5F" w:rsidRPr="007C51B4">
        <w:rPr>
          <w:rFonts w:ascii="Arial Narrow" w:hAnsi="Arial Narrow"/>
          <w:b/>
          <w:sz w:val="22"/>
        </w:rPr>
        <w:t xml:space="preserve"> </w:t>
      </w:r>
      <w:r w:rsidR="00F93CD0" w:rsidRPr="007C51B4">
        <w:rPr>
          <w:rFonts w:ascii="Arial Narrow" w:hAnsi="Arial Narrow"/>
          <w:b/>
          <w:sz w:val="22"/>
        </w:rPr>
        <w:t xml:space="preserve">and </w:t>
      </w:r>
      <w:r w:rsidR="00A318D3" w:rsidRPr="007C51B4">
        <w:rPr>
          <w:rFonts w:ascii="Arial Narrow" w:hAnsi="Arial Narrow"/>
          <w:b/>
          <w:sz w:val="22"/>
        </w:rPr>
        <w:t>PCC CFO</w:t>
      </w:r>
    </w:p>
    <w:p w14:paraId="68E4B151" w14:textId="77777777" w:rsidR="0089677F" w:rsidRPr="007C51B4" w:rsidRDefault="0089677F" w:rsidP="0072672C">
      <w:pPr>
        <w:pStyle w:val="Body"/>
        <w:spacing w:line="280" w:lineRule="atLeast"/>
        <w:ind w:right="-2"/>
        <w:rPr>
          <w:rFonts w:ascii="Arial Narrow" w:hAnsi="Arial Narrow"/>
          <w:sz w:val="22"/>
        </w:rPr>
      </w:pPr>
    </w:p>
    <w:p w14:paraId="287369F6" w14:textId="77777777" w:rsidR="008A0F25" w:rsidRPr="007C51B4" w:rsidRDefault="00F93CD0"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 xml:space="preserve">make arrangements for the collection of all income due to </w:t>
      </w:r>
      <w:r w:rsidR="007D5F11" w:rsidRPr="007C51B4">
        <w:rPr>
          <w:rFonts w:ascii="Arial Narrow" w:hAnsi="Arial Narrow"/>
          <w:sz w:val="22"/>
        </w:rPr>
        <w:t>Kent Police</w:t>
      </w:r>
      <w:r w:rsidR="008A0F25" w:rsidRPr="007C51B4">
        <w:rPr>
          <w:rFonts w:ascii="Arial Narrow" w:hAnsi="Arial Narrow"/>
          <w:sz w:val="22"/>
        </w:rPr>
        <w:t xml:space="preserve"> </w:t>
      </w:r>
      <w:r w:rsidR="00F41D5E" w:rsidRPr="007C51B4">
        <w:rPr>
          <w:rFonts w:ascii="Arial Narrow" w:hAnsi="Arial Narrow"/>
          <w:sz w:val="22"/>
        </w:rPr>
        <w:t xml:space="preserve">Service </w:t>
      </w:r>
      <w:r w:rsidR="008A0F25" w:rsidRPr="007C51B4">
        <w:rPr>
          <w:rFonts w:ascii="Arial Narrow" w:hAnsi="Arial Narrow"/>
          <w:sz w:val="22"/>
        </w:rPr>
        <w:t xml:space="preserve">and approve the procedures, systems and documentation for its collection, </w:t>
      </w:r>
      <w:r w:rsidR="0089677F" w:rsidRPr="007C51B4">
        <w:rPr>
          <w:rFonts w:ascii="Arial Narrow" w:hAnsi="Arial Narrow"/>
          <w:sz w:val="22"/>
        </w:rPr>
        <w:t>including the correct charging of VAT</w:t>
      </w:r>
    </w:p>
    <w:p w14:paraId="6EB4CDAB" w14:textId="77777777" w:rsidR="008A0F25" w:rsidRPr="007C51B4" w:rsidRDefault="008A0F25" w:rsidP="008A0F25">
      <w:pPr>
        <w:pStyle w:val="Body"/>
        <w:spacing w:line="280" w:lineRule="atLeast"/>
        <w:ind w:right="-2"/>
        <w:rPr>
          <w:rFonts w:ascii="Arial Narrow" w:hAnsi="Arial Narrow"/>
          <w:sz w:val="22"/>
        </w:rPr>
      </w:pPr>
    </w:p>
    <w:p w14:paraId="29430804" w14:textId="744F5D25" w:rsidR="0089677F" w:rsidRPr="007C51B4" w:rsidRDefault="00F93CD0"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w:t>
      </w:r>
      <w:r w:rsidR="008A0F25" w:rsidRPr="007C51B4">
        <w:rPr>
          <w:rFonts w:ascii="Arial Narrow" w:hAnsi="Arial Narrow"/>
          <w:sz w:val="22"/>
        </w:rPr>
        <w:t xml:space="preserve">agree </w:t>
      </w:r>
      <w:r w:rsidR="0089677F" w:rsidRPr="007C51B4">
        <w:rPr>
          <w:rFonts w:ascii="Arial Narrow" w:hAnsi="Arial Narrow"/>
          <w:sz w:val="22"/>
        </w:rPr>
        <w:t xml:space="preserve">a charging policy for the supply of goods and services, including the appropriate charging of VAT, and to review it regularly in line with corporate policies.  All charges should be at full cost recovery except where regulations require otherwise or with the express approval of the </w:t>
      </w:r>
      <w:r w:rsidR="00000756" w:rsidRPr="007C51B4">
        <w:rPr>
          <w:rFonts w:ascii="Arial Narrow" w:hAnsi="Arial Narrow"/>
          <w:sz w:val="22"/>
        </w:rPr>
        <w:t>PCC</w:t>
      </w:r>
      <w:r w:rsidR="00B150F9" w:rsidRPr="007C51B4">
        <w:rPr>
          <w:rFonts w:ascii="Arial Narrow" w:hAnsi="Arial Narrow"/>
          <w:sz w:val="22"/>
        </w:rPr>
        <w:t xml:space="preserve">. </w:t>
      </w:r>
    </w:p>
    <w:p w14:paraId="0B9754B4" w14:textId="77777777" w:rsidR="006E0EA6" w:rsidRPr="007C51B4" w:rsidRDefault="006E0EA6" w:rsidP="006E0EA6">
      <w:pPr>
        <w:pStyle w:val="Body"/>
        <w:spacing w:line="280" w:lineRule="atLeast"/>
        <w:ind w:right="-2"/>
        <w:rPr>
          <w:rFonts w:ascii="Arial Narrow" w:hAnsi="Arial Narrow"/>
          <w:sz w:val="22"/>
        </w:rPr>
      </w:pPr>
    </w:p>
    <w:p w14:paraId="4799294C" w14:textId="65B19866" w:rsidR="00BC0FA0" w:rsidRPr="007C51B4" w:rsidRDefault="008A0F25"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To ensure that all i</w:t>
      </w:r>
      <w:r w:rsidR="006E0EA6" w:rsidRPr="007C51B4">
        <w:rPr>
          <w:rFonts w:ascii="Arial Narrow" w:hAnsi="Arial Narrow"/>
          <w:sz w:val="22"/>
        </w:rPr>
        <w:t xml:space="preserve">ncome is paid fully and promptly into the </w:t>
      </w:r>
      <w:r w:rsidR="007D5F11" w:rsidRPr="007C51B4">
        <w:rPr>
          <w:rFonts w:ascii="Arial Narrow" w:hAnsi="Arial Narrow"/>
          <w:sz w:val="22"/>
        </w:rPr>
        <w:t>Kent Police</w:t>
      </w:r>
      <w:r w:rsidR="006E0EA6" w:rsidRPr="007C51B4">
        <w:rPr>
          <w:rFonts w:ascii="Arial Narrow" w:hAnsi="Arial Narrow"/>
          <w:sz w:val="22"/>
        </w:rPr>
        <w:t xml:space="preserve"> </w:t>
      </w:r>
      <w:r w:rsidR="00F41D5E" w:rsidRPr="007C51B4">
        <w:rPr>
          <w:rFonts w:ascii="Arial Narrow" w:hAnsi="Arial Narrow"/>
          <w:sz w:val="22"/>
        </w:rPr>
        <w:t xml:space="preserve">Service </w:t>
      </w:r>
      <w:r w:rsidR="006E0EA6" w:rsidRPr="007C51B4">
        <w:rPr>
          <w:rFonts w:ascii="Arial Narrow" w:hAnsi="Arial Narrow"/>
          <w:sz w:val="22"/>
        </w:rPr>
        <w:t>Income Bank Account</w:t>
      </w:r>
      <w:r w:rsidR="00BC0FA0" w:rsidRPr="007C51B4">
        <w:rPr>
          <w:rFonts w:ascii="Arial Narrow" w:hAnsi="Arial Narrow"/>
          <w:sz w:val="22"/>
        </w:rPr>
        <w:t xml:space="preserve">. </w:t>
      </w:r>
      <w:r w:rsidR="006E0EA6" w:rsidRPr="007C51B4">
        <w:rPr>
          <w:rFonts w:ascii="Arial Narrow" w:hAnsi="Arial Narrow"/>
          <w:sz w:val="22"/>
        </w:rPr>
        <w:t xml:space="preserve">Appropriate details should be </w:t>
      </w:r>
      <w:r w:rsidR="005D0F9E" w:rsidRPr="007C51B4">
        <w:rPr>
          <w:rFonts w:ascii="Arial Narrow" w:hAnsi="Arial Narrow"/>
          <w:sz w:val="22"/>
        </w:rPr>
        <w:t>recorded to</w:t>
      </w:r>
      <w:r w:rsidR="006E0EA6" w:rsidRPr="007C51B4">
        <w:rPr>
          <w:rFonts w:ascii="Arial Narrow" w:hAnsi="Arial Narrow"/>
          <w:sz w:val="22"/>
        </w:rPr>
        <w:t xml:space="preserve"> provide an audit trail</w:t>
      </w:r>
      <w:r w:rsidR="00B150F9" w:rsidRPr="007C51B4">
        <w:rPr>
          <w:rFonts w:ascii="Arial Narrow" w:hAnsi="Arial Narrow"/>
          <w:sz w:val="22"/>
        </w:rPr>
        <w:t xml:space="preserve">. </w:t>
      </w:r>
    </w:p>
    <w:p w14:paraId="59D23362" w14:textId="77777777" w:rsidR="00BC0FA0" w:rsidRPr="007C51B4" w:rsidRDefault="00BC0FA0" w:rsidP="00BC0FA0">
      <w:pPr>
        <w:pStyle w:val="Body"/>
        <w:spacing w:line="280" w:lineRule="atLeast"/>
        <w:ind w:right="-2"/>
        <w:rPr>
          <w:rFonts w:ascii="Arial Narrow" w:hAnsi="Arial Narrow"/>
          <w:sz w:val="22"/>
        </w:rPr>
      </w:pPr>
    </w:p>
    <w:p w14:paraId="700A0A38" w14:textId="77777777" w:rsidR="006E0EA6" w:rsidRPr="007C51B4" w:rsidRDefault="00BC0FA0"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To ensure i</w:t>
      </w:r>
      <w:r w:rsidR="006E0EA6" w:rsidRPr="007C51B4">
        <w:rPr>
          <w:rFonts w:ascii="Arial Narrow" w:hAnsi="Arial Narrow"/>
          <w:sz w:val="22"/>
        </w:rPr>
        <w:t xml:space="preserve">ncome </w:t>
      </w:r>
      <w:r w:rsidRPr="007C51B4">
        <w:rPr>
          <w:rFonts w:ascii="Arial Narrow" w:hAnsi="Arial Narrow"/>
          <w:sz w:val="22"/>
        </w:rPr>
        <w:t xml:space="preserve">is not </w:t>
      </w:r>
      <w:r w:rsidR="006E0EA6" w:rsidRPr="007C51B4">
        <w:rPr>
          <w:rFonts w:ascii="Arial Narrow" w:hAnsi="Arial Narrow"/>
          <w:sz w:val="22"/>
        </w:rPr>
        <w:t xml:space="preserve">used to cash personal cheques or </w:t>
      </w:r>
      <w:r w:rsidR="00A66A28" w:rsidRPr="007C51B4">
        <w:rPr>
          <w:rFonts w:ascii="Arial Narrow" w:hAnsi="Arial Narrow"/>
          <w:sz w:val="22"/>
        </w:rPr>
        <w:t xml:space="preserve">make </w:t>
      </w:r>
      <w:r w:rsidR="009D2C19" w:rsidRPr="007C51B4">
        <w:rPr>
          <w:rFonts w:ascii="Arial Narrow" w:hAnsi="Arial Narrow"/>
          <w:sz w:val="22"/>
        </w:rPr>
        <w:t xml:space="preserve">other </w:t>
      </w:r>
      <w:r w:rsidR="006E0EA6" w:rsidRPr="007C51B4">
        <w:rPr>
          <w:rFonts w:ascii="Arial Narrow" w:hAnsi="Arial Narrow"/>
          <w:sz w:val="22"/>
        </w:rPr>
        <w:t>payments.</w:t>
      </w:r>
    </w:p>
    <w:p w14:paraId="4C36FB75" w14:textId="77777777" w:rsidR="000F0FD7" w:rsidRPr="007C51B4" w:rsidRDefault="000F0FD7" w:rsidP="000F0FD7">
      <w:pPr>
        <w:pStyle w:val="Body"/>
        <w:spacing w:line="280" w:lineRule="atLeast"/>
        <w:ind w:right="-2"/>
        <w:rPr>
          <w:rFonts w:ascii="Arial Narrow" w:hAnsi="Arial Narrow"/>
          <w:sz w:val="22"/>
        </w:rPr>
      </w:pPr>
    </w:p>
    <w:p w14:paraId="74598DBE" w14:textId="77777777" w:rsidR="00F93CD0" w:rsidRPr="007C51B4" w:rsidRDefault="00F93CD0" w:rsidP="00F93CD0">
      <w:pPr>
        <w:pStyle w:val="Body"/>
        <w:spacing w:line="280" w:lineRule="atLeast"/>
        <w:ind w:right="-2" w:firstLine="720"/>
        <w:rPr>
          <w:rFonts w:ascii="Arial Narrow" w:hAnsi="Arial Narrow"/>
          <w:b/>
          <w:sz w:val="22"/>
        </w:rPr>
      </w:pPr>
      <w:r w:rsidRPr="007C51B4">
        <w:rPr>
          <w:rFonts w:ascii="Arial Narrow" w:hAnsi="Arial Narrow"/>
          <w:b/>
          <w:sz w:val="22"/>
        </w:rPr>
        <w:t xml:space="preserve">Responsibilities of the </w:t>
      </w:r>
      <w:r w:rsidR="00FA19F4" w:rsidRPr="007C51B4">
        <w:rPr>
          <w:rFonts w:ascii="Arial Narrow" w:hAnsi="Arial Narrow"/>
          <w:b/>
          <w:sz w:val="22"/>
        </w:rPr>
        <w:t>Force CFO</w:t>
      </w:r>
      <w:r w:rsidRPr="007C51B4">
        <w:rPr>
          <w:rFonts w:ascii="Arial Narrow" w:hAnsi="Arial Narrow"/>
          <w:b/>
          <w:sz w:val="22"/>
        </w:rPr>
        <w:t xml:space="preserve"> </w:t>
      </w:r>
    </w:p>
    <w:p w14:paraId="2A9FB4DA" w14:textId="77777777" w:rsidR="00F93CD0" w:rsidRPr="007C51B4" w:rsidRDefault="00F93CD0" w:rsidP="00F93CD0">
      <w:pPr>
        <w:pStyle w:val="Body"/>
        <w:spacing w:line="280" w:lineRule="atLeast"/>
        <w:ind w:left="360" w:right="-2"/>
        <w:rPr>
          <w:rFonts w:ascii="Arial Narrow" w:hAnsi="Arial Narrow"/>
          <w:sz w:val="22"/>
        </w:rPr>
      </w:pPr>
    </w:p>
    <w:p w14:paraId="4BE9C85D" w14:textId="77777777" w:rsidR="0089677F" w:rsidRPr="007C51B4" w:rsidRDefault="0089677F"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T</w:t>
      </w:r>
      <w:r w:rsidR="00F93CD0" w:rsidRPr="007C51B4">
        <w:rPr>
          <w:rFonts w:ascii="Arial Narrow" w:hAnsi="Arial Narrow"/>
          <w:sz w:val="22"/>
        </w:rPr>
        <w:t xml:space="preserve">o </w:t>
      </w:r>
      <w:r w:rsidRPr="007C51B4">
        <w:rPr>
          <w:rFonts w:ascii="Arial Narrow" w:hAnsi="Arial Narrow"/>
          <w:sz w:val="22"/>
        </w:rPr>
        <w:t xml:space="preserve">order and supply to appropriate </w:t>
      </w:r>
      <w:r w:rsidR="00C57B81" w:rsidRPr="007C51B4">
        <w:rPr>
          <w:rFonts w:ascii="Arial Narrow" w:hAnsi="Arial Narrow"/>
          <w:sz w:val="22"/>
        </w:rPr>
        <w:t>employees</w:t>
      </w:r>
      <w:r w:rsidRPr="007C51B4">
        <w:rPr>
          <w:rFonts w:ascii="Arial Narrow" w:hAnsi="Arial Narrow"/>
          <w:sz w:val="22"/>
        </w:rPr>
        <w:t xml:space="preserve"> all receipt forms, books or tickets and similar items and be satisfied as to the arrangements for their control. Official receipts or other suitable documentation shall be issued for all income received.</w:t>
      </w:r>
    </w:p>
    <w:p w14:paraId="62B88853" w14:textId="77777777" w:rsidR="0089677F" w:rsidRPr="007C51B4" w:rsidRDefault="0089677F" w:rsidP="00F93CD0">
      <w:pPr>
        <w:pStyle w:val="Body"/>
        <w:spacing w:line="280" w:lineRule="atLeast"/>
        <w:ind w:right="-2"/>
        <w:rPr>
          <w:rFonts w:ascii="Arial Narrow" w:hAnsi="Arial Narrow"/>
          <w:sz w:val="22"/>
        </w:rPr>
      </w:pPr>
    </w:p>
    <w:p w14:paraId="5C52D19C" w14:textId="77777777" w:rsidR="00C57B81" w:rsidRPr="007C51B4" w:rsidRDefault="00F93CD0"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w:t>
      </w:r>
      <w:r w:rsidR="00E26D2C" w:rsidRPr="007C51B4">
        <w:rPr>
          <w:rFonts w:ascii="Arial Narrow" w:hAnsi="Arial Narrow"/>
          <w:sz w:val="22"/>
        </w:rPr>
        <w:t>operate effective debt collection procedures</w:t>
      </w:r>
      <w:r w:rsidR="00C57B81" w:rsidRPr="007C51B4">
        <w:rPr>
          <w:rFonts w:ascii="Arial Narrow" w:hAnsi="Arial Narrow"/>
          <w:sz w:val="22"/>
        </w:rPr>
        <w:t>.</w:t>
      </w:r>
    </w:p>
    <w:p w14:paraId="7040385E" w14:textId="77777777" w:rsidR="00C57B81" w:rsidRPr="007C51B4" w:rsidRDefault="00C57B81" w:rsidP="00F93CD0">
      <w:pPr>
        <w:pStyle w:val="Body"/>
        <w:spacing w:line="280" w:lineRule="atLeast"/>
        <w:ind w:right="-2"/>
        <w:rPr>
          <w:rFonts w:ascii="Arial Narrow" w:hAnsi="Arial Narrow"/>
          <w:sz w:val="22"/>
        </w:rPr>
      </w:pPr>
    </w:p>
    <w:p w14:paraId="6ABF6129" w14:textId="77777777" w:rsidR="00E26D2C" w:rsidRPr="007C51B4" w:rsidRDefault="000F0FD7"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initiate </w:t>
      </w:r>
      <w:r w:rsidR="00E26D2C" w:rsidRPr="007C51B4">
        <w:rPr>
          <w:rFonts w:ascii="Arial Narrow" w:hAnsi="Arial Narrow"/>
          <w:sz w:val="22"/>
        </w:rPr>
        <w:t xml:space="preserve">appropriate </w:t>
      </w:r>
      <w:r w:rsidR="00C57B81" w:rsidRPr="007C51B4">
        <w:rPr>
          <w:rFonts w:ascii="Arial Narrow" w:hAnsi="Arial Narrow"/>
          <w:sz w:val="22"/>
        </w:rPr>
        <w:t xml:space="preserve">debt </w:t>
      </w:r>
      <w:r w:rsidR="00E26D2C" w:rsidRPr="007C51B4">
        <w:rPr>
          <w:rFonts w:ascii="Arial Narrow" w:hAnsi="Arial Narrow"/>
          <w:sz w:val="22"/>
        </w:rPr>
        <w:t xml:space="preserve">recovery procedures, including legal action where necessary. </w:t>
      </w:r>
    </w:p>
    <w:p w14:paraId="4AFF5B34" w14:textId="77777777" w:rsidR="00E26D2C" w:rsidRPr="007C51B4" w:rsidRDefault="00E26D2C" w:rsidP="00F93CD0">
      <w:pPr>
        <w:pStyle w:val="Body"/>
        <w:spacing w:line="280" w:lineRule="atLeast"/>
        <w:ind w:right="-2"/>
        <w:rPr>
          <w:rFonts w:ascii="Arial Narrow" w:hAnsi="Arial Narrow"/>
          <w:sz w:val="22"/>
        </w:rPr>
      </w:pPr>
    </w:p>
    <w:p w14:paraId="415AB6A7" w14:textId="5D00BEEF" w:rsidR="0089677F" w:rsidRPr="007C51B4" w:rsidRDefault="005B0D05"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 xml:space="preserve">To approve the write-off of bad debts, </w:t>
      </w:r>
      <w:r w:rsidR="0089677F" w:rsidRPr="007C51B4">
        <w:rPr>
          <w:rFonts w:ascii="Arial Narrow" w:hAnsi="Arial Narrow"/>
          <w:sz w:val="22"/>
        </w:rPr>
        <w:t xml:space="preserve">in consultation with the </w:t>
      </w:r>
      <w:r w:rsidR="00A318D3" w:rsidRPr="007C51B4">
        <w:rPr>
          <w:rFonts w:ascii="Arial Narrow" w:hAnsi="Arial Narrow"/>
          <w:sz w:val="22"/>
        </w:rPr>
        <w:t>C</w:t>
      </w:r>
      <w:r w:rsidR="00B81E9D" w:rsidRPr="007C51B4">
        <w:rPr>
          <w:rFonts w:ascii="Arial Narrow" w:hAnsi="Arial Narrow"/>
          <w:sz w:val="22"/>
        </w:rPr>
        <w:t>C CFO</w:t>
      </w:r>
      <w:r w:rsidR="0089677F" w:rsidRPr="007C51B4">
        <w:rPr>
          <w:rFonts w:ascii="Arial Narrow" w:hAnsi="Arial Narrow"/>
          <w:sz w:val="22"/>
        </w:rPr>
        <w:t xml:space="preserve"> </w:t>
      </w:r>
      <w:r w:rsidR="00C57B81" w:rsidRPr="007C51B4">
        <w:rPr>
          <w:rFonts w:ascii="Arial Narrow" w:hAnsi="Arial Narrow"/>
          <w:sz w:val="22"/>
        </w:rPr>
        <w:t xml:space="preserve">or the </w:t>
      </w:r>
      <w:r w:rsidR="00A318D3" w:rsidRPr="007C51B4">
        <w:rPr>
          <w:rFonts w:ascii="Arial Narrow" w:hAnsi="Arial Narrow"/>
          <w:sz w:val="22"/>
        </w:rPr>
        <w:t>PCC CFO</w:t>
      </w:r>
      <w:r w:rsidRPr="007C51B4">
        <w:rPr>
          <w:rFonts w:ascii="Arial Narrow" w:hAnsi="Arial Narrow"/>
          <w:sz w:val="22"/>
        </w:rPr>
        <w:t>,</w:t>
      </w:r>
      <w:r w:rsidR="00C57B81" w:rsidRPr="007C51B4">
        <w:rPr>
          <w:rFonts w:ascii="Arial Narrow" w:hAnsi="Arial Narrow"/>
          <w:sz w:val="22"/>
        </w:rPr>
        <w:t xml:space="preserve"> </w:t>
      </w:r>
      <w:r w:rsidR="0089677F" w:rsidRPr="007C51B4">
        <w:rPr>
          <w:rFonts w:ascii="Arial Narrow" w:hAnsi="Arial Narrow"/>
          <w:sz w:val="22"/>
        </w:rPr>
        <w:t xml:space="preserve">up to </w:t>
      </w:r>
      <w:r w:rsidR="00590AD5" w:rsidRPr="007C51B4">
        <w:rPr>
          <w:rFonts w:ascii="Arial Narrow" w:hAnsi="Arial Narrow"/>
          <w:sz w:val="22"/>
        </w:rPr>
        <w:t>the level shown below</w:t>
      </w:r>
      <w:r w:rsidR="00B150F9" w:rsidRPr="007C51B4">
        <w:rPr>
          <w:rFonts w:ascii="Arial Narrow" w:hAnsi="Arial Narrow"/>
          <w:sz w:val="22"/>
        </w:rPr>
        <w:t xml:space="preserve">. </w:t>
      </w:r>
      <w:r w:rsidR="0089677F" w:rsidRPr="007C51B4">
        <w:rPr>
          <w:rFonts w:ascii="Arial Narrow" w:hAnsi="Arial Narrow"/>
          <w:sz w:val="22"/>
        </w:rPr>
        <w:t>Amounts for write-off above this value must be referred to the P</w:t>
      </w:r>
      <w:r w:rsidR="00B61B8C" w:rsidRPr="007C51B4">
        <w:rPr>
          <w:rFonts w:ascii="Arial Narrow" w:hAnsi="Arial Narrow"/>
          <w:sz w:val="22"/>
        </w:rPr>
        <w:t>CC</w:t>
      </w:r>
      <w:r w:rsidR="0089677F" w:rsidRPr="007C51B4">
        <w:rPr>
          <w:rFonts w:ascii="Arial Narrow" w:hAnsi="Arial Narrow"/>
          <w:sz w:val="22"/>
        </w:rPr>
        <w:t xml:space="preserve"> for approval, supported by a written report explaining the reason</w:t>
      </w:r>
      <w:r w:rsidR="00A66A28" w:rsidRPr="007C51B4">
        <w:rPr>
          <w:rFonts w:ascii="Arial Narrow" w:hAnsi="Arial Narrow"/>
          <w:sz w:val="22"/>
        </w:rPr>
        <w:t>(</w:t>
      </w:r>
      <w:r w:rsidR="0089677F" w:rsidRPr="007C51B4">
        <w:rPr>
          <w:rFonts w:ascii="Arial Narrow" w:hAnsi="Arial Narrow"/>
          <w:sz w:val="22"/>
        </w:rPr>
        <w:t>s</w:t>
      </w:r>
      <w:r w:rsidR="00A66A28" w:rsidRPr="007C51B4">
        <w:rPr>
          <w:rFonts w:ascii="Arial Narrow" w:hAnsi="Arial Narrow"/>
          <w:sz w:val="22"/>
        </w:rPr>
        <w:t>)</w:t>
      </w:r>
      <w:r w:rsidR="0089677F" w:rsidRPr="007C51B4">
        <w:rPr>
          <w:rFonts w:ascii="Arial Narrow" w:hAnsi="Arial Narrow"/>
          <w:sz w:val="22"/>
        </w:rPr>
        <w:t xml:space="preserve"> for the write-off.</w:t>
      </w:r>
    </w:p>
    <w:p w14:paraId="501DF990" w14:textId="77777777" w:rsidR="00590AD5" w:rsidRPr="007C51B4" w:rsidRDefault="00590AD5" w:rsidP="0072672C">
      <w:pPr>
        <w:pStyle w:val="Body"/>
        <w:spacing w:line="280" w:lineRule="atLeast"/>
        <w:ind w:right="-2"/>
        <w:rPr>
          <w:rFonts w:ascii="Arial Narrow" w:hAnsi="Arial Narrow"/>
          <w:sz w:val="22"/>
        </w:rPr>
      </w:pPr>
    </w:p>
    <w:tbl>
      <w:tblPr>
        <w:tblStyle w:val="TableGrid"/>
        <w:tblW w:w="0" w:type="auto"/>
        <w:tblInd w:w="704" w:type="dxa"/>
        <w:tblLook w:val="04A0" w:firstRow="1" w:lastRow="0" w:firstColumn="1" w:lastColumn="0" w:noHBand="0" w:noVBand="1"/>
      </w:tblPr>
      <w:tblGrid>
        <w:gridCol w:w="1418"/>
        <w:gridCol w:w="3543"/>
      </w:tblGrid>
      <w:tr w:rsidR="00DF4CFA" w:rsidRPr="007C51B4" w14:paraId="2733D132" w14:textId="77777777" w:rsidTr="00EA623E">
        <w:tc>
          <w:tcPr>
            <w:tcW w:w="1418" w:type="dxa"/>
          </w:tcPr>
          <w:p w14:paraId="53FF4E7D" w14:textId="77777777" w:rsidR="00DF4CFA" w:rsidRPr="007C51B4" w:rsidRDefault="00DF4CFA" w:rsidP="00EA623E">
            <w:pPr>
              <w:pStyle w:val="Body"/>
              <w:spacing w:before="120" w:after="120" w:line="240" w:lineRule="auto"/>
              <w:ind w:right="0"/>
              <w:rPr>
                <w:rFonts w:ascii="Arial Narrow" w:hAnsi="Arial Narrow"/>
                <w:sz w:val="22"/>
              </w:rPr>
            </w:pPr>
            <w:r w:rsidRPr="007C51B4">
              <w:rPr>
                <w:rFonts w:ascii="Arial Narrow" w:hAnsi="Arial Narrow"/>
                <w:sz w:val="22"/>
              </w:rPr>
              <w:t>Up to £25,000</w:t>
            </w:r>
          </w:p>
        </w:tc>
        <w:tc>
          <w:tcPr>
            <w:tcW w:w="3543" w:type="dxa"/>
          </w:tcPr>
          <w:p w14:paraId="0472FC56" w14:textId="77777777" w:rsidR="00DF4CFA" w:rsidRPr="007C51B4" w:rsidRDefault="00DF4CFA" w:rsidP="00EA623E">
            <w:pPr>
              <w:pStyle w:val="Body"/>
              <w:spacing w:before="120" w:after="120" w:line="240" w:lineRule="auto"/>
              <w:ind w:right="0"/>
              <w:rPr>
                <w:rFonts w:ascii="Arial Narrow" w:hAnsi="Arial Narrow"/>
                <w:sz w:val="22"/>
              </w:rPr>
            </w:pPr>
            <w:r w:rsidRPr="007C51B4">
              <w:rPr>
                <w:rFonts w:ascii="Arial Narrow" w:hAnsi="Arial Narrow"/>
                <w:sz w:val="22"/>
              </w:rPr>
              <w:t>by the CC CFO</w:t>
            </w:r>
          </w:p>
        </w:tc>
      </w:tr>
      <w:tr w:rsidR="00DF4CFA" w:rsidRPr="007C51B4" w14:paraId="50EB24DC" w14:textId="77777777" w:rsidTr="00EA623E">
        <w:tc>
          <w:tcPr>
            <w:tcW w:w="1418" w:type="dxa"/>
          </w:tcPr>
          <w:p w14:paraId="09ED4216" w14:textId="77777777" w:rsidR="00DF4CFA" w:rsidRPr="007C51B4" w:rsidRDefault="00DF4CFA" w:rsidP="00EA623E">
            <w:pPr>
              <w:pStyle w:val="Body"/>
              <w:spacing w:before="120" w:after="120" w:line="240" w:lineRule="auto"/>
              <w:ind w:right="0"/>
              <w:rPr>
                <w:rFonts w:ascii="Arial Narrow" w:hAnsi="Arial Narrow"/>
                <w:sz w:val="22"/>
              </w:rPr>
            </w:pPr>
            <w:r w:rsidRPr="007C51B4">
              <w:rPr>
                <w:rFonts w:ascii="Arial Narrow" w:hAnsi="Arial Narrow"/>
                <w:sz w:val="22"/>
              </w:rPr>
              <w:t>Over £25,000</w:t>
            </w:r>
          </w:p>
        </w:tc>
        <w:tc>
          <w:tcPr>
            <w:tcW w:w="3543" w:type="dxa"/>
          </w:tcPr>
          <w:p w14:paraId="6E0CEE14" w14:textId="5B6A0696" w:rsidR="00DF4CFA" w:rsidRPr="007C51B4" w:rsidRDefault="00DF4CFA" w:rsidP="00EA623E">
            <w:pPr>
              <w:pStyle w:val="Body"/>
              <w:spacing w:before="120" w:after="120" w:line="240" w:lineRule="auto"/>
              <w:ind w:right="0"/>
              <w:rPr>
                <w:rFonts w:ascii="Arial Narrow" w:hAnsi="Arial Narrow"/>
                <w:sz w:val="22"/>
              </w:rPr>
            </w:pPr>
            <w:r w:rsidRPr="007C51B4">
              <w:rPr>
                <w:rFonts w:ascii="Arial Narrow" w:hAnsi="Arial Narrow"/>
                <w:sz w:val="22"/>
              </w:rPr>
              <w:t>by the PCC-CFO notified by the CC CFO</w:t>
            </w:r>
          </w:p>
        </w:tc>
      </w:tr>
    </w:tbl>
    <w:p w14:paraId="591216C1" w14:textId="77777777" w:rsidR="00590AD5" w:rsidRPr="007C51B4" w:rsidRDefault="00590AD5" w:rsidP="00586BDD">
      <w:pPr>
        <w:pStyle w:val="Body"/>
        <w:spacing w:line="280" w:lineRule="atLeast"/>
        <w:ind w:left="2880" w:right="-2" w:hanging="2160"/>
        <w:rPr>
          <w:rFonts w:ascii="Arial Narrow" w:hAnsi="Arial Narrow"/>
          <w:b/>
          <w:color w:val="FF0000"/>
          <w:sz w:val="22"/>
          <w:szCs w:val="22"/>
        </w:rPr>
      </w:pPr>
    </w:p>
    <w:p w14:paraId="25FFDE7B" w14:textId="77777777" w:rsidR="0089677F" w:rsidRPr="007C51B4" w:rsidRDefault="0089677F" w:rsidP="006D45A3">
      <w:pPr>
        <w:pStyle w:val="Body"/>
        <w:numPr>
          <w:ilvl w:val="2"/>
          <w:numId w:val="35"/>
        </w:numPr>
        <w:spacing w:line="280" w:lineRule="atLeast"/>
        <w:ind w:right="-2"/>
        <w:rPr>
          <w:rFonts w:ascii="Arial Narrow" w:hAnsi="Arial Narrow"/>
          <w:sz w:val="22"/>
        </w:rPr>
      </w:pPr>
      <w:r w:rsidRPr="007C51B4">
        <w:rPr>
          <w:rFonts w:ascii="Arial Narrow" w:hAnsi="Arial Narrow"/>
          <w:sz w:val="22"/>
        </w:rPr>
        <w:t>T</w:t>
      </w:r>
      <w:r w:rsidR="00F93CD0" w:rsidRPr="007C51B4">
        <w:rPr>
          <w:rFonts w:ascii="Arial Narrow" w:hAnsi="Arial Narrow"/>
          <w:sz w:val="22"/>
        </w:rPr>
        <w:t xml:space="preserve">o </w:t>
      </w:r>
      <w:r w:rsidRPr="007C51B4">
        <w:rPr>
          <w:rFonts w:ascii="Arial Narrow" w:hAnsi="Arial Narrow"/>
          <w:sz w:val="22"/>
        </w:rPr>
        <w:t xml:space="preserve">prepare detailed </w:t>
      </w:r>
      <w:r w:rsidR="00D30DC6" w:rsidRPr="007C51B4">
        <w:rPr>
          <w:rFonts w:ascii="Arial Narrow" w:hAnsi="Arial Narrow"/>
          <w:sz w:val="22"/>
        </w:rPr>
        <w:t>Financial Guidelines</w:t>
      </w:r>
      <w:r w:rsidRPr="007C51B4">
        <w:rPr>
          <w:rFonts w:ascii="Arial Narrow" w:hAnsi="Arial Narrow"/>
          <w:sz w:val="22"/>
        </w:rPr>
        <w:t xml:space="preserve"> for dealing with income, to be agreed with the </w:t>
      </w:r>
      <w:r w:rsidR="007F298C" w:rsidRPr="007C51B4">
        <w:rPr>
          <w:rFonts w:ascii="Arial Narrow" w:hAnsi="Arial Narrow"/>
          <w:sz w:val="22"/>
        </w:rPr>
        <w:t xml:space="preserve">PCC </w:t>
      </w:r>
      <w:r w:rsidR="00FA19F4" w:rsidRPr="007C51B4">
        <w:rPr>
          <w:rFonts w:ascii="Arial Narrow" w:hAnsi="Arial Narrow"/>
          <w:sz w:val="22"/>
        </w:rPr>
        <w:t>CFO</w:t>
      </w:r>
      <w:r w:rsidRPr="007C51B4">
        <w:rPr>
          <w:rFonts w:ascii="Arial Narrow" w:hAnsi="Arial Narrow"/>
          <w:sz w:val="22"/>
        </w:rPr>
        <w:t>, and t</w:t>
      </w:r>
      <w:r w:rsidR="006E0EA6" w:rsidRPr="007C51B4">
        <w:rPr>
          <w:rFonts w:ascii="Arial Narrow" w:hAnsi="Arial Narrow"/>
          <w:sz w:val="22"/>
        </w:rPr>
        <w:t xml:space="preserve">o </w:t>
      </w:r>
      <w:r w:rsidRPr="007C51B4">
        <w:rPr>
          <w:rFonts w:ascii="Arial Narrow" w:hAnsi="Arial Narrow"/>
          <w:sz w:val="22"/>
        </w:rPr>
        <w:t>issue</w:t>
      </w:r>
      <w:r w:rsidR="006E0EA6" w:rsidRPr="007C51B4">
        <w:rPr>
          <w:rFonts w:ascii="Arial Narrow" w:hAnsi="Arial Narrow"/>
          <w:sz w:val="22"/>
        </w:rPr>
        <w:t xml:space="preserve"> them </w:t>
      </w:r>
      <w:r w:rsidRPr="007C51B4">
        <w:rPr>
          <w:rFonts w:ascii="Arial Narrow" w:hAnsi="Arial Narrow"/>
          <w:sz w:val="22"/>
        </w:rPr>
        <w:t>to all appropriate employees.</w:t>
      </w:r>
    </w:p>
    <w:p w14:paraId="6406CB87" w14:textId="77777777" w:rsidR="00AE607C" w:rsidRPr="007C51B4" w:rsidRDefault="00AE607C" w:rsidP="00BC0FA0">
      <w:pPr>
        <w:pStyle w:val="Body"/>
        <w:spacing w:line="280" w:lineRule="atLeast"/>
        <w:ind w:right="-2" w:firstLine="720"/>
        <w:rPr>
          <w:rFonts w:ascii="Arial Narrow" w:hAnsi="Arial Narrow"/>
          <w:sz w:val="22"/>
        </w:rPr>
      </w:pPr>
    </w:p>
    <w:p w14:paraId="73BAF8BE" w14:textId="77777777" w:rsidR="0089677F" w:rsidRPr="007C51B4" w:rsidRDefault="0089677F" w:rsidP="0072672C">
      <w:pPr>
        <w:pStyle w:val="Body"/>
        <w:spacing w:line="280" w:lineRule="atLeast"/>
        <w:rPr>
          <w:rFonts w:ascii="Arial Narrow" w:hAnsi="Arial Narrow"/>
          <w:b/>
          <w:sz w:val="24"/>
          <w:szCs w:val="24"/>
        </w:rPr>
      </w:pPr>
      <w:r w:rsidRPr="007C51B4">
        <w:rPr>
          <w:rFonts w:ascii="Arial Narrow" w:hAnsi="Arial Narrow"/>
        </w:rPr>
        <w:br w:type="page"/>
      </w:r>
      <w:r w:rsidR="00DB5207" w:rsidRPr="007C51B4">
        <w:rPr>
          <w:rFonts w:ascii="Arial Narrow" w:hAnsi="Arial Narrow"/>
          <w:b/>
          <w:sz w:val="24"/>
          <w:szCs w:val="24"/>
        </w:rPr>
        <w:lastRenderedPageBreak/>
        <w:t>4.</w:t>
      </w:r>
      <w:r w:rsidRPr="007C51B4">
        <w:rPr>
          <w:rFonts w:ascii="Arial Narrow" w:hAnsi="Arial Narrow"/>
          <w:b/>
          <w:sz w:val="24"/>
          <w:szCs w:val="24"/>
        </w:rPr>
        <w:t>3</w:t>
      </w:r>
      <w:r w:rsidRPr="007C51B4">
        <w:rPr>
          <w:rFonts w:ascii="Arial Narrow" w:hAnsi="Arial Narrow"/>
          <w:b/>
          <w:sz w:val="24"/>
          <w:szCs w:val="24"/>
        </w:rPr>
        <w:tab/>
        <w:t xml:space="preserve">ORDERING </w:t>
      </w:r>
      <w:r w:rsidR="00E60201" w:rsidRPr="007C51B4">
        <w:rPr>
          <w:rFonts w:ascii="Arial Narrow" w:hAnsi="Arial Narrow"/>
          <w:b/>
          <w:sz w:val="24"/>
          <w:szCs w:val="24"/>
        </w:rPr>
        <w:t xml:space="preserve">AND PAYING FOR WORK, </w:t>
      </w:r>
      <w:r w:rsidRPr="007C51B4">
        <w:rPr>
          <w:rFonts w:ascii="Arial Narrow" w:hAnsi="Arial Narrow"/>
          <w:b/>
          <w:sz w:val="24"/>
          <w:szCs w:val="24"/>
        </w:rPr>
        <w:t>GOODS AND SERVICES</w:t>
      </w:r>
    </w:p>
    <w:p w14:paraId="66E59725" w14:textId="77777777" w:rsidR="0089677F" w:rsidRPr="007C51B4" w:rsidRDefault="0089677F" w:rsidP="0072672C">
      <w:pPr>
        <w:pStyle w:val="Body"/>
        <w:spacing w:line="280" w:lineRule="atLeast"/>
        <w:rPr>
          <w:rFonts w:ascii="Arial Narrow" w:hAnsi="Arial Narrow"/>
          <w:sz w:val="22"/>
        </w:rPr>
      </w:pPr>
    </w:p>
    <w:p w14:paraId="10E445AE" w14:textId="77777777" w:rsidR="0089677F" w:rsidRPr="007C51B4" w:rsidRDefault="0089677F" w:rsidP="00E60201">
      <w:pPr>
        <w:pStyle w:val="Body"/>
        <w:spacing w:line="280" w:lineRule="atLeast"/>
        <w:ind w:firstLine="720"/>
        <w:rPr>
          <w:rFonts w:ascii="Arial Narrow" w:hAnsi="Arial Narrow"/>
          <w:b/>
          <w:sz w:val="22"/>
        </w:rPr>
      </w:pPr>
      <w:r w:rsidRPr="007C51B4">
        <w:rPr>
          <w:rFonts w:ascii="Arial Narrow" w:hAnsi="Arial Narrow"/>
          <w:b/>
          <w:sz w:val="22"/>
        </w:rPr>
        <w:t>Why is this required?</w:t>
      </w:r>
    </w:p>
    <w:p w14:paraId="2051D285" w14:textId="77777777" w:rsidR="0089677F" w:rsidRPr="007C51B4" w:rsidRDefault="0089677F" w:rsidP="0072672C">
      <w:pPr>
        <w:pStyle w:val="Body"/>
        <w:spacing w:line="280" w:lineRule="atLeast"/>
        <w:rPr>
          <w:rFonts w:ascii="Arial Narrow" w:hAnsi="Arial Narrow"/>
          <w:b/>
          <w:sz w:val="22"/>
        </w:rPr>
      </w:pPr>
    </w:p>
    <w:p w14:paraId="7E05F588" w14:textId="77777777" w:rsidR="0089677F" w:rsidRPr="007C51B4" w:rsidRDefault="0089677F"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Public money should be spent in accordance with the </w:t>
      </w:r>
      <w:r w:rsidR="00DF258C" w:rsidRPr="007C51B4">
        <w:rPr>
          <w:rFonts w:ascii="Arial Narrow" w:hAnsi="Arial Narrow"/>
          <w:sz w:val="22"/>
        </w:rPr>
        <w:t>Force’</w:t>
      </w:r>
      <w:r w:rsidR="00D7687A" w:rsidRPr="007C51B4">
        <w:rPr>
          <w:rFonts w:ascii="Arial Narrow" w:hAnsi="Arial Narrow"/>
          <w:sz w:val="22"/>
        </w:rPr>
        <w:t>s</w:t>
      </w:r>
      <w:r w:rsidRPr="007C51B4">
        <w:rPr>
          <w:rFonts w:ascii="Arial Narrow" w:hAnsi="Arial Narrow"/>
          <w:sz w:val="22"/>
        </w:rPr>
        <w:t xml:space="preserve"> policies</w:t>
      </w:r>
      <w:r w:rsidR="00A66A28" w:rsidRPr="007C51B4">
        <w:rPr>
          <w:rFonts w:ascii="Arial Narrow" w:hAnsi="Arial Narrow"/>
          <w:sz w:val="22"/>
        </w:rPr>
        <w:t xml:space="preserve">. </w:t>
      </w:r>
      <w:r w:rsidR="007D5F11" w:rsidRPr="007C51B4">
        <w:rPr>
          <w:rFonts w:ascii="Arial Narrow" w:hAnsi="Arial Narrow"/>
          <w:sz w:val="22"/>
        </w:rPr>
        <w:t>Kent Police</w:t>
      </w:r>
      <w:r w:rsidR="00A66A28" w:rsidRPr="007C51B4">
        <w:rPr>
          <w:rFonts w:ascii="Arial Narrow" w:hAnsi="Arial Narrow"/>
          <w:sz w:val="22"/>
        </w:rPr>
        <w:t xml:space="preserve"> </w:t>
      </w:r>
      <w:r w:rsidR="00F41D5E" w:rsidRPr="007C51B4">
        <w:rPr>
          <w:rFonts w:ascii="Arial Narrow" w:hAnsi="Arial Narrow"/>
          <w:sz w:val="22"/>
        </w:rPr>
        <w:t xml:space="preserve">Service </w:t>
      </w:r>
      <w:r w:rsidR="005B0D05" w:rsidRPr="007C51B4">
        <w:rPr>
          <w:rFonts w:ascii="Arial Narrow" w:hAnsi="Arial Narrow"/>
          <w:sz w:val="22"/>
        </w:rPr>
        <w:t>ha</w:t>
      </w:r>
      <w:r w:rsidR="00A66A28" w:rsidRPr="007C51B4">
        <w:rPr>
          <w:rFonts w:ascii="Arial Narrow" w:hAnsi="Arial Narrow"/>
          <w:sz w:val="22"/>
        </w:rPr>
        <w:t>s</w:t>
      </w:r>
      <w:r w:rsidR="005B0D05" w:rsidRPr="007C51B4">
        <w:rPr>
          <w:rFonts w:ascii="Arial Narrow" w:hAnsi="Arial Narrow"/>
          <w:sz w:val="22"/>
        </w:rPr>
        <w:t xml:space="preserve"> a statutory duty to ensure financial probity and best value</w:t>
      </w:r>
      <w:r w:rsidRPr="007C51B4">
        <w:rPr>
          <w:rFonts w:ascii="Arial Narrow" w:hAnsi="Arial Narrow"/>
          <w:sz w:val="22"/>
        </w:rPr>
        <w:t xml:space="preserve">. </w:t>
      </w:r>
      <w:r w:rsidR="005B0D05" w:rsidRPr="007C51B4">
        <w:rPr>
          <w:rFonts w:ascii="Arial Narrow" w:hAnsi="Arial Narrow"/>
          <w:sz w:val="22"/>
        </w:rPr>
        <w:t xml:space="preserve">The </w:t>
      </w:r>
      <w:r w:rsidR="00DF258C" w:rsidRPr="007C51B4">
        <w:rPr>
          <w:rFonts w:ascii="Arial Narrow" w:hAnsi="Arial Narrow"/>
          <w:sz w:val="22"/>
        </w:rPr>
        <w:t>Kent Police</w:t>
      </w:r>
      <w:r w:rsidR="005B0D05" w:rsidRPr="007C51B4">
        <w:rPr>
          <w:rFonts w:ascii="Arial Narrow" w:hAnsi="Arial Narrow"/>
          <w:sz w:val="22"/>
        </w:rPr>
        <w:t xml:space="preserve"> </w:t>
      </w:r>
      <w:r w:rsidR="00F41D5E" w:rsidRPr="007C51B4">
        <w:rPr>
          <w:rFonts w:ascii="Arial Narrow" w:hAnsi="Arial Narrow"/>
          <w:sz w:val="22"/>
        </w:rPr>
        <w:t xml:space="preserve">Service </w:t>
      </w:r>
      <w:r w:rsidR="005B0D05" w:rsidRPr="007C51B4">
        <w:rPr>
          <w:rFonts w:ascii="Arial Narrow" w:hAnsi="Arial Narrow"/>
          <w:sz w:val="22"/>
        </w:rPr>
        <w:t xml:space="preserve">financial regulations and purchasing procedures help to ensure that the public can </w:t>
      </w:r>
      <w:r w:rsidR="00A66A28" w:rsidRPr="007C51B4">
        <w:rPr>
          <w:rFonts w:ascii="Arial Narrow" w:hAnsi="Arial Narrow"/>
          <w:sz w:val="22"/>
        </w:rPr>
        <w:t xml:space="preserve">receive </w:t>
      </w:r>
      <w:r w:rsidRPr="007C51B4">
        <w:rPr>
          <w:rFonts w:ascii="Arial Narrow" w:hAnsi="Arial Narrow"/>
          <w:sz w:val="22"/>
        </w:rPr>
        <w:t>value for money</w:t>
      </w:r>
      <w:r w:rsidR="00E60201" w:rsidRPr="007C51B4">
        <w:rPr>
          <w:rFonts w:ascii="Arial Narrow" w:hAnsi="Arial Narrow"/>
          <w:sz w:val="22"/>
        </w:rPr>
        <w:t xml:space="preserve">. </w:t>
      </w:r>
      <w:r w:rsidRPr="007C51B4">
        <w:rPr>
          <w:rFonts w:ascii="Arial Narrow" w:hAnsi="Arial Narrow"/>
          <w:sz w:val="22"/>
        </w:rPr>
        <w:t xml:space="preserve"> These procedures should be read in conjunction with the contract regulations</w:t>
      </w:r>
      <w:r w:rsidR="00765590" w:rsidRPr="007C51B4">
        <w:rPr>
          <w:rFonts w:ascii="Arial Narrow" w:hAnsi="Arial Narrow"/>
          <w:sz w:val="22"/>
        </w:rPr>
        <w:t xml:space="preserve"> in Section </w:t>
      </w:r>
      <w:r w:rsidR="009F1EE4" w:rsidRPr="007C51B4">
        <w:rPr>
          <w:rFonts w:ascii="Arial Narrow" w:hAnsi="Arial Narrow"/>
          <w:sz w:val="22"/>
        </w:rPr>
        <w:t>5</w:t>
      </w:r>
      <w:r w:rsidRPr="007C51B4">
        <w:rPr>
          <w:rFonts w:ascii="Arial Narrow" w:hAnsi="Arial Narrow"/>
          <w:sz w:val="22"/>
        </w:rPr>
        <w:t>.</w:t>
      </w:r>
    </w:p>
    <w:p w14:paraId="45A94B9B" w14:textId="77777777" w:rsidR="0089677F" w:rsidRPr="007C51B4" w:rsidRDefault="0089677F" w:rsidP="0072672C">
      <w:pPr>
        <w:pStyle w:val="Body"/>
        <w:spacing w:line="280" w:lineRule="atLeast"/>
        <w:rPr>
          <w:rFonts w:ascii="Arial Narrow" w:hAnsi="Arial Narrow"/>
          <w:sz w:val="22"/>
        </w:rPr>
      </w:pPr>
    </w:p>
    <w:p w14:paraId="0AC6540D" w14:textId="7A8B8AB4" w:rsidR="0089677F" w:rsidRPr="007C51B4" w:rsidRDefault="0089677F" w:rsidP="00E60201">
      <w:pPr>
        <w:pStyle w:val="Body"/>
        <w:spacing w:line="280" w:lineRule="atLeast"/>
        <w:ind w:firstLine="720"/>
        <w:rPr>
          <w:rFonts w:ascii="Arial Narrow" w:hAnsi="Arial Narrow"/>
          <w:b/>
          <w:sz w:val="22"/>
        </w:rPr>
      </w:pPr>
      <w:r w:rsidRPr="007C51B4">
        <w:rPr>
          <w:rFonts w:ascii="Arial Narrow" w:hAnsi="Arial Narrow"/>
          <w:b/>
          <w:sz w:val="22"/>
        </w:rPr>
        <w:t>Responsibilities</w:t>
      </w:r>
      <w:r w:rsidR="00DB5207" w:rsidRPr="007C51B4">
        <w:rPr>
          <w:rFonts w:ascii="Arial Narrow" w:hAnsi="Arial Narrow"/>
          <w:b/>
          <w:sz w:val="22"/>
        </w:rPr>
        <w:t xml:space="preserve"> of the </w:t>
      </w:r>
      <w:r w:rsidR="00971542" w:rsidRPr="007C51B4">
        <w:rPr>
          <w:rFonts w:ascii="Arial Narrow" w:hAnsi="Arial Narrow"/>
          <w:b/>
          <w:sz w:val="22"/>
        </w:rPr>
        <w:t>Deputy Chief Constable</w:t>
      </w:r>
    </w:p>
    <w:p w14:paraId="759328EC" w14:textId="77777777" w:rsidR="0089677F" w:rsidRPr="007C51B4" w:rsidRDefault="0089677F" w:rsidP="0072672C">
      <w:pPr>
        <w:pStyle w:val="Body"/>
        <w:spacing w:line="280" w:lineRule="atLeast"/>
        <w:rPr>
          <w:rFonts w:ascii="Arial Narrow" w:hAnsi="Arial Narrow"/>
          <w:sz w:val="22"/>
        </w:rPr>
      </w:pPr>
    </w:p>
    <w:p w14:paraId="2995DA66" w14:textId="77777777" w:rsidR="0089677F" w:rsidRPr="007C51B4" w:rsidRDefault="00DB5207"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w:t>
      </w:r>
      <w:r w:rsidR="00E60201" w:rsidRPr="007C51B4">
        <w:rPr>
          <w:rFonts w:ascii="Arial Narrow" w:hAnsi="Arial Narrow"/>
          <w:sz w:val="22"/>
        </w:rPr>
        <w:t xml:space="preserve">maintain </w:t>
      </w:r>
      <w:r w:rsidR="0089677F" w:rsidRPr="007C51B4">
        <w:rPr>
          <w:rFonts w:ascii="Arial Narrow" w:hAnsi="Arial Narrow"/>
          <w:sz w:val="22"/>
        </w:rPr>
        <w:t xml:space="preserve">a procurement policy covering the principles to be followed for the purchase of goods and services. </w:t>
      </w:r>
    </w:p>
    <w:p w14:paraId="74E84DD9" w14:textId="77777777" w:rsidR="0089677F" w:rsidRPr="007C51B4" w:rsidRDefault="0089677F" w:rsidP="00A03F0F">
      <w:pPr>
        <w:pStyle w:val="Body"/>
        <w:spacing w:line="280" w:lineRule="atLeast"/>
        <w:ind w:right="-2"/>
        <w:rPr>
          <w:rFonts w:ascii="Arial Narrow" w:hAnsi="Arial Narrow"/>
          <w:sz w:val="22"/>
        </w:rPr>
      </w:pPr>
    </w:p>
    <w:p w14:paraId="0EFF7306" w14:textId="3C99092E" w:rsidR="0089677F" w:rsidRPr="007C51B4" w:rsidRDefault="00A653A3"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To issue o</w:t>
      </w:r>
      <w:r w:rsidR="0089677F" w:rsidRPr="007C51B4">
        <w:rPr>
          <w:rFonts w:ascii="Arial Narrow" w:hAnsi="Arial Narrow"/>
          <w:sz w:val="22"/>
        </w:rPr>
        <w:t xml:space="preserve">fficial orders for all work, goods or services to be supplied to </w:t>
      </w:r>
      <w:r w:rsidR="007D5F11" w:rsidRPr="007C51B4">
        <w:rPr>
          <w:rFonts w:ascii="Arial Narrow" w:hAnsi="Arial Narrow"/>
          <w:sz w:val="22"/>
        </w:rPr>
        <w:t>Kent Police</w:t>
      </w:r>
      <w:r w:rsidR="00F41D5E" w:rsidRPr="007C51B4">
        <w:rPr>
          <w:rFonts w:ascii="Arial Narrow" w:hAnsi="Arial Narrow"/>
          <w:sz w:val="22"/>
        </w:rPr>
        <w:t xml:space="preserve"> Service</w:t>
      </w:r>
      <w:r w:rsidR="0089677F" w:rsidRPr="007C51B4">
        <w:rPr>
          <w:rFonts w:ascii="Arial Narrow" w:hAnsi="Arial Narrow"/>
          <w:sz w:val="22"/>
        </w:rPr>
        <w:t xml:space="preserve">, except for supplies of utilities, periodic payments such as rent or rates, petty cash purchases or other exceptions approved by the </w:t>
      </w:r>
      <w:r w:rsidR="00A318D3" w:rsidRPr="007C51B4">
        <w:rPr>
          <w:rFonts w:ascii="Arial Narrow" w:hAnsi="Arial Narrow"/>
          <w:sz w:val="22"/>
        </w:rPr>
        <w:t>PCC CFO</w:t>
      </w:r>
      <w:r w:rsidR="0089677F" w:rsidRPr="007C51B4">
        <w:rPr>
          <w:rFonts w:ascii="Arial Narrow" w:hAnsi="Arial Narrow"/>
          <w:sz w:val="22"/>
        </w:rPr>
        <w:t xml:space="preserve">. Orders must be in a form approved by the </w:t>
      </w:r>
      <w:r w:rsidR="00A67D9B" w:rsidRPr="007C51B4">
        <w:rPr>
          <w:rFonts w:ascii="Arial Narrow" w:hAnsi="Arial Narrow"/>
          <w:sz w:val="22"/>
        </w:rPr>
        <w:t xml:space="preserve">Force CFO in consultation with the </w:t>
      </w:r>
      <w:r w:rsidR="00A318D3" w:rsidRPr="007C51B4">
        <w:rPr>
          <w:rFonts w:ascii="Arial Narrow" w:hAnsi="Arial Narrow"/>
          <w:sz w:val="22"/>
        </w:rPr>
        <w:t>PCC CFO</w:t>
      </w:r>
      <w:r w:rsidR="00B150F9" w:rsidRPr="007C51B4">
        <w:rPr>
          <w:rFonts w:ascii="Arial Narrow" w:hAnsi="Arial Narrow"/>
          <w:sz w:val="22"/>
        </w:rPr>
        <w:t xml:space="preserve">. </w:t>
      </w:r>
    </w:p>
    <w:p w14:paraId="78EC63F3" w14:textId="77777777" w:rsidR="00E60201" w:rsidRPr="007C51B4" w:rsidRDefault="00E60201" w:rsidP="00E60201">
      <w:pPr>
        <w:pStyle w:val="Body"/>
        <w:spacing w:line="280" w:lineRule="atLeast"/>
        <w:ind w:right="-2"/>
        <w:rPr>
          <w:rFonts w:ascii="Arial Narrow" w:hAnsi="Arial Narrow"/>
          <w:sz w:val="22"/>
        </w:rPr>
      </w:pPr>
    </w:p>
    <w:p w14:paraId="1FC35904" w14:textId="77777777" w:rsidR="0089677F" w:rsidRPr="007C51B4" w:rsidRDefault="0089677F"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Official orders must not be raised for any personal or private purchases, nor must personal or private use be made of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contracts.</w:t>
      </w:r>
    </w:p>
    <w:p w14:paraId="243AAC1F" w14:textId="77777777" w:rsidR="0089677F" w:rsidRPr="007C51B4" w:rsidRDefault="0089677F" w:rsidP="00A03F0F">
      <w:pPr>
        <w:pStyle w:val="Body"/>
        <w:spacing w:line="280" w:lineRule="atLeast"/>
        <w:ind w:right="-2"/>
        <w:rPr>
          <w:rFonts w:ascii="Arial Narrow" w:hAnsi="Arial Narrow"/>
          <w:sz w:val="22"/>
        </w:rPr>
      </w:pPr>
    </w:p>
    <w:p w14:paraId="79E9E78B" w14:textId="77777777" w:rsidR="0089677F" w:rsidRPr="007C51B4" w:rsidRDefault="0089677F"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Goods and services ordered must be appropriate and there must be adequate budgetary provision</w:t>
      </w:r>
      <w:r w:rsidR="00A66A28" w:rsidRPr="007C51B4">
        <w:rPr>
          <w:rFonts w:ascii="Arial Narrow" w:hAnsi="Arial Narrow"/>
          <w:sz w:val="22"/>
        </w:rPr>
        <w:t>. Q</w:t>
      </w:r>
      <w:r w:rsidRPr="007C51B4">
        <w:rPr>
          <w:rFonts w:ascii="Arial Narrow" w:hAnsi="Arial Narrow"/>
          <w:sz w:val="22"/>
        </w:rPr>
        <w:t>uotations or tenders must be obtained where necessary</w:t>
      </w:r>
      <w:r w:rsidR="00E60201" w:rsidRPr="007C51B4">
        <w:rPr>
          <w:rFonts w:ascii="Arial Narrow" w:hAnsi="Arial Narrow"/>
          <w:sz w:val="22"/>
        </w:rPr>
        <w:t>, in accordance with these regulations</w:t>
      </w:r>
      <w:r w:rsidRPr="007C51B4">
        <w:rPr>
          <w:rFonts w:ascii="Arial Narrow" w:hAnsi="Arial Narrow"/>
          <w:sz w:val="22"/>
        </w:rPr>
        <w:t>.</w:t>
      </w:r>
    </w:p>
    <w:p w14:paraId="1D64A7E0" w14:textId="77777777" w:rsidR="009852CD" w:rsidRPr="007C51B4" w:rsidRDefault="009852CD" w:rsidP="009852CD">
      <w:pPr>
        <w:pStyle w:val="Body"/>
        <w:spacing w:line="280" w:lineRule="atLeast"/>
        <w:ind w:right="-2"/>
        <w:rPr>
          <w:rFonts w:ascii="Arial Narrow" w:hAnsi="Arial Narrow"/>
          <w:sz w:val="22"/>
        </w:rPr>
      </w:pPr>
    </w:p>
    <w:p w14:paraId="3988F0E7" w14:textId="77777777" w:rsidR="009852CD"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Payments are not to be made unless goods and services have been received by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at the correct price, quantity and quality in accordance with any official order.</w:t>
      </w:r>
    </w:p>
    <w:p w14:paraId="558E8E0E" w14:textId="77777777" w:rsidR="009852CD" w:rsidRPr="007C51B4" w:rsidRDefault="009852CD" w:rsidP="009852CD">
      <w:pPr>
        <w:pStyle w:val="Body"/>
        <w:spacing w:line="280" w:lineRule="atLeast"/>
        <w:ind w:right="-2"/>
        <w:rPr>
          <w:rFonts w:ascii="Arial Narrow" w:hAnsi="Arial Narrow"/>
          <w:sz w:val="22"/>
        </w:rPr>
      </w:pPr>
    </w:p>
    <w:p w14:paraId="58EC9B82" w14:textId="77777777" w:rsidR="009852CD"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To ensure that payments are made to the correct person, for the correct amount</w:t>
      </w:r>
      <w:r w:rsidR="00291785" w:rsidRPr="007C51B4">
        <w:rPr>
          <w:rFonts w:ascii="Arial Narrow" w:hAnsi="Arial Narrow"/>
          <w:sz w:val="22"/>
        </w:rPr>
        <w:t xml:space="preserve">, on time (i.e. with </w:t>
      </w:r>
      <w:r w:rsidR="00A9130C" w:rsidRPr="007C51B4">
        <w:rPr>
          <w:rFonts w:ascii="Arial Narrow" w:hAnsi="Arial Narrow"/>
          <w:sz w:val="22"/>
        </w:rPr>
        <w:t>the payment terms</w:t>
      </w:r>
      <w:r w:rsidR="00291785" w:rsidRPr="007C51B4">
        <w:rPr>
          <w:rFonts w:ascii="Arial Narrow" w:hAnsi="Arial Narrow"/>
          <w:sz w:val="22"/>
        </w:rPr>
        <w:t>)</w:t>
      </w:r>
      <w:r w:rsidRPr="007C51B4">
        <w:rPr>
          <w:rFonts w:ascii="Arial Narrow" w:hAnsi="Arial Narrow"/>
          <w:sz w:val="22"/>
        </w:rPr>
        <w:t xml:space="preserve"> and are recorded properly, regardless of the method of payment.</w:t>
      </w:r>
    </w:p>
    <w:p w14:paraId="08169DB3" w14:textId="77777777" w:rsidR="009852CD" w:rsidRPr="007C51B4" w:rsidRDefault="009852CD" w:rsidP="009852CD">
      <w:pPr>
        <w:pStyle w:val="Body"/>
        <w:spacing w:line="280" w:lineRule="atLeast"/>
        <w:ind w:right="-2"/>
        <w:rPr>
          <w:rFonts w:ascii="Arial Narrow" w:hAnsi="Arial Narrow"/>
          <w:sz w:val="22"/>
        </w:rPr>
      </w:pPr>
    </w:p>
    <w:p w14:paraId="66AC9CD7" w14:textId="77777777" w:rsidR="009852CD"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To ensure that VAT is recovered where appropriate</w:t>
      </w:r>
      <w:r w:rsidR="00A9130C" w:rsidRPr="007C51B4">
        <w:rPr>
          <w:rFonts w:ascii="Arial Narrow" w:hAnsi="Arial Narrow"/>
          <w:sz w:val="22"/>
        </w:rPr>
        <w:t>.</w:t>
      </w:r>
    </w:p>
    <w:p w14:paraId="0709C285" w14:textId="77777777" w:rsidR="009852CD" w:rsidRPr="007C51B4" w:rsidRDefault="009852CD" w:rsidP="009852CD">
      <w:pPr>
        <w:pStyle w:val="Body"/>
        <w:spacing w:line="280" w:lineRule="atLeast"/>
        <w:ind w:right="-2"/>
        <w:rPr>
          <w:rFonts w:ascii="Arial Narrow" w:hAnsi="Arial Narrow"/>
          <w:sz w:val="22"/>
        </w:rPr>
      </w:pPr>
    </w:p>
    <w:p w14:paraId="1C7816B3" w14:textId="77777777" w:rsidR="009852CD"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To ensure that all expenditure, including VAT, is accurately recorded against the right </w:t>
      </w:r>
      <w:r w:rsidR="00FE0909" w:rsidRPr="007C51B4">
        <w:rPr>
          <w:rFonts w:ascii="Arial Narrow" w:hAnsi="Arial Narrow"/>
          <w:sz w:val="22"/>
        </w:rPr>
        <w:t xml:space="preserve">cost centre and GL Account combination </w:t>
      </w:r>
      <w:r w:rsidRPr="007C51B4">
        <w:rPr>
          <w:rFonts w:ascii="Arial Narrow" w:hAnsi="Arial Narrow"/>
          <w:sz w:val="22"/>
        </w:rPr>
        <w:t>and any exceptions are corrected</w:t>
      </w:r>
      <w:r w:rsidR="00A9130C" w:rsidRPr="007C51B4">
        <w:rPr>
          <w:rFonts w:ascii="Arial Narrow" w:hAnsi="Arial Narrow"/>
          <w:sz w:val="22"/>
        </w:rPr>
        <w:t>.</w:t>
      </w:r>
    </w:p>
    <w:p w14:paraId="460B9536" w14:textId="77777777" w:rsidR="009852CD" w:rsidRPr="007C51B4" w:rsidRDefault="009852CD" w:rsidP="009852CD">
      <w:pPr>
        <w:pStyle w:val="Body"/>
        <w:spacing w:line="280" w:lineRule="atLeast"/>
        <w:ind w:right="-2"/>
        <w:rPr>
          <w:rFonts w:ascii="Arial Narrow" w:hAnsi="Arial Narrow"/>
          <w:sz w:val="22"/>
        </w:rPr>
      </w:pPr>
    </w:p>
    <w:p w14:paraId="45681DB2" w14:textId="77777777" w:rsidR="009852CD"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To ensure that all purchases made through e-procurement follow the </w:t>
      </w:r>
      <w:r w:rsidR="00A9130C" w:rsidRPr="007C51B4">
        <w:rPr>
          <w:rFonts w:ascii="Arial Narrow" w:hAnsi="Arial Narrow"/>
          <w:sz w:val="22"/>
        </w:rPr>
        <w:t xml:space="preserve">relevant </w:t>
      </w:r>
      <w:r w:rsidRPr="007C51B4">
        <w:rPr>
          <w:rFonts w:ascii="Arial Narrow" w:hAnsi="Arial Narrow"/>
          <w:sz w:val="22"/>
        </w:rPr>
        <w:t>rules, regulations and procedures.</w:t>
      </w:r>
    </w:p>
    <w:p w14:paraId="464810C7" w14:textId="77777777" w:rsidR="009852CD" w:rsidRPr="007C51B4" w:rsidRDefault="009852CD" w:rsidP="009852CD">
      <w:pPr>
        <w:pStyle w:val="Body"/>
        <w:spacing w:line="280" w:lineRule="atLeast"/>
        <w:ind w:right="-2"/>
        <w:rPr>
          <w:rFonts w:ascii="Arial Narrow" w:hAnsi="Arial Narrow"/>
          <w:sz w:val="22"/>
        </w:rPr>
      </w:pPr>
    </w:p>
    <w:p w14:paraId="55B87756" w14:textId="7A7E291C" w:rsidR="0089677F" w:rsidRPr="007C51B4" w:rsidRDefault="009852C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To prepare, in consultation with the </w:t>
      </w:r>
      <w:r w:rsidR="00A318D3" w:rsidRPr="007C51B4">
        <w:rPr>
          <w:rFonts w:ascii="Arial Narrow" w:hAnsi="Arial Narrow"/>
          <w:sz w:val="22"/>
        </w:rPr>
        <w:t>PCC CFO</w:t>
      </w:r>
      <w:r w:rsidRPr="007C51B4">
        <w:rPr>
          <w:rFonts w:ascii="Arial Narrow" w:hAnsi="Arial Narrow"/>
          <w:sz w:val="22"/>
        </w:rPr>
        <w:t xml:space="preserve">, detailed </w:t>
      </w:r>
      <w:r w:rsidR="00D30DC6" w:rsidRPr="007C51B4">
        <w:rPr>
          <w:rFonts w:ascii="Arial Narrow" w:hAnsi="Arial Narrow"/>
          <w:sz w:val="22"/>
        </w:rPr>
        <w:t>Financial Guidelines</w:t>
      </w:r>
      <w:r w:rsidRPr="007C51B4">
        <w:rPr>
          <w:rFonts w:ascii="Arial Narrow" w:hAnsi="Arial Narrow"/>
          <w:sz w:val="22"/>
        </w:rPr>
        <w:t xml:space="preserve"> for dealing with the ordering and payment of goods and services, and to issue these to all appropriate employees.</w:t>
      </w:r>
    </w:p>
    <w:p w14:paraId="56D251B0" w14:textId="1B8B8DF3" w:rsidR="00277711" w:rsidRPr="007C51B4" w:rsidRDefault="00277711" w:rsidP="00EA623E">
      <w:pPr>
        <w:pStyle w:val="Body"/>
        <w:numPr>
          <w:ilvl w:val="2"/>
          <w:numId w:val="37"/>
        </w:numPr>
        <w:spacing w:before="120" w:after="120" w:line="240" w:lineRule="auto"/>
        <w:ind w:right="-2"/>
        <w:rPr>
          <w:rFonts w:ascii="Arial Narrow" w:hAnsi="Arial Narrow"/>
          <w:sz w:val="22"/>
        </w:rPr>
      </w:pPr>
      <w:r w:rsidRPr="007C51B4">
        <w:rPr>
          <w:rFonts w:ascii="Arial Narrow" w:hAnsi="Arial Narrow"/>
          <w:sz w:val="22"/>
        </w:rPr>
        <w:t>All approval limits for tenders and contracts are detailed in the Force’s Contract Standing Orders (CSOs)</w:t>
      </w:r>
      <w:r w:rsidR="00B150F9" w:rsidRPr="007C51B4">
        <w:rPr>
          <w:rFonts w:ascii="Arial Narrow" w:hAnsi="Arial Narrow"/>
          <w:sz w:val="22"/>
        </w:rPr>
        <w:t xml:space="preserve">. </w:t>
      </w:r>
      <w:r w:rsidRPr="007C51B4">
        <w:rPr>
          <w:rFonts w:ascii="Arial Narrow" w:hAnsi="Arial Narrow"/>
          <w:sz w:val="22"/>
        </w:rPr>
        <w:t>All Purchase Orders (POs) or paying non-PO invoices must have approval as set out in the Release Strategy as detailed in 7.1.9 below.</w:t>
      </w:r>
    </w:p>
    <w:p w14:paraId="5D94C100" w14:textId="7D714A5A" w:rsidR="00277711" w:rsidRPr="007C51B4" w:rsidRDefault="00277711" w:rsidP="00EA623E">
      <w:pPr>
        <w:pStyle w:val="Body"/>
        <w:numPr>
          <w:ilvl w:val="2"/>
          <w:numId w:val="37"/>
        </w:numPr>
        <w:spacing w:before="120" w:after="120" w:line="240" w:lineRule="auto"/>
        <w:ind w:right="-2"/>
        <w:rPr>
          <w:rFonts w:ascii="Arial Narrow" w:hAnsi="Arial Narrow"/>
          <w:sz w:val="22"/>
        </w:rPr>
      </w:pPr>
      <w:r w:rsidRPr="007C51B4">
        <w:rPr>
          <w:rFonts w:ascii="Arial Narrow" w:hAnsi="Arial Narrow"/>
          <w:sz w:val="22"/>
        </w:rPr>
        <w:t>All POs must be raised in advance of the supply of goods, services or works in all but exceptional circumstances (i.e. doctors reports; emergency reactive requirements)</w:t>
      </w:r>
      <w:r w:rsidR="00B150F9" w:rsidRPr="007C51B4">
        <w:rPr>
          <w:rFonts w:ascii="Arial Narrow" w:hAnsi="Arial Narrow"/>
          <w:sz w:val="22"/>
        </w:rPr>
        <w:t xml:space="preserve">. </w:t>
      </w:r>
      <w:r w:rsidRPr="007C51B4">
        <w:rPr>
          <w:rFonts w:ascii="Arial Narrow" w:hAnsi="Arial Narrow"/>
          <w:sz w:val="22"/>
        </w:rPr>
        <w:t>POs must not be receipted in the Finance System unless the goods have been delivered or services and works received.</w:t>
      </w:r>
    </w:p>
    <w:p w14:paraId="2EBD04B4" w14:textId="77777777" w:rsidR="00277711" w:rsidRPr="007C51B4" w:rsidRDefault="00277711" w:rsidP="00EA623E">
      <w:pPr>
        <w:pStyle w:val="Body"/>
        <w:numPr>
          <w:ilvl w:val="2"/>
          <w:numId w:val="37"/>
        </w:numPr>
        <w:spacing w:before="120" w:after="120" w:line="240" w:lineRule="auto"/>
        <w:ind w:right="-2"/>
        <w:rPr>
          <w:rFonts w:ascii="Arial Narrow" w:hAnsi="Arial Narrow"/>
          <w:sz w:val="22"/>
        </w:rPr>
      </w:pPr>
      <w:r w:rsidRPr="007C51B4">
        <w:rPr>
          <w:rFonts w:ascii="Arial Narrow" w:hAnsi="Arial Narrow"/>
          <w:sz w:val="22"/>
        </w:rPr>
        <w:lastRenderedPageBreak/>
        <w:t>All new suppliers must be approved and set up on the Finance system to enable a PO to be initiated and always ahead of the supply of goods, services and works.</w:t>
      </w:r>
    </w:p>
    <w:p w14:paraId="55B345FE" w14:textId="28C100F4" w:rsidR="00277711" w:rsidRPr="007C51B4" w:rsidRDefault="00277711" w:rsidP="00EA623E">
      <w:pPr>
        <w:pStyle w:val="Body"/>
        <w:numPr>
          <w:ilvl w:val="2"/>
          <w:numId w:val="37"/>
        </w:numPr>
        <w:spacing w:before="120" w:after="120" w:line="280" w:lineRule="atLeast"/>
        <w:ind w:right="-2"/>
        <w:rPr>
          <w:rFonts w:ascii="Arial Narrow" w:hAnsi="Arial Narrow"/>
          <w:sz w:val="22"/>
        </w:rPr>
      </w:pPr>
      <w:r w:rsidRPr="007C51B4">
        <w:rPr>
          <w:rFonts w:ascii="Arial Narrow" w:hAnsi="Arial Narrow"/>
          <w:sz w:val="22"/>
        </w:rPr>
        <w:t xml:space="preserve">All purchases where there is not a current contract or agreement in place, must have at least one quotation attached to the request to raise a PO to comply with CSOs. </w:t>
      </w:r>
    </w:p>
    <w:p w14:paraId="402CBDD5" w14:textId="77777777" w:rsidR="00F56997" w:rsidRPr="007C51B4" w:rsidRDefault="00F56997" w:rsidP="00A653A3">
      <w:pPr>
        <w:pStyle w:val="Body"/>
        <w:spacing w:line="280" w:lineRule="atLeast"/>
        <w:rPr>
          <w:rFonts w:ascii="Arial Narrow" w:hAnsi="Arial Narrow"/>
          <w:b/>
          <w:sz w:val="22"/>
        </w:rPr>
      </w:pPr>
    </w:p>
    <w:p w14:paraId="0F7B5EDC" w14:textId="77777777" w:rsidR="00A653A3" w:rsidRPr="007C51B4" w:rsidRDefault="00A653A3" w:rsidP="00E60201">
      <w:pPr>
        <w:pStyle w:val="Body"/>
        <w:spacing w:line="280" w:lineRule="atLeast"/>
        <w:ind w:firstLine="720"/>
        <w:rPr>
          <w:rFonts w:ascii="Arial Narrow" w:hAnsi="Arial Narrow"/>
          <w:b/>
          <w:sz w:val="22"/>
        </w:rPr>
      </w:pPr>
      <w:r w:rsidRPr="007C51B4">
        <w:rPr>
          <w:rFonts w:ascii="Arial Narrow" w:hAnsi="Arial Narrow"/>
          <w:b/>
          <w:sz w:val="22"/>
        </w:rPr>
        <w:t>Responsibilities</w:t>
      </w:r>
      <w:r w:rsidR="00A9130C" w:rsidRPr="007C51B4">
        <w:rPr>
          <w:rFonts w:ascii="Arial Narrow" w:hAnsi="Arial Narrow"/>
          <w:b/>
          <w:sz w:val="22"/>
        </w:rPr>
        <w:t xml:space="preserve"> of the </w:t>
      </w:r>
      <w:r w:rsidR="007B671F" w:rsidRPr="007C51B4">
        <w:rPr>
          <w:rFonts w:ascii="Arial Narrow" w:hAnsi="Arial Narrow"/>
          <w:b/>
          <w:sz w:val="22"/>
        </w:rPr>
        <w:t>Force CFO</w:t>
      </w:r>
    </w:p>
    <w:p w14:paraId="0AF2E688" w14:textId="77777777" w:rsidR="0092306D" w:rsidRPr="007C51B4" w:rsidRDefault="0092306D" w:rsidP="00A653A3">
      <w:pPr>
        <w:pStyle w:val="Body"/>
        <w:spacing w:line="280" w:lineRule="atLeast"/>
        <w:rPr>
          <w:rFonts w:ascii="Arial Narrow" w:hAnsi="Arial Narrow"/>
          <w:b/>
          <w:sz w:val="22"/>
        </w:rPr>
      </w:pPr>
    </w:p>
    <w:p w14:paraId="2382A342" w14:textId="77777777" w:rsidR="0092306D" w:rsidRPr="007C51B4" w:rsidRDefault="0092306D" w:rsidP="006D45A3">
      <w:pPr>
        <w:pStyle w:val="Body"/>
        <w:numPr>
          <w:ilvl w:val="2"/>
          <w:numId w:val="37"/>
        </w:numPr>
        <w:spacing w:line="280" w:lineRule="atLeast"/>
        <w:ind w:right="-2"/>
        <w:rPr>
          <w:rFonts w:ascii="Arial Narrow" w:hAnsi="Arial Narrow"/>
          <w:sz w:val="22"/>
        </w:rPr>
      </w:pPr>
      <w:r w:rsidRPr="007C51B4">
        <w:rPr>
          <w:rFonts w:ascii="Arial Narrow" w:hAnsi="Arial Narrow"/>
          <w:sz w:val="22"/>
        </w:rPr>
        <w:t xml:space="preserve">To ensure that every member and employee declares any links or personal interests that they may have with purchasers, suppliers and contractors if they are engaged in contractual or purchasing decisions on behalf of </w:t>
      </w:r>
      <w:r w:rsidR="007D5F11" w:rsidRPr="007C51B4">
        <w:rPr>
          <w:rFonts w:ascii="Arial Narrow" w:hAnsi="Arial Narrow"/>
          <w:sz w:val="22"/>
        </w:rPr>
        <w:t>Kent Police</w:t>
      </w:r>
      <w:r w:rsidR="00F41D5E" w:rsidRPr="007C51B4">
        <w:rPr>
          <w:rFonts w:ascii="Arial Narrow" w:hAnsi="Arial Narrow"/>
          <w:sz w:val="22"/>
        </w:rPr>
        <w:t xml:space="preserve"> Service</w:t>
      </w:r>
      <w:r w:rsidR="00163E94" w:rsidRPr="007C51B4">
        <w:rPr>
          <w:rFonts w:ascii="Arial Narrow" w:hAnsi="Arial Narrow"/>
          <w:sz w:val="22"/>
        </w:rPr>
        <w:t xml:space="preserve"> and that such persons take no part in the selection of a supplier or contract with which they are connected</w:t>
      </w:r>
      <w:r w:rsidRPr="007C51B4">
        <w:rPr>
          <w:rFonts w:ascii="Arial Narrow" w:hAnsi="Arial Narrow"/>
          <w:sz w:val="22"/>
        </w:rPr>
        <w:t>.</w:t>
      </w:r>
    </w:p>
    <w:p w14:paraId="65BDE920" w14:textId="77777777" w:rsidR="0089677F" w:rsidRPr="007C51B4" w:rsidRDefault="0089677F" w:rsidP="000D14E7">
      <w:pPr>
        <w:pStyle w:val="Body"/>
        <w:spacing w:line="280" w:lineRule="atLeast"/>
        <w:ind w:right="-2"/>
        <w:rPr>
          <w:rFonts w:ascii="Arial Narrow" w:hAnsi="Arial Narrow"/>
          <w:b/>
          <w:sz w:val="24"/>
          <w:szCs w:val="24"/>
        </w:rPr>
      </w:pPr>
      <w:r w:rsidRPr="007C51B4">
        <w:rPr>
          <w:rFonts w:ascii="Arial Narrow" w:hAnsi="Arial Narrow"/>
          <w:b/>
          <w:sz w:val="22"/>
        </w:rPr>
        <w:br w:type="page"/>
      </w:r>
      <w:r w:rsidR="00EB2C23" w:rsidRPr="007C51B4">
        <w:rPr>
          <w:rFonts w:ascii="Arial Narrow" w:hAnsi="Arial Narrow"/>
          <w:b/>
          <w:sz w:val="24"/>
          <w:szCs w:val="24"/>
        </w:rPr>
        <w:lastRenderedPageBreak/>
        <w:t>4.</w:t>
      </w:r>
      <w:r w:rsidR="009B0045" w:rsidRPr="007C51B4">
        <w:rPr>
          <w:rFonts w:ascii="Arial Narrow" w:hAnsi="Arial Narrow"/>
          <w:b/>
          <w:sz w:val="24"/>
          <w:szCs w:val="24"/>
        </w:rPr>
        <w:t>4</w:t>
      </w:r>
      <w:r w:rsidRPr="007C51B4">
        <w:rPr>
          <w:rFonts w:ascii="Arial Narrow" w:hAnsi="Arial Narrow"/>
          <w:b/>
          <w:sz w:val="24"/>
          <w:szCs w:val="24"/>
        </w:rPr>
        <w:tab/>
        <w:t xml:space="preserve">PAYMENTS TO EMPLOYEES </w:t>
      </w:r>
    </w:p>
    <w:p w14:paraId="41A55BC6" w14:textId="77777777" w:rsidR="0089677F" w:rsidRPr="007C51B4" w:rsidRDefault="0089677F" w:rsidP="0072672C">
      <w:pPr>
        <w:pStyle w:val="Body"/>
        <w:spacing w:line="280" w:lineRule="atLeast"/>
        <w:rPr>
          <w:rFonts w:ascii="Arial Narrow" w:hAnsi="Arial Narrow"/>
          <w:sz w:val="22"/>
        </w:rPr>
      </w:pPr>
    </w:p>
    <w:p w14:paraId="7FBE8B06" w14:textId="77777777" w:rsidR="0089677F" w:rsidRPr="007C51B4" w:rsidRDefault="0089677F" w:rsidP="000D14E7">
      <w:pPr>
        <w:pStyle w:val="Body"/>
        <w:spacing w:line="280" w:lineRule="atLeast"/>
        <w:ind w:firstLine="720"/>
        <w:rPr>
          <w:rFonts w:ascii="Arial Narrow" w:hAnsi="Arial Narrow"/>
          <w:b/>
          <w:sz w:val="22"/>
        </w:rPr>
      </w:pPr>
      <w:r w:rsidRPr="007C51B4">
        <w:rPr>
          <w:rFonts w:ascii="Arial Narrow" w:hAnsi="Arial Narrow"/>
          <w:b/>
          <w:sz w:val="22"/>
        </w:rPr>
        <w:t>Why is this required?</w:t>
      </w:r>
    </w:p>
    <w:p w14:paraId="4BE86C0D" w14:textId="77777777" w:rsidR="0089677F" w:rsidRPr="007C51B4" w:rsidRDefault="0089677F" w:rsidP="0072672C">
      <w:pPr>
        <w:pStyle w:val="Body"/>
        <w:spacing w:line="280" w:lineRule="atLeast"/>
        <w:rPr>
          <w:rFonts w:ascii="Arial Narrow" w:hAnsi="Arial Narrow"/>
          <w:sz w:val="22"/>
        </w:rPr>
      </w:pPr>
    </w:p>
    <w:p w14:paraId="2E8606C4" w14:textId="77777777" w:rsidR="0089677F" w:rsidRPr="007C51B4" w:rsidRDefault="0089677F"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Employee costs are the largest item of expenditure for</w:t>
      </w:r>
      <w:r w:rsidR="000D14E7" w:rsidRPr="007C51B4">
        <w:rPr>
          <w:rFonts w:ascii="Arial Narrow" w:hAnsi="Arial Narrow"/>
          <w:sz w:val="22"/>
        </w:rPr>
        <w:t xml:space="preserve"> most </w:t>
      </w:r>
      <w:r w:rsidR="00C57B81" w:rsidRPr="007C51B4">
        <w:rPr>
          <w:rFonts w:ascii="Arial Narrow" w:hAnsi="Arial Narrow"/>
          <w:sz w:val="22"/>
        </w:rPr>
        <w:t xml:space="preserve">police </w:t>
      </w:r>
      <w:r w:rsidR="00586BDD" w:rsidRPr="007C51B4">
        <w:rPr>
          <w:rFonts w:ascii="Arial Narrow" w:hAnsi="Arial Narrow"/>
          <w:sz w:val="22"/>
        </w:rPr>
        <w:t>forces</w:t>
      </w:r>
      <w:r w:rsidR="005B2089" w:rsidRPr="007C51B4">
        <w:rPr>
          <w:rFonts w:ascii="Arial Narrow" w:hAnsi="Arial Narrow"/>
          <w:sz w:val="22"/>
        </w:rPr>
        <w:t>.</w:t>
      </w:r>
      <w:r w:rsidRPr="007C51B4">
        <w:rPr>
          <w:rFonts w:ascii="Arial Narrow" w:hAnsi="Arial Narrow"/>
          <w:sz w:val="22"/>
        </w:rPr>
        <w:t xml:space="preserve"> It is therefore important that </w:t>
      </w:r>
      <w:r w:rsidR="000D14E7" w:rsidRPr="007C51B4">
        <w:rPr>
          <w:rFonts w:ascii="Arial Narrow" w:hAnsi="Arial Narrow"/>
          <w:sz w:val="22"/>
        </w:rPr>
        <w:t xml:space="preserve">there are controls in place to ensure </w:t>
      </w:r>
      <w:r w:rsidRPr="007C51B4">
        <w:rPr>
          <w:rFonts w:ascii="Arial Narrow" w:hAnsi="Arial Narrow"/>
          <w:sz w:val="22"/>
        </w:rPr>
        <w:t>accurate, timely</w:t>
      </w:r>
      <w:r w:rsidR="000D14E7" w:rsidRPr="007C51B4">
        <w:rPr>
          <w:rFonts w:ascii="Arial Narrow" w:hAnsi="Arial Narrow"/>
          <w:sz w:val="22"/>
        </w:rPr>
        <w:t xml:space="preserve"> and valid </w:t>
      </w:r>
      <w:r w:rsidRPr="007C51B4">
        <w:rPr>
          <w:rFonts w:ascii="Arial Narrow" w:hAnsi="Arial Narrow"/>
          <w:sz w:val="22"/>
        </w:rPr>
        <w:t xml:space="preserve">payments </w:t>
      </w:r>
      <w:r w:rsidR="000D14E7" w:rsidRPr="007C51B4">
        <w:rPr>
          <w:rFonts w:ascii="Arial Narrow" w:hAnsi="Arial Narrow"/>
          <w:sz w:val="22"/>
        </w:rPr>
        <w:t xml:space="preserve">are made in </w:t>
      </w:r>
      <w:r w:rsidRPr="007C51B4">
        <w:rPr>
          <w:rFonts w:ascii="Arial Narrow" w:hAnsi="Arial Narrow"/>
          <w:sz w:val="22"/>
        </w:rPr>
        <w:t>accord</w:t>
      </w:r>
      <w:r w:rsidR="000D14E7" w:rsidRPr="007C51B4">
        <w:rPr>
          <w:rFonts w:ascii="Arial Narrow" w:hAnsi="Arial Narrow"/>
          <w:sz w:val="22"/>
        </w:rPr>
        <w:t>ance</w:t>
      </w:r>
      <w:r w:rsidRPr="007C51B4">
        <w:rPr>
          <w:rFonts w:ascii="Arial Narrow" w:hAnsi="Arial Narrow"/>
          <w:sz w:val="22"/>
        </w:rPr>
        <w:t xml:space="preserve"> with individuals’ conditions of employment.</w:t>
      </w:r>
    </w:p>
    <w:p w14:paraId="66BE5116" w14:textId="77777777" w:rsidR="0089677F" w:rsidRPr="007C51B4" w:rsidRDefault="0089677F" w:rsidP="0072672C">
      <w:pPr>
        <w:pStyle w:val="Body"/>
        <w:spacing w:line="280" w:lineRule="atLeast"/>
        <w:ind w:right="-2"/>
        <w:rPr>
          <w:rFonts w:ascii="Arial Narrow" w:hAnsi="Arial Narrow"/>
          <w:sz w:val="22"/>
        </w:rPr>
      </w:pPr>
    </w:p>
    <w:p w14:paraId="2E39A890" w14:textId="77777777" w:rsidR="0089677F" w:rsidRPr="007C51B4" w:rsidRDefault="0089677F" w:rsidP="000D14E7">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A54E2A" w:rsidRPr="007C51B4">
        <w:rPr>
          <w:rFonts w:ascii="Arial Narrow" w:hAnsi="Arial Narrow"/>
          <w:b/>
          <w:sz w:val="22"/>
        </w:rPr>
        <w:t xml:space="preserve"> of </w:t>
      </w:r>
      <w:r w:rsidR="00D544B6" w:rsidRPr="007C51B4">
        <w:rPr>
          <w:rFonts w:ascii="Arial Narrow" w:hAnsi="Arial Narrow"/>
          <w:b/>
          <w:sz w:val="22"/>
        </w:rPr>
        <w:t>the</w:t>
      </w:r>
      <w:r w:rsidR="00A54E2A" w:rsidRPr="007C51B4">
        <w:rPr>
          <w:rFonts w:ascii="Arial Narrow" w:hAnsi="Arial Narrow"/>
          <w:b/>
          <w:sz w:val="22"/>
        </w:rPr>
        <w:t xml:space="preserve"> Chief Constable </w:t>
      </w:r>
    </w:p>
    <w:p w14:paraId="7504618B" w14:textId="77777777" w:rsidR="0089677F" w:rsidRPr="007C51B4" w:rsidRDefault="0089677F" w:rsidP="0072672C">
      <w:pPr>
        <w:pStyle w:val="Body"/>
        <w:spacing w:line="280" w:lineRule="atLeast"/>
        <w:ind w:right="-2"/>
        <w:rPr>
          <w:rFonts w:ascii="Arial Narrow" w:hAnsi="Arial Narrow"/>
          <w:sz w:val="22"/>
        </w:rPr>
      </w:pPr>
    </w:p>
    <w:p w14:paraId="441F0B68" w14:textId="3A210424" w:rsidR="00225A3F" w:rsidRPr="007C51B4" w:rsidRDefault="00A54E2A"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w:t>
      </w:r>
      <w:r w:rsidR="00225A3F" w:rsidRPr="007C51B4">
        <w:rPr>
          <w:rFonts w:ascii="Arial Narrow" w:hAnsi="Arial Narrow"/>
          <w:sz w:val="22"/>
        </w:rPr>
        <w:t>ensure</w:t>
      </w:r>
      <w:r w:rsidR="00E437FA" w:rsidRPr="007C51B4">
        <w:rPr>
          <w:rFonts w:ascii="Arial Narrow" w:hAnsi="Arial Narrow"/>
          <w:sz w:val="22"/>
        </w:rPr>
        <w:t xml:space="preserve">, in consultation with the </w:t>
      </w:r>
      <w:r w:rsidR="00A318D3" w:rsidRPr="007C51B4">
        <w:rPr>
          <w:rFonts w:ascii="Arial Narrow" w:hAnsi="Arial Narrow"/>
          <w:sz w:val="22"/>
        </w:rPr>
        <w:t>PCC CFO</w:t>
      </w:r>
      <w:r w:rsidR="00E437FA" w:rsidRPr="007C51B4">
        <w:rPr>
          <w:rFonts w:ascii="Arial Narrow" w:hAnsi="Arial Narrow"/>
          <w:sz w:val="22"/>
        </w:rPr>
        <w:t>, the</w:t>
      </w:r>
      <w:r w:rsidR="00225A3F" w:rsidRPr="007C51B4">
        <w:rPr>
          <w:rFonts w:ascii="Arial Narrow" w:hAnsi="Arial Narrow"/>
          <w:sz w:val="22"/>
        </w:rPr>
        <w:t xml:space="preserve"> </w:t>
      </w:r>
      <w:r w:rsidR="0089677F" w:rsidRPr="007C51B4">
        <w:rPr>
          <w:rFonts w:ascii="Arial Narrow" w:hAnsi="Arial Narrow"/>
          <w:sz w:val="22"/>
        </w:rPr>
        <w:t xml:space="preserve">secure and reliable payment of salaries, </w:t>
      </w:r>
      <w:r w:rsidR="00225A3F" w:rsidRPr="007C51B4">
        <w:rPr>
          <w:rFonts w:ascii="Arial Narrow" w:hAnsi="Arial Narrow"/>
          <w:sz w:val="22"/>
        </w:rPr>
        <w:t xml:space="preserve">overtime, </w:t>
      </w:r>
      <w:r w:rsidR="0089677F" w:rsidRPr="007C51B4">
        <w:rPr>
          <w:rFonts w:ascii="Arial Narrow" w:hAnsi="Arial Narrow"/>
          <w:sz w:val="22"/>
        </w:rPr>
        <w:t xml:space="preserve">pensions, compensation and other emoluments to existing and former employees. </w:t>
      </w:r>
    </w:p>
    <w:p w14:paraId="76055CA2" w14:textId="77777777" w:rsidR="00225A3F" w:rsidRPr="007C51B4" w:rsidRDefault="00225A3F" w:rsidP="00225A3F">
      <w:pPr>
        <w:pStyle w:val="Body"/>
        <w:spacing w:line="280" w:lineRule="atLeast"/>
        <w:ind w:right="-2"/>
        <w:rPr>
          <w:rFonts w:ascii="Arial Narrow" w:hAnsi="Arial Narrow"/>
          <w:sz w:val="22"/>
        </w:rPr>
      </w:pPr>
    </w:p>
    <w:p w14:paraId="46BFBA79" w14:textId="77777777" w:rsidR="00225A3F" w:rsidRPr="007C51B4" w:rsidRDefault="00225A3F"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To ensure th</w:t>
      </w:r>
      <w:r w:rsidR="00163E94" w:rsidRPr="007C51B4">
        <w:rPr>
          <w:rFonts w:ascii="Arial Narrow" w:hAnsi="Arial Narrow"/>
          <w:sz w:val="22"/>
        </w:rPr>
        <w:t>at</w:t>
      </w:r>
      <w:r w:rsidRPr="007C51B4">
        <w:rPr>
          <w:rFonts w:ascii="Arial Narrow" w:hAnsi="Arial Narrow"/>
          <w:sz w:val="22"/>
        </w:rPr>
        <w:t xml:space="preserve"> tax, superannuation and other deductions</w:t>
      </w:r>
      <w:r w:rsidR="00163E94" w:rsidRPr="007C51B4">
        <w:rPr>
          <w:rFonts w:ascii="Arial Narrow" w:hAnsi="Arial Narrow"/>
          <w:sz w:val="22"/>
        </w:rPr>
        <w:t xml:space="preserve"> are made correctly and paid over at the right time to the relevant body.</w:t>
      </w:r>
    </w:p>
    <w:p w14:paraId="4461851B" w14:textId="77777777" w:rsidR="00225A3F" w:rsidRPr="007C51B4" w:rsidRDefault="00225A3F" w:rsidP="00225A3F">
      <w:pPr>
        <w:pStyle w:val="Body"/>
        <w:spacing w:line="280" w:lineRule="atLeast"/>
        <w:ind w:right="-2"/>
        <w:rPr>
          <w:rFonts w:ascii="Arial Narrow" w:hAnsi="Arial Narrow"/>
          <w:sz w:val="22"/>
        </w:rPr>
      </w:pPr>
    </w:p>
    <w:p w14:paraId="6C3C2BC8" w14:textId="77777777" w:rsidR="00225A3F" w:rsidRPr="007C51B4" w:rsidRDefault="00225A3F"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 xml:space="preserve">To pay all </w:t>
      </w:r>
      <w:r w:rsidR="00163E94" w:rsidRPr="007C51B4">
        <w:rPr>
          <w:rFonts w:ascii="Arial Narrow" w:hAnsi="Arial Narrow"/>
          <w:sz w:val="22"/>
        </w:rPr>
        <w:t xml:space="preserve">valid </w:t>
      </w:r>
      <w:r w:rsidRPr="007C51B4">
        <w:rPr>
          <w:rFonts w:ascii="Arial Narrow" w:hAnsi="Arial Narrow"/>
          <w:sz w:val="22"/>
        </w:rPr>
        <w:t>travel and subsistence claims or financial loss allowance.</w:t>
      </w:r>
    </w:p>
    <w:p w14:paraId="5B6882BA" w14:textId="77777777" w:rsidR="00225A3F" w:rsidRPr="007C51B4" w:rsidRDefault="00225A3F" w:rsidP="00225A3F">
      <w:pPr>
        <w:pStyle w:val="Body"/>
        <w:spacing w:line="280" w:lineRule="atLeast"/>
        <w:ind w:right="-2"/>
        <w:rPr>
          <w:rFonts w:ascii="Arial Narrow" w:hAnsi="Arial Narrow"/>
          <w:sz w:val="22"/>
        </w:rPr>
      </w:pPr>
    </w:p>
    <w:p w14:paraId="536C0923" w14:textId="77777777" w:rsidR="00225A3F" w:rsidRPr="007C51B4" w:rsidRDefault="00225A3F"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To pay salaries, wages, pensions and reimbursements by the most economical means.</w:t>
      </w:r>
    </w:p>
    <w:p w14:paraId="72A76F4F" w14:textId="77777777" w:rsidR="00225A3F" w:rsidRPr="007C51B4" w:rsidRDefault="00225A3F" w:rsidP="00225A3F">
      <w:pPr>
        <w:pStyle w:val="Body"/>
        <w:spacing w:line="280" w:lineRule="atLeast"/>
        <w:ind w:right="-2"/>
        <w:rPr>
          <w:rFonts w:ascii="Arial Narrow" w:hAnsi="Arial Narrow"/>
          <w:sz w:val="22"/>
        </w:rPr>
      </w:pPr>
    </w:p>
    <w:p w14:paraId="1C66239C" w14:textId="77777777" w:rsidR="0089677F" w:rsidRPr="007C51B4" w:rsidRDefault="00E437FA"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To ensure that p</w:t>
      </w:r>
      <w:r w:rsidR="0089677F" w:rsidRPr="007C51B4">
        <w:rPr>
          <w:rFonts w:ascii="Arial Narrow" w:hAnsi="Arial Narrow"/>
          <w:sz w:val="22"/>
        </w:rPr>
        <w:t xml:space="preserve">ayroll transactions are processed </w:t>
      </w:r>
      <w:r w:rsidRPr="007C51B4">
        <w:rPr>
          <w:rFonts w:ascii="Arial Narrow" w:hAnsi="Arial Narrow"/>
          <w:sz w:val="22"/>
        </w:rPr>
        <w:t xml:space="preserve">only </w:t>
      </w:r>
      <w:r w:rsidR="0089677F" w:rsidRPr="007C51B4">
        <w:rPr>
          <w:rFonts w:ascii="Arial Narrow" w:hAnsi="Arial Narrow"/>
          <w:sz w:val="22"/>
        </w:rPr>
        <w:t xml:space="preserve">through the payroll system. Payments to individuals employed on a self-employed consultant or subcontract basis shall only be made in accordance with </w:t>
      </w:r>
      <w:r w:rsidR="00FF6BF1" w:rsidRPr="007C51B4">
        <w:rPr>
          <w:rFonts w:ascii="Arial Narrow" w:hAnsi="Arial Narrow"/>
          <w:sz w:val="22"/>
        </w:rPr>
        <w:t xml:space="preserve">HM Revenue &amp; Customs (HMRC) </w:t>
      </w:r>
      <w:r w:rsidR="0089677F" w:rsidRPr="007C51B4">
        <w:rPr>
          <w:rFonts w:ascii="Arial Narrow" w:hAnsi="Arial Narrow"/>
          <w:sz w:val="22"/>
        </w:rPr>
        <w:t xml:space="preserve">requirements. The </w:t>
      </w:r>
      <w:r w:rsidR="00FF6BF1" w:rsidRPr="007C51B4">
        <w:rPr>
          <w:rFonts w:ascii="Arial Narrow" w:hAnsi="Arial Narrow"/>
          <w:sz w:val="22"/>
        </w:rPr>
        <w:t>HMRC</w:t>
      </w:r>
      <w:r w:rsidR="0089677F" w:rsidRPr="007C51B4">
        <w:rPr>
          <w:rFonts w:ascii="Arial Narrow" w:hAnsi="Arial Narrow"/>
          <w:sz w:val="22"/>
        </w:rPr>
        <w:t xml:space="preserve"> applies a tight definition of employee status, and in cases of doubt, advice should be sought from them.</w:t>
      </w:r>
    </w:p>
    <w:p w14:paraId="1570DF88" w14:textId="77777777" w:rsidR="0089677F" w:rsidRPr="007C51B4" w:rsidRDefault="0089677F" w:rsidP="00A03F0F">
      <w:pPr>
        <w:pStyle w:val="Body"/>
        <w:spacing w:line="280" w:lineRule="atLeast"/>
        <w:ind w:right="-2"/>
        <w:rPr>
          <w:rFonts w:ascii="Arial Narrow" w:hAnsi="Arial Narrow"/>
          <w:sz w:val="22"/>
        </w:rPr>
      </w:pPr>
    </w:p>
    <w:p w14:paraId="263C1F4D" w14:textId="77777777" w:rsidR="0089677F" w:rsidRPr="007C51B4" w:rsidRDefault="00A54E2A"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 xml:space="preserve">ensure that full records are maintained of payments in kind and properly accounted for in any returns to the </w:t>
      </w:r>
      <w:r w:rsidR="00FF6BF1" w:rsidRPr="007C51B4">
        <w:rPr>
          <w:rFonts w:ascii="Arial Narrow" w:hAnsi="Arial Narrow"/>
          <w:sz w:val="22"/>
        </w:rPr>
        <w:t>HMRC</w:t>
      </w:r>
      <w:r w:rsidR="0089677F" w:rsidRPr="007C51B4">
        <w:rPr>
          <w:rFonts w:ascii="Arial Narrow" w:hAnsi="Arial Narrow"/>
          <w:sz w:val="22"/>
        </w:rPr>
        <w:t>.</w:t>
      </w:r>
    </w:p>
    <w:p w14:paraId="6B899DF8" w14:textId="77777777" w:rsidR="0089677F" w:rsidRPr="007C51B4" w:rsidRDefault="0089677F" w:rsidP="00A03F0F">
      <w:pPr>
        <w:pStyle w:val="Body"/>
        <w:spacing w:line="280" w:lineRule="atLeast"/>
        <w:ind w:right="-2"/>
        <w:rPr>
          <w:rFonts w:ascii="Arial Narrow" w:hAnsi="Arial Narrow"/>
          <w:sz w:val="22"/>
        </w:rPr>
      </w:pPr>
    </w:p>
    <w:p w14:paraId="197E1A7F" w14:textId="1FA8B159" w:rsidR="0089677F" w:rsidRPr="007C51B4" w:rsidRDefault="00A54E2A" w:rsidP="006D45A3">
      <w:pPr>
        <w:pStyle w:val="Body"/>
        <w:numPr>
          <w:ilvl w:val="2"/>
          <w:numId w:val="38"/>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prepare detailed </w:t>
      </w:r>
      <w:r w:rsidR="00D30DC6" w:rsidRPr="007C51B4">
        <w:rPr>
          <w:rFonts w:ascii="Arial Narrow" w:hAnsi="Arial Narrow"/>
          <w:sz w:val="22"/>
        </w:rPr>
        <w:t>Financial Guidelines</w:t>
      </w:r>
      <w:r w:rsidR="0089677F" w:rsidRPr="007C51B4">
        <w:rPr>
          <w:rFonts w:ascii="Arial Narrow" w:hAnsi="Arial Narrow"/>
          <w:sz w:val="22"/>
        </w:rPr>
        <w:t xml:space="preserve"> for dealing with payments to employees, to be agreed with the </w:t>
      </w:r>
      <w:r w:rsidR="00A318D3" w:rsidRPr="007C51B4">
        <w:rPr>
          <w:rFonts w:ascii="Arial Narrow" w:hAnsi="Arial Narrow"/>
          <w:sz w:val="22"/>
        </w:rPr>
        <w:t>PCC CFO</w:t>
      </w:r>
      <w:r w:rsidR="0089677F" w:rsidRPr="007C51B4">
        <w:rPr>
          <w:rFonts w:ascii="Arial Narrow" w:hAnsi="Arial Narrow"/>
          <w:sz w:val="22"/>
        </w:rPr>
        <w:t>, and these shall be issued to all appropriate employees.</w:t>
      </w:r>
    </w:p>
    <w:p w14:paraId="5CED7E8C" w14:textId="77777777" w:rsidR="00943F08" w:rsidRPr="007C51B4" w:rsidRDefault="00943F08" w:rsidP="00EA623E">
      <w:pPr>
        <w:pStyle w:val="ListParagraph"/>
        <w:rPr>
          <w:rFonts w:ascii="Arial Narrow" w:hAnsi="Arial Narrow"/>
          <w:sz w:val="22"/>
        </w:rPr>
      </w:pPr>
    </w:p>
    <w:p w14:paraId="73D79124" w14:textId="77777777" w:rsidR="00943F08" w:rsidRPr="007C51B4" w:rsidRDefault="00943F08" w:rsidP="00943F08">
      <w:pPr>
        <w:pStyle w:val="FRHeading3a"/>
        <w:numPr>
          <w:ilvl w:val="2"/>
          <w:numId w:val="38"/>
        </w:numPr>
      </w:pPr>
      <w:r w:rsidRPr="007C51B4">
        <w:t>The authorising of overtime, travel, subsistence and other staff related payments do not have a set financial limit for delegated authority but are approved by the line manager through SAP workflow.</w:t>
      </w:r>
    </w:p>
    <w:p w14:paraId="4FB810FC" w14:textId="44BB3D62" w:rsidR="007605CC" w:rsidRPr="007C51B4" w:rsidRDefault="0052576C" w:rsidP="007605CC">
      <w:pPr>
        <w:pStyle w:val="FRHeading2"/>
      </w:pPr>
      <w:r w:rsidRPr="007C51B4">
        <w:t>Responsibilities of the Force CFO</w:t>
      </w:r>
    </w:p>
    <w:p w14:paraId="63706E22" w14:textId="08E3E6DC" w:rsidR="007605CC" w:rsidRPr="007C51B4" w:rsidRDefault="007605CC" w:rsidP="00EA623E">
      <w:pPr>
        <w:pStyle w:val="FRHeading3a"/>
        <w:numPr>
          <w:ilvl w:val="2"/>
          <w:numId w:val="38"/>
        </w:numPr>
      </w:pPr>
      <w:r w:rsidRPr="007C51B4">
        <w:t>All monthly payrolls have to be run by the Head of Payroll and Pensions, Payroll and Pensions Manager or Senior Payroll Officers. They are then authorised for payment by the CC CFO. The CC CFO can authorise named Finance staff to approve these in their absence</w:t>
      </w:r>
      <w:r w:rsidR="00B150F9" w:rsidRPr="007C51B4">
        <w:t xml:space="preserve">. </w:t>
      </w:r>
    </w:p>
    <w:p w14:paraId="6B3DFF57" w14:textId="0D86A6EC" w:rsidR="007605CC" w:rsidRPr="007C51B4" w:rsidRDefault="007605CC" w:rsidP="00EA623E">
      <w:pPr>
        <w:pStyle w:val="FRHeading3a"/>
        <w:numPr>
          <w:ilvl w:val="2"/>
          <w:numId w:val="38"/>
        </w:numPr>
      </w:pPr>
      <w:r w:rsidRPr="007C51B4">
        <w:t>No changes in staffing establishment can be made unless the budget funding for these changes has been approved in line with the Force’s Financial Regulations</w:t>
      </w:r>
      <w:r w:rsidR="00B150F9" w:rsidRPr="007C51B4">
        <w:t xml:space="preserve">. </w:t>
      </w:r>
      <w:r w:rsidRPr="007C51B4">
        <w:t>Force decision making processes as outlined by the terms of reference for COMB and Strategic Change and Resourcing Board still apply.</w:t>
      </w:r>
    </w:p>
    <w:p w14:paraId="5CBE7A2B" w14:textId="3149001E" w:rsidR="00943F08" w:rsidRPr="007C51B4" w:rsidRDefault="007605CC" w:rsidP="002830C7">
      <w:pPr>
        <w:pStyle w:val="FRHeading3a"/>
        <w:numPr>
          <w:ilvl w:val="2"/>
          <w:numId w:val="38"/>
        </w:numPr>
      </w:pPr>
      <w:r w:rsidRPr="007C51B4">
        <w:t>Advances on Pay up to the value of one month can be approved by the Payroll and Pensions Manager</w:t>
      </w:r>
      <w:r w:rsidR="00B150F9" w:rsidRPr="007C51B4">
        <w:t xml:space="preserve">. </w:t>
      </w:r>
      <w:r w:rsidRPr="007C51B4">
        <w:t xml:space="preserve">Any sum above this limit will have to be approved by the Head of Payroll and Pensions or in their absence the CC CFO or the Chief Accountant CA. </w:t>
      </w:r>
    </w:p>
    <w:p w14:paraId="734BBB14" w14:textId="0D67A8AC" w:rsidR="007605CC" w:rsidRPr="007C51B4" w:rsidRDefault="007605CC" w:rsidP="002830C7">
      <w:pPr>
        <w:pStyle w:val="FRHeading3a"/>
        <w:numPr>
          <w:ilvl w:val="2"/>
          <w:numId w:val="38"/>
        </w:numPr>
      </w:pPr>
      <w:r w:rsidRPr="007C51B4">
        <w:t xml:space="preserve">The recovery of overpayment of salary is set out </w:t>
      </w:r>
      <w:hyperlink r:id="rId14" w:history="1">
        <w:r w:rsidRPr="007C51B4">
          <w:rPr>
            <w:rStyle w:val="Hyperlink"/>
          </w:rPr>
          <w:t>in Shared Policies - All Documents (ecis.police.uk)</w:t>
        </w:r>
      </w:hyperlink>
      <w:r w:rsidRPr="007C51B4">
        <w:t xml:space="preserve"> (under Finance, then V 1005)</w:t>
      </w:r>
    </w:p>
    <w:p w14:paraId="457B6E8C" w14:textId="77777777" w:rsidR="0089677F" w:rsidRPr="007C51B4" w:rsidRDefault="0089677F" w:rsidP="0072672C">
      <w:pPr>
        <w:pStyle w:val="Body"/>
        <w:spacing w:line="280" w:lineRule="atLeast"/>
        <w:rPr>
          <w:rFonts w:ascii="Arial Narrow" w:hAnsi="Arial Narrow"/>
          <w:b/>
          <w:sz w:val="24"/>
          <w:szCs w:val="24"/>
        </w:rPr>
      </w:pPr>
      <w:r w:rsidRPr="007C51B4">
        <w:rPr>
          <w:rFonts w:ascii="Arial Narrow" w:hAnsi="Arial Narrow"/>
          <w:b/>
          <w:sz w:val="22"/>
        </w:rPr>
        <w:br w:type="page"/>
      </w:r>
      <w:r w:rsidR="00EB2C23" w:rsidRPr="007C51B4">
        <w:rPr>
          <w:rFonts w:ascii="Arial Narrow" w:hAnsi="Arial Narrow"/>
          <w:b/>
          <w:sz w:val="24"/>
          <w:szCs w:val="24"/>
        </w:rPr>
        <w:lastRenderedPageBreak/>
        <w:t>4.</w:t>
      </w:r>
      <w:r w:rsidR="00E61817" w:rsidRPr="007C51B4">
        <w:rPr>
          <w:rFonts w:ascii="Arial Narrow" w:hAnsi="Arial Narrow"/>
          <w:b/>
          <w:sz w:val="24"/>
          <w:szCs w:val="24"/>
        </w:rPr>
        <w:t>5</w:t>
      </w:r>
      <w:r w:rsidRPr="007C51B4">
        <w:rPr>
          <w:rFonts w:ascii="Arial Narrow" w:hAnsi="Arial Narrow"/>
          <w:b/>
          <w:sz w:val="24"/>
          <w:szCs w:val="24"/>
        </w:rPr>
        <w:tab/>
        <w:t>TAXATION</w:t>
      </w:r>
    </w:p>
    <w:p w14:paraId="2B4CB964" w14:textId="77777777" w:rsidR="0089677F" w:rsidRPr="007C51B4" w:rsidRDefault="0089677F" w:rsidP="0072672C">
      <w:pPr>
        <w:pStyle w:val="Body"/>
        <w:spacing w:line="280" w:lineRule="atLeast"/>
        <w:rPr>
          <w:rFonts w:ascii="Arial Narrow" w:hAnsi="Arial Narrow"/>
          <w:sz w:val="22"/>
        </w:rPr>
      </w:pPr>
    </w:p>
    <w:p w14:paraId="39710493" w14:textId="77777777" w:rsidR="0089677F" w:rsidRPr="007C51B4" w:rsidRDefault="0089677F" w:rsidP="00F73DE4">
      <w:pPr>
        <w:pStyle w:val="Body"/>
        <w:spacing w:line="280" w:lineRule="atLeast"/>
        <w:ind w:right="-2" w:firstLine="720"/>
        <w:rPr>
          <w:rFonts w:ascii="Arial Narrow" w:hAnsi="Arial Narrow"/>
          <w:b/>
          <w:sz w:val="22"/>
        </w:rPr>
      </w:pPr>
      <w:r w:rsidRPr="007C51B4">
        <w:rPr>
          <w:rFonts w:ascii="Arial Narrow" w:hAnsi="Arial Narrow"/>
          <w:b/>
          <w:sz w:val="22"/>
        </w:rPr>
        <w:t>Why is this important?</w:t>
      </w:r>
    </w:p>
    <w:p w14:paraId="3FC94DAD" w14:textId="77777777" w:rsidR="0089677F" w:rsidRPr="007C51B4" w:rsidRDefault="0089677F" w:rsidP="0072672C">
      <w:pPr>
        <w:pStyle w:val="Body"/>
        <w:spacing w:line="280" w:lineRule="atLeast"/>
        <w:ind w:right="-2"/>
        <w:rPr>
          <w:rFonts w:ascii="Arial Narrow" w:hAnsi="Arial Narrow"/>
          <w:b/>
          <w:sz w:val="22"/>
        </w:rPr>
      </w:pPr>
    </w:p>
    <w:p w14:paraId="28B5AA42" w14:textId="77777777" w:rsidR="0089677F" w:rsidRPr="007C51B4" w:rsidRDefault="0089677F"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Tax issues are often very complex and the penalties for incorrectly accounting for tax are severe.</w:t>
      </w:r>
    </w:p>
    <w:p w14:paraId="5C517998" w14:textId="77777777" w:rsidR="0089677F" w:rsidRPr="007C51B4" w:rsidRDefault="0089677F" w:rsidP="0072672C">
      <w:pPr>
        <w:pStyle w:val="Body"/>
        <w:spacing w:line="280" w:lineRule="atLeast"/>
        <w:ind w:right="-2"/>
        <w:rPr>
          <w:rFonts w:ascii="Arial Narrow" w:hAnsi="Arial Narrow"/>
          <w:sz w:val="22"/>
        </w:rPr>
      </w:pPr>
    </w:p>
    <w:p w14:paraId="3CB2B155" w14:textId="45EED6AE" w:rsidR="0089677F" w:rsidRPr="007C51B4" w:rsidRDefault="0089677F" w:rsidP="00DA5B0B">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EB2C23" w:rsidRPr="007C51B4">
        <w:rPr>
          <w:rFonts w:ascii="Arial Narrow" w:hAnsi="Arial Narrow"/>
          <w:b/>
          <w:sz w:val="22"/>
        </w:rPr>
        <w:t xml:space="preserve"> of </w:t>
      </w:r>
      <w:r w:rsidR="00D544B6" w:rsidRPr="007C51B4">
        <w:rPr>
          <w:rFonts w:ascii="Arial Narrow" w:hAnsi="Arial Narrow"/>
          <w:b/>
          <w:sz w:val="22"/>
        </w:rPr>
        <w:t>t</w:t>
      </w:r>
      <w:r w:rsidR="00EB2C23" w:rsidRPr="007C51B4">
        <w:rPr>
          <w:rFonts w:ascii="Arial Narrow" w:hAnsi="Arial Narrow"/>
          <w:b/>
          <w:sz w:val="22"/>
        </w:rPr>
        <w:t xml:space="preserve">he </w:t>
      </w:r>
      <w:r w:rsidR="00A318D3" w:rsidRPr="007C51B4">
        <w:rPr>
          <w:rFonts w:ascii="Arial Narrow" w:hAnsi="Arial Narrow"/>
          <w:b/>
          <w:sz w:val="22"/>
        </w:rPr>
        <w:t>PCC CFO</w:t>
      </w:r>
      <w:r w:rsidR="00FE0909" w:rsidRPr="007C51B4">
        <w:rPr>
          <w:rFonts w:ascii="Arial Narrow" w:hAnsi="Arial Narrow"/>
          <w:b/>
          <w:sz w:val="22"/>
        </w:rPr>
        <w:t xml:space="preserve"> and the Force CFO</w:t>
      </w:r>
    </w:p>
    <w:p w14:paraId="2E49E00C" w14:textId="77777777" w:rsidR="0089677F" w:rsidRPr="007C51B4" w:rsidRDefault="0089677F" w:rsidP="0072672C">
      <w:pPr>
        <w:pStyle w:val="Body"/>
        <w:spacing w:line="280" w:lineRule="atLeast"/>
        <w:ind w:right="-2"/>
        <w:rPr>
          <w:rFonts w:ascii="Arial Narrow" w:hAnsi="Arial Narrow"/>
          <w:sz w:val="22"/>
        </w:rPr>
      </w:pPr>
    </w:p>
    <w:p w14:paraId="632501DA" w14:textId="77777777" w:rsidR="0089677F" w:rsidRPr="007C51B4" w:rsidRDefault="00EB2C23"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ensure</w:t>
      </w:r>
      <w:r w:rsidR="00DA5B0B" w:rsidRPr="007C51B4">
        <w:rPr>
          <w:rFonts w:ascii="Arial Narrow" w:hAnsi="Arial Narrow"/>
          <w:sz w:val="22"/>
        </w:rPr>
        <w:t xml:space="preserve"> </w:t>
      </w:r>
      <w:r w:rsidR="00540605" w:rsidRPr="007C51B4">
        <w:rPr>
          <w:rFonts w:ascii="Arial Narrow" w:hAnsi="Arial Narrow"/>
          <w:sz w:val="22"/>
        </w:rPr>
        <w:t xml:space="preserve">the timely </w:t>
      </w:r>
      <w:r w:rsidR="0089677F" w:rsidRPr="007C51B4">
        <w:rPr>
          <w:rFonts w:ascii="Arial Narrow" w:hAnsi="Arial Narrow"/>
          <w:sz w:val="22"/>
        </w:rPr>
        <w:t xml:space="preserve">completion </w:t>
      </w:r>
      <w:r w:rsidR="00540605" w:rsidRPr="007C51B4">
        <w:rPr>
          <w:rFonts w:ascii="Arial Narrow" w:hAnsi="Arial Narrow"/>
          <w:sz w:val="22"/>
        </w:rPr>
        <w:t xml:space="preserve">and submission </w:t>
      </w:r>
      <w:r w:rsidR="0089677F" w:rsidRPr="007C51B4">
        <w:rPr>
          <w:rFonts w:ascii="Arial Narrow" w:hAnsi="Arial Narrow"/>
          <w:sz w:val="22"/>
        </w:rPr>
        <w:t xml:space="preserve">of all </w:t>
      </w:r>
      <w:r w:rsidR="00FF6BF1" w:rsidRPr="007C51B4">
        <w:rPr>
          <w:rFonts w:ascii="Arial Narrow" w:hAnsi="Arial Narrow"/>
          <w:sz w:val="22"/>
        </w:rPr>
        <w:t xml:space="preserve">HM Revenue &amp; Customs (HMRC) </w:t>
      </w:r>
      <w:r w:rsidR="0089677F" w:rsidRPr="007C51B4">
        <w:rPr>
          <w:rFonts w:ascii="Arial Narrow" w:hAnsi="Arial Narrow"/>
          <w:sz w:val="22"/>
        </w:rPr>
        <w:t>returns regarding PAYE and that due payments are made in accordance with statutory requirements</w:t>
      </w:r>
    </w:p>
    <w:p w14:paraId="1DC4EBB4" w14:textId="77777777" w:rsidR="00DA5B0B" w:rsidRPr="007C51B4" w:rsidRDefault="00DA5B0B" w:rsidP="00DA5B0B">
      <w:pPr>
        <w:pStyle w:val="Body"/>
        <w:spacing w:line="280" w:lineRule="atLeast"/>
        <w:ind w:right="-2"/>
        <w:rPr>
          <w:rFonts w:ascii="Arial Narrow" w:hAnsi="Arial Narrow"/>
          <w:sz w:val="22"/>
        </w:rPr>
      </w:pPr>
    </w:p>
    <w:p w14:paraId="26931443" w14:textId="77777777" w:rsidR="00F73DE4" w:rsidRPr="007C51B4" w:rsidRDefault="00DA5B0B"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 xml:space="preserve">To ensure </w:t>
      </w:r>
      <w:r w:rsidR="00540605" w:rsidRPr="007C51B4">
        <w:rPr>
          <w:rFonts w:ascii="Arial Narrow" w:hAnsi="Arial Narrow"/>
          <w:sz w:val="22"/>
        </w:rPr>
        <w:t xml:space="preserve">the timely </w:t>
      </w:r>
      <w:r w:rsidRPr="007C51B4">
        <w:rPr>
          <w:rFonts w:ascii="Arial Narrow" w:hAnsi="Arial Narrow"/>
          <w:sz w:val="22"/>
        </w:rPr>
        <w:t xml:space="preserve">completion </w:t>
      </w:r>
      <w:r w:rsidR="00540605" w:rsidRPr="007C51B4">
        <w:rPr>
          <w:rFonts w:ascii="Arial Narrow" w:hAnsi="Arial Narrow"/>
          <w:sz w:val="22"/>
        </w:rPr>
        <w:t xml:space="preserve">and submission of </w:t>
      </w:r>
      <w:r w:rsidR="0089677F" w:rsidRPr="007C51B4">
        <w:rPr>
          <w:rFonts w:ascii="Arial Narrow" w:hAnsi="Arial Narrow"/>
          <w:sz w:val="22"/>
        </w:rPr>
        <w:t xml:space="preserve">VAT claims, </w:t>
      </w:r>
      <w:r w:rsidR="00F73DE4" w:rsidRPr="007C51B4">
        <w:rPr>
          <w:rFonts w:ascii="Arial Narrow" w:hAnsi="Arial Narrow"/>
          <w:sz w:val="22"/>
        </w:rPr>
        <w:t xml:space="preserve">inputs and </w:t>
      </w:r>
      <w:r w:rsidR="005D0F9E" w:rsidRPr="007C51B4">
        <w:rPr>
          <w:rFonts w:ascii="Arial Narrow" w:hAnsi="Arial Narrow"/>
          <w:sz w:val="22"/>
        </w:rPr>
        <w:t>outputs to</w:t>
      </w:r>
      <w:r w:rsidR="00F73DE4" w:rsidRPr="007C51B4">
        <w:rPr>
          <w:rFonts w:ascii="Arial Narrow" w:hAnsi="Arial Narrow"/>
          <w:sz w:val="22"/>
        </w:rPr>
        <w:t xml:space="preserve"> HM</w:t>
      </w:r>
      <w:r w:rsidR="00FF6BF1" w:rsidRPr="007C51B4">
        <w:rPr>
          <w:rFonts w:ascii="Arial Narrow" w:hAnsi="Arial Narrow"/>
          <w:sz w:val="22"/>
        </w:rPr>
        <w:t>RC</w:t>
      </w:r>
    </w:p>
    <w:p w14:paraId="737D06D5" w14:textId="77777777" w:rsidR="00F73DE4" w:rsidRPr="007C51B4" w:rsidRDefault="00F73DE4" w:rsidP="00FE0909">
      <w:pPr>
        <w:pStyle w:val="Body"/>
        <w:spacing w:line="280" w:lineRule="atLeast"/>
        <w:ind w:right="-2"/>
        <w:rPr>
          <w:rFonts w:ascii="Arial Narrow" w:hAnsi="Arial Narrow"/>
          <w:b/>
          <w:sz w:val="22"/>
        </w:rPr>
      </w:pPr>
    </w:p>
    <w:p w14:paraId="1E7C17EF" w14:textId="77777777" w:rsidR="00F73DE4" w:rsidRPr="007C51B4" w:rsidRDefault="00F73DE4"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To ensure that the correct VAT liability is attached to all income due and that all VAT receivable on purchases complies with HM</w:t>
      </w:r>
      <w:r w:rsidR="00FF6BF1" w:rsidRPr="007C51B4">
        <w:rPr>
          <w:rFonts w:ascii="Arial Narrow" w:hAnsi="Arial Narrow"/>
          <w:sz w:val="22"/>
        </w:rPr>
        <w:t>RC</w:t>
      </w:r>
      <w:r w:rsidRPr="007C51B4">
        <w:rPr>
          <w:rFonts w:ascii="Arial Narrow" w:hAnsi="Arial Narrow"/>
          <w:sz w:val="22"/>
        </w:rPr>
        <w:t xml:space="preserve"> regulations </w:t>
      </w:r>
    </w:p>
    <w:p w14:paraId="19AEFDB9" w14:textId="77777777" w:rsidR="0089677F" w:rsidRPr="007C51B4" w:rsidRDefault="0089677F" w:rsidP="0072672C">
      <w:pPr>
        <w:pStyle w:val="Body"/>
        <w:spacing w:line="280" w:lineRule="atLeast"/>
        <w:ind w:right="-2"/>
        <w:rPr>
          <w:rFonts w:ascii="Arial Narrow" w:hAnsi="Arial Narrow"/>
          <w:sz w:val="22"/>
        </w:rPr>
      </w:pPr>
    </w:p>
    <w:p w14:paraId="69486A23" w14:textId="77777777" w:rsidR="0089677F" w:rsidRPr="007C51B4" w:rsidRDefault="00EB2C23"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provide details to the </w:t>
      </w:r>
      <w:r w:rsidR="00FF6BF1" w:rsidRPr="007C51B4">
        <w:rPr>
          <w:rFonts w:ascii="Arial Narrow" w:hAnsi="Arial Narrow"/>
          <w:sz w:val="22"/>
        </w:rPr>
        <w:t>HMRC</w:t>
      </w:r>
      <w:r w:rsidR="0089677F" w:rsidRPr="007C51B4">
        <w:rPr>
          <w:rFonts w:ascii="Arial Narrow" w:hAnsi="Arial Narrow"/>
          <w:sz w:val="22"/>
        </w:rPr>
        <w:t xml:space="preserve"> regarding the construction industry tax deduction scheme.</w:t>
      </w:r>
      <w:r w:rsidRPr="007C51B4">
        <w:rPr>
          <w:rFonts w:ascii="Arial Narrow" w:hAnsi="Arial Narrow"/>
          <w:sz w:val="22"/>
        </w:rPr>
        <w:t xml:space="preserve"> </w:t>
      </w:r>
    </w:p>
    <w:p w14:paraId="1A1CA8F1" w14:textId="77777777" w:rsidR="00540605" w:rsidRPr="007C51B4" w:rsidRDefault="00540605" w:rsidP="00540605">
      <w:pPr>
        <w:pStyle w:val="Body"/>
        <w:spacing w:line="280" w:lineRule="atLeast"/>
        <w:ind w:right="-2"/>
        <w:rPr>
          <w:rFonts w:ascii="Arial Narrow" w:hAnsi="Arial Narrow"/>
          <w:sz w:val="22"/>
        </w:rPr>
      </w:pPr>
    </w:p>
    <w:p w14:paraId="5889F26D" w14:textId="7C97AA58" w:rsidR="0089677F" w:rsidRPr="007C51B4" w:rsidRDefault="0089677F" w:rsidP="006D45A3">
      <w:pPr>
        <w:pStyle w:val="Body"/>
        <w:numPr>
          <w:ilvl w:val="2"/>
          <w:numId w:val="39"/>
        </w:numPr>
        <w:spacing w:line="280" w:lineRule="atLeast"/>
        <w:ind w:right="-2"/>
        <w:rPr>
          <w:rFonts w:ascii="Arial Narrow" w:hAnsi="Arial Narrow"/>
          <w:sz w:val="22"/>
        </w:rPr>
      </w:pPr>
      <w:r w:rsidRPr="007C51B4">
        <w:rPr>
          <w:rFonts w:ascii="Arial Narrow" w:hAnsi="Arial Narrow"/>
          <w:sz w:val="22"/>
        </w:rPr>
        <w:t>T</w:t>
      </w:r>
      <w:r w:rsidR="00EB2C23" w:rsidRPr="007C51B4">
        <w:rPr>
          <w:rFonts w:ascii="Arial Narrow" w:hAnsi="Arial Narrow"/>
          <w:sz w:val="22"/>
        </w:rPr>
        <w:t xml:space="preserve">o </w:t>
      </w:r>
      <w:r w:rsidRPr="007C51B4">
        <w:rPr>
          <w:rFonts w:ascii="Arial Narrow" w:hAnsi="Arial Narrow"/>
          <w:sz w:val="22"/>
        </w:rPr>
        <w:t xml:space="preserve">ensure that appropriate </w:t>
      </w:r>
      <w:r w:rsidR="00540605" w:rsidRPr="007C51B4">
        <w:rPr>
          <w:rFonts w:ascii="Arial Narrow" w:hAnsi="Arial Narrow"/>
          <w:sz w:val="22"/>
        </w:rPr>
        <w:t xml:space="preserve">technical </w:t>
      </w:r>
      <w:r w:rsidR="00833F64" w:rsidRPr="007C51B4">
        <w:rPr>
          <w:rFonts w:ascii="Arial Narrow" w:hAnsi="Arial Narrow"/>
          <w:sz w:val="22"/>
        </w:rPr>
        <w:t>staff has</w:t>
      </w:r>
      <w:r w:rsidRPr="007C51B4">
        <w:rPr>
          <w:rFonts w:ascii="Arial Narrow" w:hAnsi="Arial Narrow"/>
          <w:sz w:val="22"/>
        </w:rPr>
        <w:t xml:space="preserve"> access to </w:t>
      </w:r>
      <w:r w:rsidR="00753778" w:rsidRPr="007C51B4">
        <w:rPr>
          <w:rFonts w:ascii="Arial Narrow" w:hAnsi="Arial Narrow"/>
          <w:sz w:val="22"/>
        </w:rPr>
        <w:t>up-to-date</w:t>
      </w:r>
      <w:r w:rsidRPr="007C51B4">
        <w:rPr>
          <w:rFonts w:ascii="Arial Narrow" w:hAnsi="Arial Narrow"/>
          <w:sz w:val="22"/>
        </w:rPr>
        <w:t xml:space="preserve"> guidance notes and professional advice.</w:t>
      </w:r>
    </w:p>
    <w:p w14:paraId="3F262760" w14:textId="77777777" w:rsidR="0089677F" w:rsidRPr="007C51B4" w:rsidRDefault="0089677F" w:rsidP="0072672C">
      <w:pPr>
        <w:pStyle w:val="Body"/>
        <w:spacing w:line="280" w:lineRule="atLeast"/>
        <w:ind w:right="-2"/>
        <w:rPr>
          <w:rFonts w:ascii="Arial Narrow" w:hAnsi="Arial Narrow"/>
          <w:sz w:val="22"/>
        </w:rPr>
      </w:pPr>
    </w:p>
    <w:p w14:paraId="35C1574E" w14:textId="77777777" w:rsidR="00680038" w:rsidRPr="007C51B4" w:rsidRDefault="00680038" w:rsidP="00680038">
      <w:pPr>
        <w:pStyle w:val="Body"/>
        <w:spacing w:line="280" w:lineRule="atLeast"/>
        <w:ind w:right="-2"/>
        <w:rPr>
          <w:rFonts w:ascii="Arial Narrow" w:hAnsi="Arial Narrow"/>
          <w:sz w:val="22"/>
        </w:rPr>
      </w:pPr>
    </w:p>
    <w:p w14:paraId="553F2579" w14:textId="77777777" w:rsidR="00680038" w:rsidRPr="007C51B4" w:rsidRDefault="00DA5B0B" w:rsidP="00C564F3">
      <w:pPr>
        <w:pStyle w:val="Body"/>
        <w:spacing w:line="280" w:lineRule="atLeast"/>
        <w:ind w:left="709" w:hanging="709"/>
        <w:rPr>
          <w:rFonts w:ascii="Arial Narrow" w:hAnsi="Arial Narrow"/>
          <w:b/>
          <w:sz w:val="24"/>
          <w:szCs w:val="24"/>
        </w:rPr>
      </w:pPr>
      <w:r w:rsidRPr="007C51B4">
        <w:rPr>
          <w:rFonts w:ascii="Arial Narrow" w:hAnsi="Arial Narrow"/>
          <w:b/>
          <w:sz w:val="24"/>
          <w:szCs w:val="24"/>
          <w:u w:val="single"/>
        </w:rPr>
        <w:br w:type="page"/>
      </w:r>
      <w:r w:rsidR="00F73DE4" w:rsidRPr="007C51B4">
        <w:rPr>
          <w:rFonts w:ascii="Arial Narrow" w:hAnsi="Arial Narrow"/>
          <w:b/>
          <w:sz w:val="24"/>
          <w:szCs w:val="24"/>
        </w:rPr>
        <w:lastRenderedPageBreak/>
        <w:t>4.</w:t>
      </w:r>
      <w:r w:rsidR="00E61817" w:rsidRPr="007C51B4">
        <w:rPr>
          <w:rFonts w:ascii="Arial Narrow" w:hAnsi="Arial Narrow"/>
          <w:b/>
          <w:sz w:val="24"/>
          <w:szCs w:val="24"/>
        </w:rPr>
        <w:t>6</w:t>
      </w:r>
      <w:r w:rsidR="00F73DE4" w:rsidRPr="007C51B4">
        <w:rPr>
          <w:rFonts w:ascii="Arial Narrow" w:hAnsi="Arial Narrow"/>
          <w:b/>
          <w:sz w:val="24"/>
          <w:szCs w:val="24"/>
        </w:rPr>
        <w:tab/>
      </w:r>
      <w:r w:rsidR="00680038" w:rsidRPr="007C51B4">
        <w:rPr>
          <w:rFonts w:ascii="Arial Narrow" w:hAnsi="Arial Narrow"/>
          <w:b/>
          <w:sz w:val="24"/>
          <w:szCs w:val="24"/>
        </w:rPr>
        <w:t>CORPORATE CREDIT CARDS</w:t>
      </w:r>
    </w:p>
    <w:p w14:paraId="728D8080" w14:textId="77777777" w:rsidR="00680038" w:rsidRPr="007C51B4" w:rsidRDefault="00680038" w:rsidP="00680038">
      <w:pPr>
        <w:pStyle w:val="Body"/>
        <w:spacing w:line="280" w:lineRule="atLeast"/>
        <w:ind w:right="-2" w:firstLine="851"/>
        <w:rPr>
          <w:rFonts w:ascii="Arial Narrow" w:hAnsi="Arial Narrow"/>
          <w:sz w:val="22"/>
        </w:rPr>
      </w:pPr>
    </w:p>
    <w:p w14:paraId="39879DC5" w14:textId="77777777" w:rsidR="00680038" w:rsidRPr="007C51B4" w:rsidRDefault="00680038" w:rsidP="00F73DE4">
      <w:pPr>
        <w:pStyle w:val="Body"/>
        <w:spacing w:line="280" w:lineRule="atLeast"/>
        <w:ind w:right="-2" w:firstLine="709"/>
        <w:rPr>
          <w:rFonts w:ascii="Arial Narrow" w:hAnsi="Arial Narrow"/>
          <w:b/>
          <w:sz w:val="22"/>
        </w:rPr>
      </w:pPr>
      <w:r w:rsidRPr="007C51B4">
        <w:rPr>
          <w:rFonts w:ascii="Arial Narrow" w:hAnsi="Arial Narrow"/>
          <w:b/>
          <w:sz w:val="22"/>
        </w:rPr>
        <w:t>Why is this important?</w:t>
      </w:r>
    </w:p>
    <w:p w14:paraId="22BC5E5E" w14:textId="77777777" w:rsidR="00680038" w:rsidRPr="007C51B4" w:rsidRDefault="00680038" w:rsidP="00680038">
      <w:pPr>
        <w:pStyle w:val="Body"/>
        <w:spacing w:line="280" w:lineRule="atLeast"/>
        <w:ind w:right="-2"/>
        <w:rPr>
          <w:rFonts w:ascii="Arial Narrow" w:hAnsi="Arial Narrow"/>
          <w:sz w:val="22"/>
        </w:rPr>
      </w:pPr>
    </w:p>
    <w:p w14:paraId="2F7D00C9" w14:textId="77777777" w:rsidR="00680038" w:rsidRPr="007C51B4" w:rsidRDefault="00680038" w:rsidP="006D45A3">
      <w:pPr>
        <w:pStyle w:val="Body"/>
        <w:numPr>
          <w:ilvl w:val="2"/>
          <w:numId w:val="44"/>
        </w:numPr>
        <w:spacing w:line="280" w:lineRule="atLeast"/>
        <w:ind w:right="-2"/>
        <w:rPr>
          <w:rFonts w:ascii="Arial Narrow" w:hAnsi="Arial Narrow"/>
          <w:sz w:val="22"/>
        </w:rPr>
      </w:pPr>
      <w:r w:rsidRPr="007C51B4">
        <w:rPr>
          <w:rFonts w:ascii="Arial Narrow" w:hAnsi="Arial Narrow"/>
          <w:sz w:val="22"/>
        </w:rPr>
        <w:t xml:space="preserve">Credit cards provide an effective method for payment for designated officers </w:t>
      </w:r>
      <w:r w:rsidR="00977ED3" w:rsidRPr="007C51B4">
        <w:rPr>
          <w:rFonts w:ascii="Arial Narrow" w:hAnsi="Arial Narrow"/>
          <w:sz w:val="22"/>
        </w:rPr>
        <w:t xml:space="preserve">or staff in approved roles </w:t>
      </w:r>
      <w:r w:rsidRPr="007C51B4">
        <w:rPr>
          <w:rFonts w:ascii="Arial Narrow" w:hAnsi="Arial Narrow"/>
          <w:sz w:val="22"/>
        </w:rPr>
        <w:t xml:space="preserve">who, in the course of their official business, have an immediate requirement for expenditure which is relevant to the discharge of their duties. </w:t>
      </w:r>
    </w:p>
    <w:p w14:paraId="6993E12E" w14:textId="77777777" w:rsidR="00680038" w:rsidRPr="007C51B4" w:rsidRDefault="00680038" w:rsidP="00680038">
      <w:pPr>
        <w:pStyle w:val="Body"/>
        <w:spacing w:line="280" w:lineRule="atLeast"/>
        <w:ind w:right="-2"/>
        <w:rPr>
          <w:rFonts w:ascii="Arial Narrow" w:hAnsi="Arial Narrow"/>
          <w:sz w:val="22"/>
        </w:rPr>
      </w:pPr>
    </w:p>
    <w:p w14:paraId="29CC8BFB" w14:textId="5608CAA5" w:rsidR="00775453" w:rsidRPr="007C51B4" w:rsidRDefault="00775453" w:rsidP="00775453">
      <w:pPr>
        <w:pStyle w:val="Body"/>
        <w:spacing w:line="280" w:lineRule="atLeast"/>
        <w:ind w:right="-2" w:firstLine="709"/>
        <w:rPr>
          <w:rFonts w:ascii="Arial Narrow" w:hAnsi="Arial Narrow"/>
          <w:b/>
          <w:sz w:val="22"/>
        </w:rPr>
      </w:pPr>
      <w:r w:rsidRPr="007C51B4">
        <w:rPr>
          <w:rFonts w:ascii="Arial Narrow" w:hAnsi="Arial Narrow"/>
          <w:b/>
          <w:sz w:val="22"/>
        </w:rPr>
        <w:t>Responsibilities of the Head of Business Services</w:t>
      </w:r>
    </w:p>
    <w:p w14:paraId="2722EAF9" w14:textId="77777777" w:rsidR="00775453" w:rsidRPr="007C51B4" w:rsidRDefault="00775453" w:rsidP="00775453">
      <w:pPr>
        <w:pStyle w:val="Body"/>
        <w:spacing w:line="280" w:lineRule="atLeast"/>
        <w:ind w:right="-2"/>
        <w:rPr>
          <w:rFonts w:ascii="Arial Narrow" w:hAnsi="Arial Narrow"/>
          <w:sz w:val="22"/>
        </w:rPr>
      </w:pPr>
    </w:p>
    <w:p w14:paraId="54E4E8DA" w14:textId="0DC87A43" w:rsidR="00624D4F" w:rsidRPr="007C51B4" w:rsidRDefault="00624D4F" w:rsidP="00624D4F">
      <w:pPr>
        <w:pStyle w:val="Body"/>
        <w:numPr>
          <w:ilvl w:val="2"/>
          <w:numId w:val="44"/>
        </w:numPr>
        <w:spacing w:line="280" w:lineRule="atLeast"/>
        <w:ind w:right="-2"/>
        <w:rPr>
          <w:rFonts w:ascii="Arial Narrow" w:hAnsi="Arial Narrow"/>
          <w:sz w:val="22"/>
        </w:rPr>
      </w:pPr>
      <w:r w:rsidRPr="007C51B4">
        <w:rPr>
          <w:rFonts w:ascii="Arial Narrow" w:hAnsi="Arial Narrow"/>
          <w:sz w:val="22"/>
        </w:rPr>
        <w:t>To maintain a record for each credit card holder specifying the monthly spend limit and the limit on the value of individual transactions.</w:t>
      </w:r>
    </w:p>
    <w:p w14:paraId="6CC5D187" w14:textId="10D36EF6" w:rsidR="00624D4F" w:rsidRPr="007C51B4" w:rsidRDefault="00624D4F" w:rsidP="00EA623E">
      <w:pPr>
        <w:pStyle w:val="Body"/>
        <w:numPr>
          <w:ilvl w:val="2"/>
          <w:numId w:val="44"/>
        </w:numPr>
        <w:spacing w:before="120" w:after="120" w:line="240" w:lineRule="auto"/>
        <w:ind w:right="0"/>
        <w:rPr>
          <w:rFonts w:ascii="Arial Narrow" w:hAnsi="Arial Narrow"/>
          <w:sz w:val="22"/>
        </w:rPr>
      </w:pPr>
      <w:r w:rsidRPr="007C51B4">
        <w:rPr>
          <w:rFonts w:ascii="Arial Narrow" w:hAnsi="Arial Narrow"/>
          <w:sz w:val="22"/>
        </w:rPr>
        <w:t>To ensure that payments made by credit card are processed onto the financial system.</w:t>
      </w:r>
    </w:p>
    <w:p w14:paraId="69E4D778" w14:textId="77777777" w:rsidR="00775453" w:rsidRPr="007C51B4" w:rsidRDefault="00775453" w:rsidP="00EA623E">
      <w:pPr>
        <w:pStyle w:val="Body"/>
        <w:spacing w:line="280" w:lineRule="atLeast"/>
        <w:ind w:left="709" w:right="-2"/>
        <w:rPr>
          <w:rFonts w:ascii="Arial Narrow" w:hAnsi="Arial Narrow"/>
          <w:sz w:val="22"/>
        </w:rPr>
      </w:pPr>
    </w:p>
    <w:p w14:paraId="69328A75" w14:textId="77777777" w:rsidR="00680038" w:rsidRPr="007C51B4" w:rsidRDefault="00680038" w:rsidP="00F73DE4">
      <w:pPr>
        <w:pStyle w:val="Body"/>
        <w:spacing w:line="280" w:lineRule="atLeast"/>
        <w:ind w:right="-2" w:firstLine="709"/>
        <w:rPr>
          <w:rFonts w:ascii="Arial Narrow" w:hAnsi="Arial Narrow"/>
          <w:b/>
          <w:sz w:val="22"/>
        </w:rPr>
      </w:pPr>
      <w:r w:rsidRPr="007C51B4">
        <w:rPr>
          <w:rFonts w:ascii="Arial Narrow" w:hAnsi="Arial Narrow"/>
          <w:b/>
          <w:sz w:val="22"/>
        </w:rPr>
        <w:t>Responsibilities of the Chief Constable</w:t>
      </w:r>
    </w:p>
    <w:p w14:paraId="52F6A828" w14:textId="77777777" w:rsidR="00680038" w:rsidRPr="007C51B4" w:rsidRDefault="00680038" w:rsidP="00680038">
      <w:pPr>
        <w:pStyle w:val="Body"/>
        <w:spacing w:line="280" w:lineRule="atLeast"/>
        <w:ind w:right="-2"/>
        <w:rPr>
          <w:rFonts w:ascii="Arial Narrow" w:hAnsi="Arial Narrow"/>
          <w:sz w:val="22"/>
        </w:rPr>
      </w:pPr>
    </w:p>
    <w:p w14:paraId="5B9DF7D2" w14:textId="7BD2A541" w:rsidR="00680038" w:rsidRPr="007C51B4" w:rsidRDefault="00680038" w:rsidP="008623B1">
      <w:pPr>
        <w:pStyle w:val="Body"/>
        <w:numPr>
          <w:ilvl w:val="2"/>
          <w:numId w:val="44"/>
        </w:numPr>
        <w:tabs>
          <w:tab w:val="clear" w:pos="720"/>
          <w:tab w:val="num" w:pos="709"/>
        </w:tabs>
        <w:spacing w:line="280" w:lineRule="atLeast"/>
        <w:ind w:left="709" w:right="-2" w:hanging="709"/>
        <w:rPr>
          <w:rFonts w:ascii="Arial Narrow" w:hAnsi="Arial Narrow"/>
          <w:sz w:val="22"/>
        </w:rPr>
      </w:pPr>
      <w:r w:rsidRPr="007C51B4">
        <w:rPr>
          <w:rFonts w:ascii="Arial Narrow" w:hAnsi="Arial Narrow"/>
          <w:sz w:val="22"/>
        </w:rPr>
        <w:t xml:space="preserve">In conjunction with the </w:t>
      </w:r>
      <w:r w:rsidR="00FE0909" w:rsidRPr="007C51B4">
        <w:rPr>
          <w:rFonts w:ascii="Arial Narrow" w:hAnsi="Arial Narrow"/>
          <w:sz w:val="22"/>
        </w:rPr>
        <w:t>Force</w:t>
      </w:r>
      <w:r w:rsidR="00A318D3" w:rsidRPr="007C51B4">
        <w:rPr>
          <w:rFonts w:ascii="Arial Narrow" w:hAnsi="Arial Narrow"/>
          <w:sz w:val="22"/>
        </w:rPr>
        <w:t xml:space="preserve"> CFO</w:t>
      </w:r>
      <w:r w:rsidRPr="007C51B4">
        <w:rPr>
          <w:rFonts w:ascii="Arial Narrow" w:hAnsi="Arial Narrow"/>
          <w:sz w:val="22"/>
        </w:rPr>
        <w:t xml:space="preserve"> to provide </w:t>
      </w:r>
      <w:r w:rsidR="00D30DC6" w:rsidRPr="007C51B4">
        <w:rPr>
          <w:rFonts w:ascii="Arial Narrow" w:hAnsi="Arial Narrow"/>
          <w:sz w:val="22"/>
        </w:rPr>
        <w:t>Financial Guidelines</w:t>
      </w:r>
      <w:r w:rsidRPr="007C51B4">
        <w:rPr>
          <w:rFonts w:ascii="Arial Narrow" w:hAnsi="Arial Narrow"/>
          <w:sz w:val="22"/>
        </w:rPr>
        <w:t xml:space="preserve"> </w:t>
      </w:r>
      <w:r w:rsidR="005B2089" w:rsidRPr="007C51B4">
        <w:rPr>
          <w:rFonts w:ascii="Arial Narrow" w:hAnsi="Arial Narrow"/>
          <w:sz w:val="22"/>
        </w:rPr>
        <w:t>and the relevant finance</w:t>
      </w:r>
      <w:r w:rsidR="00422224" w:rsidRPr="007C51B4">
        <w:rPr>
          <w:rFonts w:ascii="Arial Narrow" w:hAnsi="Arial Narrow"/>
          <w:sz w:val="22"/>
        </w:rPr>
        <w:t xml:space="preserve"> </w:t>
      </w:r>
      <w:r w:rsidR="00586BDD" w:rsidRPr="007C51B4">
        <w:rPr>
          <w:rFonts w:ascii="Arial Narrow" w:hAnsi="Arial Narrow"/>
          <w:sz w:val="22"/>
        </w:rPr>
        <w:t>policies</w:t>
      </w:r>
      <w:r w:rsidR="005B2089" w:rsidRPr="007C51B4">
        <w:rPr>
          <w:rFonts w:ascii="Arial Narrow" w:hAnsi="Arial Narrow"/>
          <w:sz w:val="22"/>
        </w:rPr>
        <w:t xml:space="preserve"> to all cardholders</w:t>
      </w:r>
      <w:r w:rsidRPr="007C51B4">
        <w:rPr>
          <w:rFonts w:ascii="Arial Narrow" w:hAnsi="Arial Narrow"/>
          <w:sz w:val="22"/>
        </w:rPr>
        <w:t>.</w:t>
      </w:r>
    </w:p>
    <w:p w14:paraId="05AA2A5F" w14:textId="6BBC0F7C" w:rsidR="0050358D" w:rsidRPr="007C51B4" w:rsidRDefault="0050358D" w:rsidP="00EA623E">
      <w:pPr>
        <w:pStyle w:val="ListParagraph"/>
        <w:numPr>
          <w:ilvl w:val="2"/>
          <w:numId w:val="44"/>
        </w:numPr>
        <w:spacing w:before="120" w:after="120"/>
        <w:ind w:left="709" w:hanging="709"/>
        <w:rPr>
          <w:rFonts w:ascii="Arial Narrow" w:hAnsi="Arial Narrow"/>
          <w:sz w:val="22"/>
        </w:rPr>
      </w:pPr>
      <w:r w:rsidRPr="007C51B4">
        <w:rPr>
          <w:rFonts w:ascii="Arial Narrow" w:hAnsi="Arial Narrow"/>
          <w:sz w:val="22"/>
          <w:lang w:eastAsia="en-US"/>
        </w:rPr>
        <w:t>All credit card applications must be approved by the applicant’s senior manager before being sent to the Force CFO for approval.</w:t>
      </w:r>
    </w:p>
    <w:p w14:paraId="563925B4" w14:textId="77777777" w:rsidR="00680038" w:rsidRPr="007C51B4" w:rsidRDefault="00680038" w:rsidP="00680038">
      <w:pPr>
        <w:pStyle w:val="Body"/>
        <w:spacing w:line="280" w:lineRule="atLeast"/>
        <w:ind w:right="-2"/>
        <w:rPr>
          <w:rFonts w:ascii="Arial Narrow" w:hAnsi="Arial Narrow"/>
          <w:sz w:val="22"/>
        </w:rPr>
      </w:pPr>
    </w:p>
    <w:p w14:paraId="6968523D" w14:textId="77777777" w:rsidR="006024F6" w:rsidRPr="007C51B4" w:rsidRDefault="006024F6" w:rsidP="006024F6">
      <w:pPr>
        <w:pStyle w:val="Body"/>
        <w:spacing w:line="280" w:lineRule="atLeast"/>
        <w:ind w:right="-2" w:firstLine="709"/>
        <w:rPr>
          <w:rFonts w:ascii="Arial Narrow" w:hAnsi="Arial Narrow"/>
          <w:b/>
          <w:sz w:val="22"/>
        </w:rPr>
      </w:pPr>
      <w:r w:rsidRPr="007C51B4">
        <w:rPr>
          <w:rFonts w:ascii="Arial Narrow" w:hAnsi="Arial Narrow"/>
          <w:b/>
          <w:sz w:val="22"/>
        </w:rPr>
        <w:t xml:space="preserve">Responsibilities of the </w:t>
      </w:r>
      <w:r w:rsidR="007B671F" w:rsidRPr="007C51B4">
        <w:rPr>
          <w:rFonts w:ascii="Arial Narrow" w:hAnsi="Arial Narrow"/>
          <w:b/>
          <w:sz w:val="22"/>
        </w:rPr>
        <w:t>Force CFO</w:t>
      </w:r>
    </w:p>
    <w:p w14:paraId="6227E4EB" w14:textId="77777777" w:rsidR="006024F6" w:rsidRPr="007C51B4" w:rsidRDefault="006024F6" w:rsidP="00680038">
      <w:pPr>
        <w:pStyle w:val="Body"/>
        <w:spacing w:line="280" w:lineRule="atLeast"/>
        <w:ind w:right="-2"/>
        <w:rPr>
          <w:rFonts w:ascii="Arial Narrow" w:hAnsi="Arial Narrow"/>
          <w:sz w:val="22"/>
        </w:rPr>
      </w:pPr>
    </w:p>
    <w:p w14:paraId="2F8607C1" w14:textId="77777777" w:rsidR="00680038" w:rsidRPr="007C51B4" w:rsidRDefault="006024F6" w:rsidP="006D45A3">
      <w:pPr>
        <w:pStyle w:val="Body"/>
        <w:numPr>
          <w:ilvl w:val="2"/>
          <w:numId w:val="44"/>
        </w:numPr>
        <w:spacing w:line="280" w:lineRule="atLeast"/>
        <w:ind w:left="851" w:right="-2" w:hanging="851"/>
        <w:rPr>
          <w:rFonts w:ascii="Arial Narrow" w:hAnsi="Arial Narrow"/>
          <w:sz w:val="22"/>
        </w:rPr>
      </w:pPr>
      <w:r w:rsidRPr="007C51B4">
        <w:rPr>
          <w:rFonts w:ascii="Arial Narrow" w:hAnsi="Arial Narrow"/>
          <w:sz w:val="22"/>
        </w:rPr>
        <w:t xml:space="preserve">To </w:t>
      </w:r>
      <w:r w:rsidR="00680038" w:rsidRPr="007C51B4">
        <w:rPr>
          <w:rFonts w:ascii="Arial Narrow" w:hAnsi="Arial Narrow"/>
          <w:sz w:val="22"/>
        </w:rPr>
        <w:t>authorise and maintain control over the issue of cards.</w:t>
      </w:r>
    </w:p>
    <w:p w14:paraId="43E43EAB" w14:textId="77777777" w:rsidR="00586BDD" w:rsidRPr="007C51B4" w:rsidRDefault="00586BDD" w:rsidP="00586BDD">
      <w:pPr>
        <w:pStyle w:val="Body"/>
        <w:spacing w:line="280" w:lineRule="atLeast"/>
        <w:ind w:left="851" w:right="-2"/>
        <w:rPr>
          <w:rFonts w:ascii="Arial Narrow" w:hAnsi="Arial Narrow"/>
          <w:sz w:val="22"/>
        </w:rPr>
      </w:pPr>
    </w:p>
    <w:p w14:paraId="264511DF" w14:textId="77777777" w:rsidR="00586BDD" w:rsidRPr="007C51B4" w:rsidRDefault="00586BDD" w:rsidP="006D45A3">
      <w:pPr>
        <w:pStyle w:val="Body"/>
        <w:numPr>
          <w:ilvl w:val="2"/>
          <w:numId w:val="44"/>
        </w:numPr>
        <w:spacing w:line="280" w:lineRule="atLeast"/>
        <w:ind w:left="851" w:right="-2" w:hanging="851"/>
        <w:rPr>
          <w:rFonts w:ascii="Arial Narrow" w:hAnsi="Arial Narrow"/>
          <w:sz w:val="22"/>
        </w:rPr>
      </w:pPr>
      <w:r w:rsidRPr="007C51B4">
        <w:rPr>
          <w:rFonts w:ascii="Arial Narrow" w:hAnsi="Arial Narrow"/>
          <w:sz w:val="22"/>
        </w:rPr>
        <w:t>To publish all expenditure on the Force’s website in accordance with the Transparency Agenda.</w:t>
      </w:r>
    </w:p>
    <w:p w14:paraId="42CB5321" w14:textId="77777777" w:rsidR="005B2089" w:rsidRPr="007C51B4" w:rsidRDefault="005B2089" w:rsidP="005B2089">
      <w:pPr>
        <w:pStyle w:val="ListParagraph"/>
        <w:rPr>
          <w:rFonts w:ascii="Arial Narrow" w:hAnsi="Arial Narrow"/>
          <w:sz w:val="22"/>
        </w:rPr>
      </w:pPr>
    </w:p>
    <w:p w14:paraId="0D40FEE5" w14:textId="28B942CE" w:rsidR="005B2089" w:rsidRPr="007C51B4" w:rsidRDefault="005B2089" w:rsidP="005B2089">
      <w:pPr>
        <w:pStyle w:val="ListParagraph"/>
        <w:rPr>
          <w:rFonts w:ascii="Arial Narrow" w:hAnsi="Arial Narrow"/>
          <w:b/>
          <w:sz w:val="22"/>
        </w:rPr>
      </w:pPr>
      <w:r w:rsidRPr="007C51B4">
        <w:rPr>
          <w:rFonts w:ascii="Arial Narrow" w:hAnsi="Arial Narrow"/>
          <w:b/>
          <w:sz w:val="22"/>
        </w:rPr>
        <w:t xml:space="preserve">Responsibilities of the </w:t>
      </w:r>
      <w:r w:rsidR="00A318D3" w:rsidRPr="007C51B4">
        <w:rPr>
          <w:rFonts w:ascii="Arial Narrow" w:hAnsi="Arial Narrow"/>
          <w:b/>
          <w:sz w:val="22"/>
        </w:rPr>
        <w:t>PCC CFO</w:t>
      </w:r>
    </w:p>
    <w:p w14:paraId="117F4BDF" w14:textId="77777777" w:rsidR="005B2089" w:rsidRPr="007C51B4" w:rsidRDefault="005B2089" w:rsidP="005B2089">
      <w:pPr>
        <w:pStyle w:val="ListParagraph"/>
        <w:rPr>
          <w:rFonts w:ascii="Arial Narrow" w:hAnsi="Arial Narrow"/>
          <w:b/>
          <w:sz w:val="22"/>
        </w:rPr>
      </w:pPr>
    </w:p>
    <w:p w14:paraId="5B8E51B9" w14:textId="77777777" w:rsidR="005B2089" w:rsidRPr="007C51B4" w:rsidRDefault="005B2089" w:rsidP="006D45A3">
      <w:pPr>
        <w:pStyle w:val="Body"/>
        <w:numPr>
          <w:ilvl w:val="2"/>
          <w:numId w:val="44"/>
        </w:numPr>
        <w:spacing w:line="280" w:lineRule="atLeast"/>
        <w:ind w:right="-2"/>
        <w:rPr>
          <w:rFonts w:ascii="Arial Narrow" w:hAnsi="Arial Narrow"/>
          <w:sz w:val="22"/>
        </w:rPr>
      </w:pPr>
      <w:r w:rsidRPr="007C51B4">
        <w:rPr>
          <w:rFonts w:ascii="Arial Narrow" w:hAnsi="Arial Narrow"/>
          <w:sz w:val="22"/>
        </w:rPr>
        <w:t xml:space="preserve">To </w:t>
      </w:r>
      <w:r w:rsidR="005979C2" w:rsidRPr="007C51B4">
        <w:rPr>
          <w:rFonts w:ascii="Arial Narrow" w:hAnsi="Arial Narrow"/>
          <w:sz w:val="22"/>
        </w:rPr>
        <w:t xml:space="preserve">ensure proper management </w:t>
      </w:r>
      <w:r w:rsidR="007828C9" w:rsidRPr="007C51B4">
        <w:rPr>
          <w:rFonts w:ascii="Arial Narrow" w:hAnsi="Arial Narrow"/>
          <w:sz w:val="22"/>
        </w:rPr>
        <w:t>of all</w:t>
      </w:r>
      <w:r w:rsidRPr="007C51B4">
        <w:rPr>
          <w:rFonts w:ascii="Arial Narrow" w:hAnsi="Arial Narrow"/>
          <w:sz w:val="22"/>
        </w:rPr>
        <w:t xml:space="preserve"> credit card expenditure of the PCC and office staff</w:t>
      </w:r>
      <w:r w:rsidR="005979C2" w:rsidRPr="007C51B4">
        <w:rPr>
          <w:rFonts w:ascii="Arial Narrow" w:hAnsi="Arial Narrow"/>
          <w:sz w:val="22"/>
        </w:rPr>
        <w:t>; including compliance with any transparency agenda requirements.</w:t>
      </w:r>
    </w:p>
    <w:p w14:paraId="7DE20A62" w14:textId="77777777" w:rsidR="00680038" w:rsidRPr="007C51B4" w:rsidRDefault="00680038" w:rsidP="00680038">
      <w:pPr>
        <w:pStyle w:val="Body"/>
        <w:spacing w:line="280" w:lineRule="atLeast"/>
        <w:ind w:right="-2"/>
        <w:rPr>
          <w:rFonts w:ascii="Arial Narrow" w:hAnsi="Arial Narrow"/>
          <w:sz w:val="22"/>
        </w:rPr>
      </w:pPr>
    </w:p>
    <w:p w14:paraId="63B54C2F" w14:textId="77777777" w:rsidR="00680038" w:rsidRPr="007C51B4" w:rsidRDefault="00680038" w:rsidP="00F73DE4">
      <w:pPr>
        <w:pStyle w:val="Body"/>
        <w:spacing w:line="280" w:lineRule="atLeast"/>
        <w:ind w:right="-2" w:firstLine="709"/>
        <w:rPr>
          <w:rFonts w:ascii="Arial Narrow" w:hAnsi="Arial Narrow"/>
          <w:b/>
          <w:sz w:val="22"/>
        </w:rPr>
      </w:pPr>
      <w:r w:rsidRPr="007C51B4">
        <w:rPr>
          <w:rFonts w:ascii="Arial Narrow" w:hAnsi="Arial Narrow"/>
          <w:b/>
          <w:sz w:val="22"/>
        </w:rPr>
        <w:t>Responsibilities of credit card holders</w:t>
      </w:r>
    </w:p>
    <w:p w14:paraId="3D388735" w14:textId="77777777" w:rsidR="00680038" w:rsidRPr="007C51B4" w:rsidRDefault="00680038" w:rsidP="00680038">
      <w:pPr>
        <w:pStyle w:val="Body"/>
        <w:spacing w:line="280" w:lineRule="atLeast"/>
        <w:ind w:right="-2"/>
        <w:rPr>
          <w:rFonts w:ascii="Arial Narrow" w:hAnsi="Arial Narrow"/>
          <w:sz w:val="22"/>
        </w:rPr>
      </w:pPr>
    </w:p>
    <w:p w14:paraId="3CA7D7D1" w14:textId="77777777" w:rsidR="00680038" w:rsidRPr="007C51B4" w:rsidRDefault="00680038" w:rsidP="006D45A3">
      <w:pPr>
        <w:pStyle w:val="Body"/>
        <w:numPr>
          <w:ilvl w:val="2"/>
          <w:numId w:val="44"/>
        </w:numPr>
        <w:spacing w:line="280" w:lineRule="atLeast"/>
        <w:ind w:right="-2"/>
        <w:rPr>
          <w:rFonts w:ascii="Arial Narrow" w:hAnsi="Arial Narrow"/>
          <w:sz w:val="22"/>
        </w:rPr>
      </w:pPr>
      <w:r w:rsidRPr="007C51B4">
        <w:rPr>
          <w:rFonts w:ascii="Arial Narrow" w:hAnsi="Arial Narrow"/>
          <w:sz w:val="22"/>
        </w:rPr>
        <w:t xml:space="preserve">To ensure that purchases are in accordance with approved </w:t>
      </w:r>
      <w:r w:rsidR="00F41D5E" w:rsidRPr="007C51B4">
        <w:rPr>
          <w:rFonts w:ascii="Arial Narrow" w:hAnsi="Arial Narrow"/>
          <w:sz w:val="22"/>
        </w:rPr>
        <w:t>Force</w:t>
      </w:r>
      <w:r w:rsidR="005979C2" w:rsidRPr="007C51B4">
        <w:rPr>
          <w:rFonts w:ascii="Arial Narrow" w:hAnsi="Arial Narrow"/>
          <w:sz w:val="22"/>
        </w:rPr>
        <w:t xml:space="preserve"> or </w:t>
      </w:r>
      <w:r w:rsidR="007828C9" w:rsidRPr="007C51B4">
        <w:rPr>
          <w:rFonts w:ascii="Arial Narrow" w:hAnsi="Arial Narrow"/>
          <w:sz w:val="22"/>
        </w:rPr>
        <w:t>OPCC policies</w:t>
      </w:r>
      <w:r w:rsidRPr="007C51B4">
        <w:rPr>
          <w:rFonts w:ascii="Arial Narrow" w:hAnsi="Arial Narrow"/>
          <w:sz w:val="22"/>
        </w:rPr>
        <w:t xml:space="preserve"> </w:t>
      </w:r>
      <w:r w:rsidR="005979C2" w:rsidRPr="007C51B4">
        <w:rPr>
          <w:rFonts w:ascii="Arial Narrow" w:hAnsi="Arial Narrow"/>
          <w:sz w:val="22"/>
        </w:rPr>
        <w:t>if they differ</w:t>
      </w:r>
      <w:r w:rsidR="00DE7AC8" w:rsidRPr="007C51B4">
        <w:rPr>
          <w:rFonts w:ascii="Arial Narrow" w:hAnsi="Arial Narrow"/>
          <w:sz w:val="22"/>
        </w:rPr>
        <w:t xml:space="preserve"> and the Code of Ethics</w:t>
      </w:r>
      <w:r w:rsidR="005979C2" w:rsidRPr="007C51B4">
        <w:rPr>
          <w:rFonts w:ascii="Arial Narrow" w:hAnsi="Arial Narrow"/>
          <w:sz w:val="22"/>
        </w:rPr>
        <w:t>.</w:t>
      </w:r>
    </w:p>
    <w:p w14:paraId="0E0F456B" w14:textId="77777777" w:rsidR="009D2C19" w:rsidRPr="007C51B4" w:rsidRDefault="009D2C19" w:rsidP="00AE607C">
      <w:pPr>
        <w:pStyle w:val="Body"/>
        <w:spacing w:line="280" w:lineRule="atLeast"/>
        <w:ind w:right="-2"/>
        <w:rPr>
          <w:rFonts w:ascii="Arial Narrow" w:hAnsi="Arial Narrow"/>
          <w:sz w:val="22"/>
        </w:rPr>
      </w:pPr>
    </w:p>
    <w:p w14:paraId="7AE6E133" w14:textId="77777777" w:rsidR="009D2C19" w:rsidRPr="007C51B4" w:rsidRDefault="009D2C19" w:rsidP="006D45A3">
      <w:pPr>
        <w:pStyle w:val="Body"/>
        <w:numPr>
          <w:ilvl w:val="2"/>
          <w:numId w:val="44"/>
        </w:numPr>
        <w:spacing w:line="280" w:lineRule="atLeast"/>
        <w:ind w:right="-2"/>
        <w:rPr>
          <w:rFonts w:ascii="Arial Narrow" w:hAnsi="Arial Narrow"/>
          <w:sz w:val="22"/>
        </w:rPr>
      </w:pPr>
      <w:r w:rsidRPr="007C51B4">
        <w:rPr>
          <w:rFonts w:ascii="Arial Narrow" w:hAnsi="Arial Narrow"/>
          <w:sz w:val="22"/>
        </w:rPr>
        <w:t xml:space="preserve">To provide receipted details of all payments made by corporate credit card each month, including nil returns, to ensure that all expenditure is correctly </w:t>
      </w:r>
      <w:r w:rsidR="00261EDC" w:rsidRPr="007C51B4">
        <w:rPr>
          <w:rFonts w:ascii="Arial Narrow" w:hAnsi="Arial Narrow"/>
          <w:sz w:val="22"/>
        </w:rPr>
        <w:t xml:space="preserve">reflected </w:t>
      </w:r>
      <w:r w:rsidRPr="007C51B4">
        <w:rPr>
          <w:rFonts w:ascii="Arial Narrow" w:hAnsi="Arial Narrow"/>
          <w:sz w:val="22"/>
        </w:rPr>
        <w:t>in the accounts and that VAT is recovered.</w:t>
      </w:r>
    </w:p>
    <w:p w14:paraId="065A5EBD" w14:textId="77777777" w:rsidR="00680038" w:rsidRPr="007C51B4" w:rsidRDefault="00680038" w:rsidP="00680038">
      <w:pPr>
        <w:pStyle w:val="Body"/>
        <w:spacing w:line="280" w:lineRule="atLeast"/>
        <w:ind w:right="-2"/>
        <w:rPr>
          <w:rFonts w:ascii="Arial Narrow" w:hAnsi="Arial Narrow"/>
          <w:sz w:val="22"/>
        </w:rPr>
      </w:pPr>
    </w:p>
    <w:p w14:paraId="53F119DA" w14:textId="77777777" w:rsidR="0089677F" w:rsidRPr="007C51B4" w:rsidRDefault="00680038" w:rsidP="0064775C">
      <w:pPr>
        <w:pStyle w:val="Body"/>
        <w:numPr>
          <w:ilvl w:val="1"/>
          <w:numId w:val="44"/>
        </w:numPr>
        <w:tabs>
          <w:tab w:val="clear" w:pos="495"/>
          <w:tab w:val="num" w:pos="709"/>
        </w:tabs>
        <w:spacing w:line="280" w:lineRule="atLeast"/>
        <w:ind w:left="709" w:hanging="709"/>
        <w:rPr>
          <w:rFonts w:ascii="Arial Narrow" w:hAnsi="Arial Narrow"/>
          <w:b/>
          <w:sz w:val="24"/>
          <w:szCs w:val="24"/>
        </w:rPr>
      </w:pPr>
      <w:r w:rsidRPr="007C51B4">
        <w:rPr>
          <w:rFonts w:ascii="Arial Narrow" w:hAnsi="Arial Narrow"/>
          <w:sz w:val="22"/>
        </w:rPr>
        <w:br w:type="page"/>
      </w:r>
      <w:r w:rsidR="0089677F" w:rsidRPr="007C51B4">
        <w:rPr>
          <w:rFonts w:ascii="Arial Narrow" w:hAnsi="Arial Narrow"/>
          <w:b/>
          <w:sz w:val="24"/>
          <w:szCs w:val="24"/>
        </w:rPr>
        <w:lastRenderedPageBreak/>
        <w:t>EX GRATIA PAYMENTS</w:t>
      </w:r>
    </w:p>
    <w:p w14:paraId="6379ABF1" w14:textId="77777777" w:rsidR="0089677F" w:rsidRPr="007C51B4" w:rsidRDefault="0089677F" w:rsidP="0072672C">
      <w:pPr>
        <w:pStyle w:val="Body"/>
        <w:spacing w:line="280" w:lineRule="atLeast"/>
        <w:rPr>
          <w:rFonts w:ascii="Arial Narrow" w:hAnsi="Arial Narrow"/>
          <w:sz w:val="22"/>
        </w:rPr>
      </w:pPr>
    </w:p>
    <w:p w14:paraId="4DC61E08" w14:textId="77777777" w:rsidR="0089677F" w:rsidRPr="007C51B4" w:rsidRDefault="0089677F" w:rsidP="002E1524">
      <w:pPr>
        <w:pStyle w:val="Body"/>
        <w:spacing w:line="280" w:lineRule="atLeast"/>
        <w:ind w:firstLine="720"/>
        <w:rPr>
          <w:rFonts w:ascii="Arial Narrow" w:hAnsi="Arial Narrow"/>
          <w:b/>
          <w:sz w:val="22"/>
        </w:rPr>
      </w:pPr>
      <w:r w:rsidRPr="007C51B4">
        <w:rPr>
          <w:rFonts w:ascii="Arial Narrow" w:hAnsi="Arial Narrow"/>
          <w:b/>
          <w:sz w:val="22"/>
        </w:rPr>
        <w:t>Why is this important?</w:t>
      </w:r>
    </w:p>
    <w:p w14:paraId="447AFECF" w14:textId="77777777" w:rsidR="0089677F" w:rsidRPr="007C51B4" w:rsidRDefault="0089677F" w:rsidP="0072672C">
      <w:pPr>
        <w:pStyle w:val="Body"/>
        <w:spacing w:line="280" w:lineRule="atLeast"/>
        <w:rPr>
          <w:rFonts w:ascii="Arial Narrow" w:hAnsi="Arial Narrow"/>
          <w:sz w:val="22"/>
        </w:rPr>
      </w:pPr>
    </w:p>
    <w:p w14:paraId="3D8E263D" w14:textId="3DAC407B" w:rsidR="0089677F" w:rsidRPr="007C51B4" w:rsidRDefault="0089677F" w:rsidP="006D45A3">
      <w:pPr>
        <w:pStyle w:val="Body"/>
        <w:numPr>
          <w:ilvl w:val="2"/>
          <w:numId w:val="44"/>
        </w:numPr>
        <w:spacing w:line="280" w:lineRule="atLeast"/>
        <w:rPr>
          <w:rFonts w:ascii="Arial Narrow" w:hAnsi="Arial Narrow"/>
          <w:sz w:val="22"/>
        </w:rPr>
      </w:pPr>
      <w:r w:rsidRPr="007C51B4">
        <w:rPr>
          <w:rFonts w:ascii="Arial Narrow" w:hAnsi="Arial Narrow"/>
          <w:sz w:val="22"/>
        </w:rPr>
        <w:t xml:space="preserve">An </w:t>
      </w:r>
      <w:r w:rsidR="002D6ABD" w:rsidRPr="007C51B4">
        <w:rPr>
          <w:rFonts w:ascii="Arial Narrow" w:hAnsi="Arial Narrow"/>
          <w:sz w:val="22"/>
        </w:rPr>
        <w:t>ex-gratia</w:t>
      </w:r>
      <w:r w:rsidRPr="007C51B4">
        <w:rPr>
          <w:rFonts w:ascii="Arial Narrow" w:hAnsi="Arial Narrow"/>
          <w:sz w:val="22"/>
        </w:rPr>
        <w:t xml:space="preserve"> payment is a payment made by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where no legal obligation has been established. An example may be recompense to a police officer for damage to personal property in the execution of duty or to a member of the public for providing assistance to a police officer in the execution of duty.</w:t>
      </w:r>
    </w:p>
    <w:p w14:paraId="115DC03D" w14:textId="77777777" w:rsidR="0089677F" w:rsidRPr="007C51B4" w:rsidRDefault="0089677F" w:rsidP="0072672C">
      <w:pPr>
        <w:pStyle w:val="Body"/>
        <w:spacing w:line="280" w:lineRule="atLeast"/>
        <w:ind w:right="-2"/>
        <w:rPr>
          <w:rFonts w:ascii="Arial Narrow" w:hAnsi="Arial Narrow"/>
          <w:sz w:val="22"/>
        </w:rPr>
      </w:pPr>
    </w:p>
    <w:p w14:paraId="54A4A1FA" w14:textId="77777777" w:rsidR="0089677F" w:rsidRPr="007C51B4" w:rsidRDefault="0089677F" w:rsidP="0041244E">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D544B6" w:rsidRPr="007C51B4">
        <w:rPr>
          <w:rFonts w:ascii="Arial Narrow" w:hAnsi="Arial Narrow"/>
          <w:b/>
          <w:sz w:val="22"/>
        </w:rPr>
        <w:t xml:space="preserve"> of t</w:t>
      </w:r>
      <w:r w:rsidR="00EB2C23" w:rsidRPr="007C51B4">
        <w:rPr>
          <w:rFonts w:ascii="Arial Narrow" w:hAnsi="Arial Narrow"/>
          <w:b/>
          <w:sz w:val="22"/>
        </w:rPr>
        <w:t>he Chief Constable</w:t>
      </w:r>
    </w:p>
    <w:p w14:paraId="4AE6C80A" w14:textId="77777777" w:rsidR="00C920B1" w:rsidRPr="007C51B4" w:rsidRDefault="00C920B1" w:rsidP="00C920B1">
      <w:pPr>
        <w:pStyle w:val="Body"/>
        <w:spacing w:line="280" w:lineRule="atLeast"/>
        <w:ind w:right="-2"/>
        <w:rPr>
          <w:rFonts w:ascii="Arial Narrow" w:hAnsi="Arial Narrow"/>
          <w:sz w:val="22"/>
        </w:rPr>
      </w:pPr>
    </w:p>
    <w:p w14:paraId="129507C5" w14:textId="77777777" w:rsidR="0089677F" w:rsidRPr="007C51B4" w:rsidRDefault="002E1524" w:rsidP="006D45A3">
      <w:pPr>
        <w:pStyle w:val="Body"/>
        <w:numPr>
          <w:ilvl w:val="2"/>
          <w:numId w:val="44"/>
        </w:numPr>
        <w:spacing w:line="280" w:lineRule="atLeast"/>
        <w:rPr>
          <w:rFonts w:ascii="Arial Narrow" w:hAnsi="Arial Narrow"/>
          <w:sz w:val="22"/>
        </w:rPr>
      </w:pPr>
      <w:r w:rsidRPr="007C51B4">
        <w:rPr>
          <w:rFonts w:ascii="Arial Narrow" w:hAnsi="Arial Narrow"/>
          <w:sz w:val="22"/>
        </w:rPr>
        <w:t>To make e</w:t>
      </w:r>
      <w:r w:rsidR="0089677F" w:rsidRPr="007C51B4">
        <w:rPr>
          <w:rFonts w:ascii="Arial Narrow" w:hAnsi="Arial Narrow"/>
          <w:sz w:val="22"/>
        </w:rPr>
        <w:t>x</w:t>
      </w:r>
      <w:r w:rsidRPr="007C51B4">
        <w:rPr>
          <w:rFonts w:ascii="Arial Narrow" w:hAnsi="Arial Narrow"/>
          <w:sz w:val="22"/>
        </w:rPr>
        <w:t xml:space="preserve"> </w:t>
      </w:r>
      <w:r w:rsidR="0089677F" w:rsidRPr="007C51B4">
        <w:rPr>
          <w:rFonts w:ascii="Arial Narrow" w:hAnsi="Arial Narrow"/>
          <w:sz w:val="22"/>
        </w:rPr>
        <w:t>gratia payments</w:t>
      </w:r>
      <w:r w:rsidR="007A6DE6" w:rsidRPr="007C51B4">
        <w:rPr>
          <w:rFonts w:ascii="Arial Narrow" w:hAnsi="Arial Narrow"/>
          <w:sz w:val="22"/>
        </w:rPr>
        <w:t>, on a timely basis,</w:t>
      </w:r>
      <w:r w:rsidR="00C57B81" w:rsidRPr="007C51B4">
        <w:rPr>
          <w:rFonts w:ascii="Arial Narrow" w:hAnsi="Arial Narrow"/>
          <w:sz w:val="22"/>
        </w:rPr>
        <w:t xml:space="preserve"> to </w:t>
      </w:r>
      <w:r w:rsidR="0089677F" w:rsidRPr="007C51B4">
        <w:rPr>
          <w:rFonts w:ascii="Arial Narrow" w:hAnsi="Arial Narrow"/>
          <w:sz w:val="22"/>
        </w:rPr>
        <w:t xml:space="preserve">members of the public up to the level shown </w:t>
      </w:r>
      <w:r w:rsidR="007F0176" w:rsidRPr="007C51B4">
        <w:rPr>
          <w:rFonts w:ascii="Arial Narrow" w:hAnsi="Arial Narrow"/>
          <w:sz w:val="22"/>
        </w:rPr>
        <w:t xml:space="preserve">below </w:t>
      </w:r>
      <w:r w:rsidR="0089677F" w:rsidRPr="007C51B4">
        <w:rPr>
          <w:rFonts w:ascii="Arial Narrow" w:hAnsi="Arial Narrow"/>
          <w:sz w:val="22"/>
        </w:rPr>
        <w:t xml:space="preserve">in any individual instance, for damage or loss to property or for personal injury or costs incurred as a result of police action where such a payment is likely to facilitate or is conducive or incidental to the discharge of any of the functions of </w:t>
      </w:r>
      <w:r w:rsidR="007D5F11" w:rsidRPr="007C51B4">
        <w:rPr>
          <w:rFonts w:ascii="Arial Narrow" w:hAnsi="Arial Narrow"/>
          <w:sz w:val="22"/>
        </w:rPr>
        <w:t>Kent Police</w:t>
      </w:r>
      <w:r w:rsidR="00F41D5E" w:rsidRPr="007C51B4">
        <w:rPr>
          <w:rFonts w:ascii="Arial Narrow" w:hAnsi="Arial Narrow"/>
          <w:sz w:val="22"/>
        </w:rPr>
        <w:t xml:space="preserve"> Service</w:t>
      </w:r>
      <w:r w:rsidR="0089677F" w:rsidRPr="007C51B4">
        <w:rPr>
          <w:rFonts w:ascii="Arial Narrow" w:hAnsi="Arial Narrow"/>
          <w:sz w:val="22"/>
        </w:rPr>
        <w:t xml:space="preserve"> </w:t>
      </w:r>
    </w:p>
    <w:p w14:paraId="3DA71285" w14:textId="7DBD0CA8" w:rsidR="00C83CB2" w:rsidRPr="007C51B4" w:rsidRDefault="00C83CB2" w:rsidP="00026C34">
      <w:pPr>
        <w:pStyle w:val="Body"/>
        <w:spacing w:line="280" w:lineRule="atLeast"/>
        <w:ind w:right="-2" w:firstLine="720"/>
        <w:rPr>
          <w:rFonts w:ascii="Arial Narrow" w:hAnsi="Arial Narrow"/>
          <w:i/>
          <w:sz w:val="22"/>
        </w:rPr>
      </w:pPr>
    </w:p>
    <w:tbl>
      <w:tblPr>
        <w:tblStyle w:val="TableGrid15"/>
        <w:tblW w:w="0" w:type="auto"/>
        <w:tblInd w:w="851" w:type="dxa"/>
        <w:tblLook w:val="04A0" w:firstRow="1" w:lastRow="0" w:firstColumn="1" w:lastColumn="0" w:noHBand="0" w:noVBand="1"/>
      </w:tblPr>
      <w:tblGrid>
        <w:gridCol w:w="1474"/>
        <w:gridCol w:w="3061"/>
        <w:gridCol w:w="2324"/>
      </w:tblGrid>
      <w:tr w:rsidR="00163C01" w:rsidRPr="007C51B4" w14:paraId="7B443455" w14:textId="77777777" w:rsidTr="00EA623E">
        <w:tc>
          <w:tcPr>
            <w:tcW w:w="1474" w:type="dxa"/>
          </w:tcPr>
          <w:p w14:paraId="4D7E4B7C" w14:textId="77777777" w:rsidR="00C83CB2" w:rsidRPr="00EA623E" w:rsidRDefault="00C83CB2" w:rsidP="00EA623E">
            <w:pPr>
              <w:keepLines/>
              <w:spacing w:before="60" w:after="60"/>
              <w:rPr>
                <w:rFonts w:ascii="Arial Narrow" w:hAnsi="Arial Narrow" w:cs="Tahoma"/>
                <w:b/>
              </w:rPr>
            </w:pPr>
          </w:p>
        </w:tc>
        <w:tc>
          <w:tcPr>
            <w:tcW w:w="3061" w:type="dxa"/>
          </w:tcPr>
          <w:p w14:paraId="0122C5B8" w14:textId="2BB9D40D" w:rsidR="00C83CB2" w:rsidRPr="00EA623E" w:rsidRDefault="00C83CB2" w:rsidP="00EA623E">
            <w:pPr>
              <w:keepLines/>
              <w:spacing w:before="60" w:after="60"/>
              <w:rPr>
                <w:rFonts w:ascii="Arial Narrow" w:hAnsi="Arial Narrow" w:cs="Tahoma"/>
                <w:b/>
              </w:rPr>
            </w:pPr>
            <w:r w:rsidRPr="00EA623E">
              <w:rPr>
                <w:rFonts w:ascii="Arial Narrow" w:hAnsi="Arial Narrow" w:cs="Tahoma"/>
                <w:b/>
                <w:sz w:val="20"/>
                <w:szCs w:val="20"/>
              </w:rPr>
              <w:t xml:space="preserve">All Except Personal Property </w:t>
            </w:r>
            <w:r w:rsidR="00163C01" w:rsidRPr="007C51B4">
              <w:rPr>
                <w:rFonts w:ascii="Arial Narrow" w:hAnsi="Arial Narrow" w:cs="Tahoma"/>
                <w:b/>
                <w:sz w:val="20"/>
                <w:szCs w:val="20"/>
              </w:rPr>
              <w:t>C</w:t>
            </w:r>
            <w:r w:rsidRPr="00EA623E">
              <w:rPr>
                <w:rFonts w:ascii="Arial Narrow" w:hAnsi="Arial Narrow" w:cs="Tahoma"/>
                <w:b/>
                <w:sz w:val="20"/>
                <w:szCs w:val="20"/>
              </w:rPr>
              <w:t>laims</w:t>
            </w:r>
          </w:p>
        </w:tc>
        <w:tc>
          <w:tcPr>
            <w:tcW w:w="2324" w:type="dxa"/>
          </w:tcPr>
          <w:p w14:paraId="2E07C603" w14:textId="77777777" w:rsidR="00C83CB2" w:rsidRPr="00EA623E" w:rsidRDefault="00C83CB2" w:rsidP="00EA623E">
            <w:pPr>
              <w:keepLines/>
              <w:spacing w:before="60" w:after="60"/>
              <w:rPr>
                <w:rFonts w:ascii="Arial Narrow" w:hAnsi="Arial Narrow" w:cs="Tahoma"/>
                <w:b/>
              </w:rPr>
            </w:pPr>
            <w:r w:rsidRPr="00EA623E">
              <w:rPr>
                <w:rFonts w:ascii="Arial Narrow" w:hAnsi="Arial Narrow" w:cs="Tahoma"/>
                <w:b/>
                <w:sz w:val="20"/>
                <w:szCs w:val="20"/>
              </w:rPr>
              <w:t>Personal Property Claims</w:t>
            </w:r>
          </w:p>
        </w:tc>
      </w:tr>
      <w:tr w:rsidR="00163C01" w:rsidRPr="007C51B4" w14:paraId="0599879C" w14:textId="77777777" w:rsidTr="00EA623E">
        <w:tc>
          <w:tcPr>
            <w:tcW w:w="1474" w:type="dxa"/>
          </w:tcPr>
          <w:p w14:paraId="0298A505"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Up to £500</w:t>
            </w:r>
          </w:p>
        </w:tc>
        <w:tc>
          <w:tcPr>
            <w:tcW w:w="3061" w:type="dxa"/>
          </w:tcPr>
          <w:p w14:paraId="34FF5D8D"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Budget Holder</w:t>
            </w:r>
          </w:p>
        </w:tc>
        <w:tc>
          <w:tcPr>
            <w:tcW w:w="2324" w:type="dxa"/>
          </w:tcPr>
          <w:p w14:paraId="43B4AE8F"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Insurance Manager</w:t>
            </w:r>
          </w:p>
        </w:tc>
      </w:tr>
      <w:tr w:rsidR="00163C01" w:rsidRPr="007C51B4" w14:paraId="66CE7BF3" w14:textId="77777777" w:rsidTr="00EA623E">
        <w:tc>
          <w:tcPr>
            <w:tcW w:w="1474" w:type="dxa"/>
          </w:tcPr>
          <w:p w14:paraId="6DF40F1C"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Up to £2,500</w:t>
            </w:r>
          </w:p>
        </w:tc>
        <w:tc>
          <w:tcPr>
            <w:tcW w:w="3061" w:type="dxa"/>
          </w:tcPr>
          <w:p w14:paraId="46F4A227"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Chief Accountant</w:t>
            </w:r>
          </w:p>
        </w:tc>
        <w:tc>
          <w:tcPr>
            <w:tcW w:w="2324" w:type="dxa"/>
          </w:tcPr>
          <w:p w14:paraId="31FD8B1C"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Chief Accountant</w:t>
            </w:r>
          </w:p>
        </w:tc>
      </w:tr>
      <w:tr w:rsidR="00163C01" w:rsidRPr="007C51B4" w14:paraId="1E78E7FB" w14:textId="77777777" w:rsidTr="00EA623E">
        <w:tc>
          <w:tcPr>
            <w:tcW w:w="1474" w:type="dxa"/>
          </w:tcPr>
          <w:p w14:paraId="1A75FDC2"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Up to £5,000</w:t>
            </w:r>
          </w:p>
        </w:tc>
        <w:tc>
          <w:tcPr>
            <w:tcW w:w="3061" w:type="dxa"/>
          </w:tcPr>
          <w:p w14:paraId="3B94C535"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CFO</w:t>
            </w:r>
          </w:p>
        </w:tc>
        <w:tc>
          <w:tcPr>
            <w:tcW w:w="2324" w:type="dxa"/>
          </w:tcPr>
          <w:p w14:paraId="555E51E7"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CFO</w:t>
            </w:r>
          </w:p>
        </w:tc>
      </w:tr>
      <w:tr w:rsidR="00163C01" w:rsidRPr="007C51B4" w14:paraId="7EEC750D" w14:textId="77777777" w:rsidTr="00EA623E">
        <w:tc>
          <w:tcPr>
            <w:tcW w:w="1474" w:type="dxa"/>
          </w:tcPr>
          <w:p w14:paraId="1F685297"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Up to £100,000</w:t>
            </w:r>
          </w:p>
        </w:tc>
        <w:tc>
          <w:tcPr>
            <w:tcW w:w="3061" w:type="dxa"/>
          </w:tcPr>
          <w:p w14:paraId="00352C7F"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CFO</w:t>
            </w:r>
          </w:p>
          <w:p w14:paraId="12F8BC1C"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PCC CFO</w:t>
            </w:r>
          </w:p>
        </w:tc>
        <w:tc>
          <w:tcPr>
            <w:tcW w:w="2324" w:type="dxa"/>
          </w:tcPr>
          <w:p w14:paraId="6B554BF2"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CFO</w:t>
            </w:r>
          </w:p>
          <w:p w14:paraId="424F7FF3"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PCC CFO</w:t>
            </w:r>
          </w:p>
        </w:tc>
      </w:tr>
      <w:tr w:rsidR="00163C01" w:rsidRPr="007C51B4" w14:paraId="706E0AD2" w14:textId="77777777" w:rsidTr="00EA623E">
        <w:tc>
          <w:tcPr>
            <w:tcW w:w="1474" w:type="dxa"/>
          </w:tcPr>
          <w:p w14:paraId="50536384"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Over £100,000</w:t>
            </w:r>
          </w:p>
        </w:tc>
        <w:tc>
          <w:tcPr>
            <w:tcW w:w="3061" w:type="dxa"/>
          </w:tcPr>
          <w:p w14:paraId="2A1D9918"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and PCC</w:t>
            </w:r>
          </w:p>
        </w:tc>
        <w:tc>
          <w:tcPr>
            <w:tcW w:w="2324" w:type="dxa"/>
          </w:tcPr>
          <w:p w14:paraId="4C86F4E6" w14:textId="77777777" w:rsidR="00C83CB2" w:rsidRPr="00EA623E" w:rsidRDefault="00C83CB2" w:rsidP="00EA623E">
            <w:pPr>
              <w:keepLines/>
              <w:spacing w:before="60" w:after="60"/>
              <w:rPr>
                <w:rFonts w:ascii="Arial Narrow" w:hAnsi="Arial Narrow" w:cs="Tahoma"/>
              </w:rPr>
            </w:pPr>
            <w:r w:rsidRPr="00EA623E">
              <w:rPr>
                <w:rFonts w:ascii="Arial Narrow" w:hAnsi="Arial Narrow" w:cs="Tahoma"/>
                <w:sz w:val="20"/>
                <w:szCs w:val="20"/>
              </w:rPr>
              <w:t>CC and PCC</w:t>
            </w:r>
          </w:p>
        </w:tc>
      </w:tr>
    </w:tbl>
    <w:p w14:paraId="238ADA3E" w14:textId="77777777" w:rsidR="00540605" w:rsidRPr="007C51B4" w:rsidRDefault="00540605" w:rsidP="0072672C">
      <w:pPr>
        <w:pStyle w:val="Body"/>
        <w:spacing w:line="280" w:lineRule="atLeast"/>
        <w:ind w:right="-2" w:firstLine="720"/>
        <w:rPr>
          <w:rFonts w:ascii="Arial Narrow" w:hAnsi="Arial Narrow"/>
          <w:i/>
          <w:sz w:val="22"/>
        </w:rPr>
      </w:pPr>
    </w:p>
    <w:p w14:paraId="2418B7E0" w14:textId="01F1B1F0" w:rsidR="00DA0FE3" w:rsidRPr="007C51B4" w:rsidRDefault="00DA0FE3" w:rsidP="003E1751">
      <w:pPr>
        <w:pStyle w:val="Body"/>
        <w:numPr>
          <w:ilvl w:val="2"/>
          <w:numId w:val="44"/>
        </w:numPr>
        <w:spacing w:line="280" w:lineRule="atLeast"/>
        <w:rPr>
          <w:rFonts w:ascii="Arial Narrow" w:hAnsi="Arial Narrow"/>
          <w:sz w:val="22"/>
        </w:rPr>
      </w:pPr>
      <w:r w:rsidRPr="007C51B4">
        <w:rPr>
          <w:rFonts w:ascii="Arial Narrow" w:hAnsi="Arial Narrow"/>
          <w:sz w:val="22"/>
        </w:rPr>
        <w:t xml:space="preserve">Payments for personal injuries to a police officer, police staff or any member of the extended police family, in the execution of duty are not covered by </w:t>
      </w:r>
      <w:r w:rsidR="00A7305F" w:rsidRPr="007C51B4">
        <w:rPr>
          <w:rFonts w:ascii="Arial Narrow" w:hAnsi="Arial Narrow"/>
          <w:sz w:val="22"/>
        </w:rPr>
        <w:t>e</w:t>
      </w:r>
      <w:r w:rsidRPr="007C51B4">
        <w:rPr>
          <w:rFonts w:ascii="Arial Narrow" w:hAnsi="Arial Narrow"/>
          <w:sz w:val="22"/>
        </w:rPr>
        <w:t xml:space="preserve">x </w:t>
      </w:r>
      <w:r w:rsidR="00A7305F" w:rsidRPr="007C51B4">
        <w:rPr>
          <w:rFonts w:ascii="Arial Narrow" w:hAnsi="Arial Narrow"/>
          <w:sz w:val="22"/>
        </w:rPr>
        <w:t>g</w:t>
      </w:r>
      <w:r w:rsidRPr="007C51B4">
        <w:rPr>
          <w:rFonts w:ascii="Arial Narrow" w:hAnsi="Arial Narrow"/>
          <w:sz w:val="22"/>
        </w:rPr>
        <w:t>ratia but as an employee liability claim through Legal Services.</w:t>
      </w:r>
    </w:p>
    <w:p w14:paraId="1130D384" w14:textId="6ABFF520" w:rsidR="00432F89" w:rsidRPr="007C51B4" w:rsidRDefault="00432F89" w:rsidP="00432F89">
      <w:pPr>
        <w:pStyle w:val="Body"/>
        <w:numPr>
          <w:ilvl w:val="2"/>
          <w:numId w:val="44"/>
        </w:numPr>
        <w:spacing w:before="120" w:after="120" w:line="240" w:lineRule="auto"/>
        <w:ind w:right="851"/>
        <w:rPr>
          <w:rFonts w:ascii="Arial Narrow" w:hAnsi="Arial Narrow"/>
          <w:sz w:val="22"/>
        </w:rPr>
      </w:pPr>
      <w:r w:rsidRPr="007C51B4">
        <w:rPr>
          <w:rFonts w:ascii="Arial Narrow" w:hAnsi="Arial Narrow"/>
          <w:sz w:val="22"/>
        </w:rPr>
        <w:t>Payments for personal injuries or costs for members of the public are not covered by ex-gratia but as a public liability claim through Legal Services.</w:t>
      </w:r>
    </w:p>
    <w:p w14:paraId="6BB7F7EE" w14:textId="77777777" w:rsidR="00DA0FE3" w:rsidRPr="007C51B4" w:rsidRDefault="00DA0FE3" w:rsidP="00EA623E">
      <w:pPr>
        <w:pStyle w:val="Body"/>
        <w:spacing w:line="280" w:lineRule="atLeast"/>
        <w:ind w:left="720"/>
        <w:rPr>
          <w:rFonts w:ascii="Arial Narrow" w:hAnsi="Arial Narrow"/>
          <w:sz w:val="22"/>
        </w:rPr>
      </w:pPr>
    </w:p>
    <w:p w14:paraId="69E91277" w14:textId="5EBA1732" w:rsidR="003E1751" w:rsidRPr="007C51B4" w:rsidRDefault="003E1751" w:rsidP="003E1751">
      <w:pPr>
        <w:pStyle w:val="Body"/>
        <w:numPr>
          <w:ilvl w:val="2"/>
          <w:numId w:val="44"/>
        </w:numPr>
        <w:spacing w:line="280" w:lineRule="atLeast"/>
        <w:rPr>
          <w:rFonts w:ascii="Arial Narrow" w:hAnsi="Arial Narrow"/>
          <w:sz w:val="22"/>
        </w:rPr>
      </w:pPr>
      <w:r w:rsidRPr="007C51B4">
        <w:rPr>
          <w:rFonts w:ascii="Arial Narrow" w:hAnsi="Arial Narrow"/>
          <w:sz w:val="22"/>
        </w:rPr>
        <w:t xml:space="preserve">To make ex gratia payments, on a timely basis, to members of the public up to the level shown below in any individual instance, for damage or loss to doors only incurred as a result of police action where such a payment is likely to facilitate or is conducive or incidental to the discharge of any of the functions of Kent Police Service. </w:t>
      </w:r>
    </w:p>
    <w:p w14:paraId="2D76571E" w14:textId="77777777" w:rsidR="003E1751" w:rsidRPr="007C51B4" w:rsidRDefault="003E1751" w:rsidP="003E1751">
      <w:pPr>
        <w:rPr>
          <w:sz w:val="24"/>
          <w:szCs w:val="24"/>
          <w:lang w:eastAsia="en-US"/>
        </w:rPr>
      </w:pPr>
    </w:p>
    <w:tbl>
      <w:tblPr>
        <w:tblStyle w:val="TableGrid14"/>
        <w:tblW w:w="0" w:type="auto"/>
        <w:tblInd w:w="851" w:type="dxa"/>
        <w:tblLook w:val="04A0" w:firstRow="1" w:lastRow="0" w:firstColumn="1" w:lastColumn="0" w:noHBand="0" w:noVBand="1"/>
      </w:tblPr>
      <w:tblGrid>
        <w:gridCol w:w="2263"/>
        <w:gridCol w:w="2551"/>
      </w:tblGrid>
      <w:tr w:rsidR="003E1751" w:rsidRPr="007C51B4" w14:paraId="7A838429" w14:textId="77777777" w:rsidTr="00EA623E">
        <w:trPr>
          <w:tblHeader/>
        </w:trPr>
        <w:tc>
          <w:tcPr>
            <w:tcW w:w="4814" w:type="dxa"/>
            <w:gridSpan w:val="2"/>
          </w:tcPr>
          <w:p w14:paraId="2FF8E55A" w14:textId="77777777" w:rsidR="003E1751" w:rsidRPr="00EA623E" w:rsidRDefault="003E1751" w:rsidP="00EA623E">
            <w:pPr>
              <w:keepLines/>
              <w:spacing w:before="60" w:after="60"/>
              <w:rPr>
                <w:rFonts w:ascii="Arial Narrow" w:hAnsi="Arial Narrow" w:cs="Tahoma"/>
                <w:b/>
                <w:bCs/>
              </w:rPr>
            </w:pPr>
            <w:r w:rsidRPr="00EA623E">
              <w:rPr>
                <w:rFonts w:ascii="Arial Narrow" w:hAnsi="Arial Narrow" w:cs="Tahoma"/>
                <w:b/>
                <w:bCs/>
              </w:rPr>
              <w:t>Door Damage Only – All other Property Damage to be dealt with under the Civil Claims Policy (P03)</w:t>
            </w:r>
          </w:p>
        </w:tc>
      </w:tr>
      <w:tr w:rsidR="003E1751" w:rsidRPr="007C51B4" w14:paraId="7EEC1F95" w14:textId="77777777" w:rsidTr="00EA623E">
        <w:tc>
          <w:tcPr>
            <w:tcW w:w="2263" w:type="dxa"/>
          </w:tcPr>
          <w:p w14:paraId="22720A43"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 xml:space="preserve">Up to £5,000 </w:t>
            </w:r>
          </w:p>
        </w:tc>
        <w:tc>
          <w:tcPr>
            <w:tcW w:w="2551" w:type="dxa"/>
          </w:tcPr>
          <w:p w14:paraId="0C007F70"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Insurance Manager</w:t>
            </w:r>
          </w:p>
        </w:tc>
      </w:tr>
      <w:tr w:rsidR="003E1751" w:rsidRPr="007C51B4" w14:paraId="0730A70D" w14:textId="77777777" w:rsidTr="00EA623E">
        <w:tc>
          <w:tcPr>
            <w:tcW w:w="2263" w:type="dxa"/>
          </w:tcPr>
          <w:p w14:paraId="62DEA2D4"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Up to £10,000</w:t>
            </w:r>
          </w:p>
        </w:tc>
        <w:tc>
          <w:tcPr>
            <w:tcW w:w="2551" w:type="dxa"/>
          </w:tcPr>
          <w:p w14:paraId="12199841"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Chief Accountant</w:t>
            </w:r>
          </w:p>
        </w:tc>
      </w:tr>
      <w:tr w:rsidR="003E1751" w:rsidRPr="007C51B4" w14:paraId="0E9D2313" w14:textId="77777777" w:rsidTr="00EA623E">
        <w:tc>
          <w:tcPr>
            <w:tcW w:w="2263" w:type="dxa"/>
          </w:tcPr>
          <w:p w14:paraId="49B27003"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 xml:space="preserve">Up to £100,000 </w:t>
            </w:r>
          </w:p>
        </w:tc>
        <w:tc>
          <w:tcPr>
            <w:tcW w:w="2551" w:type="dxa"/>
          </w:tcPr>
          <w:p w14:paraId="5D7FF4D6"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CC CFO</w:t>
            </w:r>
          </w:p>
          <w:p w14:paraId="10E0961A"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PCC CFO</w:t>
            </w:r>
          </w:p>
        </w:tc>
      </w:tr>
      <w:tr w:rsidR="003E1751" w:rsidRPr="007C51B4" w14:paraId="74E9C8E0" w14:textId="77777777" w:rsidTr="00EA623E">
        <w:tc>
          <w:tcPr>
            <w:tcW w:w="2263" w:type="dxa"/>
          </w:tcPr>
          <w:p w14:paraId="633F4659"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Over £100,000</w:t>
            </w:r>
          </w:p>
        </w:tc>
        <w:tc>
          <w:tcPr>
            <w:tcW w:w="2551" w:type="dxa"/>
          </w:tcPr>
          <w:p w14:paraId="0D7AB328" w14:textId="77777777" w:rsidR="003E1751" w:rsidRPr="00EA623E" w:rsidRDefault="003E1751" w:rsidP="00EA623E">
            <w:pPr>
              <w:keepLines/>
              <w:spacing w:before="60" w:after="60"/>
              <w:rPr>
                <w:rFonts w:ascii="Arial Narrow" w:hAnsi="Arial Narrow" w:cs="Tahoma"/>
              </w:rPr>
            </w:pPr>
            <w:r w:rsidRPr="00EA623E">
              <w:rPr>
                <w:rFonts w:ascii="Arial Narrow" w:hAnsi="Arial Narrow" w:cs="Tahoma"/>
              </w:rPr>
              <w:t>CC and PCC</w:t>
            </w:r>
          </w:p>
        </w:tc>
      </w:tr>
    </w:tbl>
    <w:p w14:paraId="6C0B92A7" w14:textId="77777777" w:rsidR="003E1751" w:rsidRPr="007C51B4" w:rsidRDefault="003E1751" w:rsidP="00912CDB">
      <w:pPr>
        <w:keepLines/>
        <w:tabs>
          <w:tab w:val="left" w:pos="2376"/>
        </w:tabs>
        <w:ind w:left="113"/>
        <w:rPr>
          <w:rFonts w:ascii="Arial Narrow" w:hAnsi="Arial Narrow" w:cs="Tahoma"/>
          <w:i/>
          <w:iCs/>
        </w:rPr>
      </w:pPr>
      <w:r w:rsidRPr="007C51B4">
        <w:rPr>
          <w:rFonts w:ascii="Arial Narrow" w:eastAsia="Calibri" w:hAnsi="Arial Narrow" w:cs="Tahoma"/>
          <w:i/>
          <w:iCs/>
          <w:sz w:val="22"/>
          <w:szCs w:val="22"/>
        </w:rPr>
        <w:tab/>
      </w:r>
    </w:p>
    <w:p w14:paraId="20E3383E" w14:textId="77777777" w:rsidR="001D22B2" w:rsidRPr="007C51B4" w:rsidRDefault="001D22B2" w:rsidP="006D45A3">
      <w:pPr>
        <w:pStyle w:val="Body"/>
        <w:numPr>
          <w:ilvl w:val="2"/>
          <w:numId w:val="44"/>
        </w:numPr>
        <w:spacing w:line="280" w:lineRule="atLeast"/>
        <w:rPr>
          <w:rFonts w:ascii="Arial Narrow" w:hAnsi="Arial Narrow"/>
          <w:sz w:val="22"/>
        </w:rPr>
      </w:pPr>
      <w:r w:rsidRPr="007C51B4">
        <w:rPr>
          <w:rFonts w:ascii="Arial Narrow" w:hAnsi="Arial Narrow"/>
          <w:sz w:val="22"/>
        </w:rPr>
        <w:lastRenderedPageBreak/>
        <w:t>To ensure all employees are instructed not to admit liability or make any offer to pay compensation that may prejudice the assessment of liability in any insurance claim.</w:t>
      </w:r>
    </w:p>
    <w:p w14:paraId="47F17372" w14:textId="77777777" w:rsidR="001D22B2" w:rsidRPr="007C51B4" w:rsidRDefault="001D22B2" w:rsidP="001D22B2">
      <w:pPr>
        <w:pStyle w:val="Body"/>
        <w:spacing w:line="280" w:lineRule="atLeast"/>
        <w:ind w:left="720"/>
        <w:rPr>
          <w:rFonts w:ascii="Arial Narrow" w:hAnsi="Arial Narrow"/>
          <w:sz w:val="22"/>
        </w:rPr>
      </w:pPr>
    </w:p>
    <w:p w14:paraId="14E6BCDA" w14:textId="77777777" w:rsidR="00540605" w:rsidRPr="007C51B4" w:rsidRDefault="00540605" w:rsidP="006D45A3">
      <w:pPr>
        <w:pStyle w:val="Body"/>
        <w:numPr>
          <w:ilvl w:val="2"/>
          <w:numId w:val="44"/>
        </w:numPr>
        <w:spacing w:line="280" w:lineRule="atLeast"/>
        <w:rPr>
          <w:rFonts w:ascii="Arial Narrow" w:hAnsi="Arial Narrow"/>
          <w:sz w:val="22"/>
        </w:rPr>
      </w:pPr>
      <w:r w:rsidRPr="007C51B4">
        <w:rPr>
          <w:rFonts w:ascii="Arial Narrow" w:hAnsi="Arial Narrow"/>
          <w:sz w:val="22"/>
        </w:rPr>
        <w:t xml:space="preserve">To maintain details of ex gratia payments in a register: </w:t>
      </w:r>
    </w:p>
    <w:p w14:paraId="15CF223F" w14:textId="6BABD74B" w:rsidR="006338CC" w:rsidRPr="007C51B4" w:rsidRDefault="006338CC" w:rsidP="00EA623E">
      <w:pPr>
        <w:pStyle w:val="FRHeading2"/>
      </w:pPr>
      <w:r w:rsidRPr="007C51B4">
        <w:t>Civil Claims Policy</w:t>
      </w:r>
    </w:p>
    <w:p w14:paraId="46617599" w14:textId="77777777" w:rsidR="006338CC" w:rsidRPr="00EA623E" w:rsidRDefault="006338CC" w:rsidP="00EA623E">
      <w:pPr>
        <w:pStyle w:val="Body"/>
        <w:numPr>
          <w:ilvl w:val="2"/>
          <w:numId w:val="44"/>
        </w:numPr>
        <w:spacing w:before="120" w:after="120" w:line="240" w:lineRule="auto"/>
        <w:ind w:right="851"/>
        <w:rPr>
          <w:rFonts w:ascii="Arial Narrow" w:hAnsi="Arial Narrow"/>
          <w:sz w:val="22"/>
        </w:rPr>
      </w:pPr>
      <w:r w:rsidRPr="00EA623E">
        <w:rPr>
          <w:rFonts w:ascii="Arial Narrow" w:hAnsi="Arial Narrow"/>
          <w:sz w:val="22"/>
        </w:rPr>
        <w:t>This is dealt with by Legal Services and is detailed in form P03a.</w:t>
      </w:r>
    </w:p>
    <w:p w14:paraId="23E93697" w14:textId="77777777" w:rsidR="006338CC" w:rsidRPr="00EA623E" w:rsidRDefault="006338CC" w:rsidP="00EA623E">
      <w:pPr>
        <w:pStyle w:val="Body"/>
        <w:numPr>
          <w:ilvl w:val="2"/>
          <w:numId w:val="44"/>
        </w:numPr>
        <w:spacing w:before="120" w:after="120" w:line="240" w:lineRule="auto"/>
        <w:ind w:right="851"/>
        <w:rPr>
          <w:rFonts w:ascii="Arial Narrow" w:hAnsi="Arial Narrow"/>
          <w:sz w:val="22"/>
        </w:rPr>
      </w:pPr>
      <w:r w:rsidRPr="00EA623E">
        <w:rPr>
          <w:rFonts w:ascii="Arial Narrow" w:hAnsi="Arial Narrow"/>
          <w:sz w:val="22"/>
        </w:rPr>
        <w:t>The term ‘civil claim’ is used to denote any claim against the Chief Constable, or any officer in the force, when financial compensation is sought for injury suffered as a result of an alleged act or omission; where a claim is made for the return of property; where a declaration is sought about a person's rights; an administrative decision taken by the police is challenged or compensation of some form is sought in any way.</w:t>
      </w:r>
    </w:p>
    <w:p w14:paraId="44E007B0" w14:textId="77777777" w:rsidR="006338CC" w:rsidRPr="00EA623E" w:rsidRDefault="006338CC" w:rsidP="00EA623E">
      <w:pPr>
        <w:pStyle w:val="Body"/>
        <w:numPr>
          <w:ilvl w:val="2"/>
          <w:numId w:val="44"/>
        </w:numPr>
        <w:spacing w:before="120" w:after="120" w:line="240" w:lineRule="auto"/>
        <w:ind w:right="851"/>
        <w:rPr>
          <w:rFonts w:ascii="Arial Narrow" w:hAnsi="Arial Narrow"/>
          <w:sz w:val="22"/>
        </w:rPr>
      </w:pPr>
      <w:r w:rsidRPr="00EA623E">
        <w:rPr>
          <w:rFonts w:ascii="Arial Narrow" w:hAnsi="Arial Narrow"/>
          <w:sz w:val="22"/>
        </w:rPr>
        <w:t>Form P03a states:</w:t>
      </w:r>
    </w:p>
    <w:p w14:paraId="6193B3B1" w14:textId="4DA76F01" w:rsidR="006338CC" w:rsidRPr="00EA623E" w:rsidRDefault="00C37B60" w:rsidP="00EA623E">
      <w:pPr>
        <w:pStyle w:val="Body"/>
        <w:spacing w:before="120" w:after="120" w:line="240" w:lineRule="auto"/>
        <w:ind w:left="720" w:right="851"/>
        <w:rPr>
          <w:rFonts w:ascii="Arial Narrow" w:hAnsi="Arial Narrow"/>
          <w:i/>
          <w:iCs/>
          <w:sz w:val="22"/>
        </w:rPr>
      </w:pPr>
      <w:r w:rsidRPr="007C51B4">
        <w:rPr>
          <w:rFonts w:ascii="Arial Narrow" w:hAnsi="Arial Narrow"/>
          <w:i/>
          <w:iCs/>
          <w:sz w:val="22"/>
        </w:rPr>
        <w:t xml:space="preserve">3.2.1 </w:t>
      </w:r>
      <w:r w:rsidR="006338CC" w:rsidRPr="00EA623E">
        <w:rPr>
          <w:rFonts w:ascii="Arial Narrow" w:hAnsi="Arial Narrow"/>
          <w:i/>
          <w:iCs/>
          <w:sz w:val="22"/>
        </w:rPr>
        <w:t>Where a civil claim under £1,000 is made and the Divisional Commander is satisfied that the police should accept responsibility, the Divisional Commander may pay an agreed sum ex gratia not exceeding £1,000 from the local budget, with no admission of liability, but expressing regret.  Any form of apology should only be included with the agreement of the Legal Services Department.</w:t>
      </w:r>
    </w:p>
    <w:p w14:paraId="72E7A1E7" w14:textId="2C458A7E" w:rsidR="003A363A" w:rsidRPr="00EA623E" w:rsidRDefault="00F22DFE" w:rsidP="00EA623E">
      <w:pPr>
        <w:pStyle w:val="Body"/>
        <w:spacing w:before="120" w:after="120" w:line="240" w:lineRule="auto"/>
        <w:ind w:left="720" w:right="851"/>
        <w:rPr>
          <w:rFonts w:ascii="Arial Narrow" w:hAnsi="Arial Narrow"/>
          <w:i/>
          <w:iCs/>
          <w:sz w:val="22"/>
        </w:rPr>
      </w:pPr>
      <w:r w:rsidRPr="00EA623E">
        <w:rPr>
          <w:rFonts w:ascii="Arial Narrow" w:hAnsi="Arial Narrow"/>
          <w:i/>
          <w:iCs/>
          <w:sz w:val="22"/>
        </w:rPr>
        <w:t xml:space="preserve">3.3.1 </w:t>
      </w:r>
      <w:r w:rsidR="006338CC" w:rsidRPr="00EA623E">
        <w:rPr>
          <w:rFonts w:ascii="Arial Narrow" w:hAnsi="Arial Narrow"/>
          <w:i/>
          <w:iCs/>
          <w:sz w:val="22"/>
        </w:rPr>
        <w:t>In all cases involving claims where the value of the claim exceeds £1,000, a report covering the circumstances, together with all relevant documentation should be sent to the Legal Services Department.</w:t>
      </w:r>
    </w:p>
    <w:p w14:paraId="20D87C7F" w14:textId="77777777" w:rsidR="0089677F" w:rsidRPr="007C51B4" w:rsidRDefault="0089677F" w:rsidP="0072672C">
      <w:pPr>
        <w:spacing w:line="280" w:lineRule="atLeast"/>
        <w:rPr>
          <w:rFonts w:ascii="Arial Narrow" w:hAnsi="Arial Narrow"/>
        </w:rPr>
      </w:pPr>
    </w:p>
    <w:p w14:paraId="4ED86DDA" w14:textId="77777777" w:rsidR="0089677F" w:rsidRPr="007C51B4" w:rsidRDefault="0089677F" w:rsidP="0072672C">
      <w:pPr>
        <w:pStyle w:val="BodyText"/>
        <w:spacing w:line="280" w:lineRule="atLeast"/>
        <w:rPr>
          <w:rFonts w:ascii="Arial Narrow" w:hAnsi="Arial Narrow"/>
        </w:rPr>
      </w:pPr>
    </w:p>
    <w:p w14:paraId="5FFB17AA" w14:textId="77777777" w:rsidR="0089677F" w:rsidRPr="007C51B4" w:rsidRDefault="0089677F" w:rsidP="0072672C">
      <w:pPr>
        <w:pStyle w:val="BodyText"/>
        <w:spacing w:line="280" w:lineRule="atLeast"/>
        <w:rPr>
          <w:rFonts w:ascii="Arial Narrow" w:hAnsi="Arial Narrow"/>
        </w:rPr>
      </w:pPr>
    </w:p>
    <w:p w14:paraId="3EC7BBEF" w14:textId="77777777" w:rsidR="0089677F" w:rsidRPr="007C51B4" w:rsidRDefault="0089677F" w:rsidP="0072672C">
      <w:pPr>
        <w:pStyle w:val="BodyText"/>
        <w:spacing w:line="280" w:lineRule="atLeast"/>
        <w:rPr>
          <w:rFonts w:ascii="Arial Narrow" w:hAnsi="Arial Narrow"/>
        </w:rPr>
      </w:pPr>
    </w:p>
    <w:p w14:paraId="0F819E3D" w14:textId="77777777" w:rsidR="0089677F" w:rsidRPr="007C51B4" w:rsidRDefault="0089677F" w:rsidP="0072672C">
      <w:pPr>
        <w:pStyle w:val="BodyText"/>
        <w:spacing w:line="280" w:lineRule="atLeast"/>
        <w:rPr>
          <w:rFonts w:ascii="Arial Narrow" w:hAnsi="Arial Narrow"/>
        </w:rPr>
      </w:pPr>
    </w:p>
    <w:p w14:paraId="7AA0388A" w14:textId="77777777" w:rsidR="00483E5E" w:rsidRPr="007C51B4" w:rsidRDefault="00266CC5" w:rsidP="0072672C">
      <w:pPr>
        <w:pStyle w:val="Body"/>
        <w:spacing w:line="280" w:lineRule="atLeast"/>
        <w:rPr>
          <w:rFonts w:ascii="Arial Narrow" w:hAnsi="Arial Narrow"/>
          <w:b/>
          <w:sz w:val="24"/>
          <w:szCs w:val="24"/>
        </w:rPr>
      </w:pPr>
      <w:r w:rsidRPr="007C51B4">
        <w:rPr>
          <w:rFonts w:ascii="Arial Narrow" w:hAnsi="Arial Narrow"/>
        </w:rPr>
        <w:br w:type="page"/>
      </w:r>
      <w:r w:rsidR="009D573C" w:rsidRPr="007C51B4">
        <w:rPr>
          <w:rFonts w:ascii="Arial Narrow" w:hAnsi="Arial Narrow"/>
          <w:b/>
          <w:sz w:val="24"/>
          <w:szCs w:val="24"/>
        </w:rPr>
        <w:lastRenderedPageBreak/>
        <w:t>5.</w:t>
      </w:r>
      <w:r w:rsidR="00483E5E" w:rsidRPr="007C51B4">
        <w:rPr>
          <w:rFonts w:ascii="Arial Narrow" w:hAnsi="Arial Narrow"/>
          <w:b/>
          <w:sz w:val="24"/>
          <w:szCs w:val="24"/>
        </w:rPr>
        <w:t>1</w:t>
      </w:r>
      <w:r w:rsidR="00483E5E" w:rsidRPr="007C51B4">
        <w:rPr>
          <w:rFonts w:ascii="Arial Narrow" w:hAnsi="Arial Narrow"/>
          <w:b/>
          <w:sz w:val="24"/>
          <w:szCs w:val="24"/>
        </w:rPr>
        <w:tab/>
        <w:t>CONTRACT REGULATIONS</w:t>
      </w:r>
    </w:p>
    <w:p w14:paraId="6FA5F0AE" w14:textId="77777777" w:rsidR="00483E5E" w:rsidRPr="007C51B4" w:rsidRDefault="00483E5E" w:rsidP="0072672C">
      <w:pPr>
        <w:pStyle w:val="Body"/>
        <w:spacing w:line="280" w:lineRule="atLeast"/>
        <w:ind w:right="-2"/>
        <w:rPr>
          <w:rFonts w:ascii="Arial Narrow" w:hAnsi="Arial Narrow"/>
          <w:sz w:val="22"/>
        </w:rPr>
      </w:pPr>
    </w:p>
    <w:p w14:paraId="4C0F2870" w14:textId="77777777" w:rsidR="00540605" w:rsidRPr="007C51B4" w:rsidRDefault="00540605" w:rsidP="00540605">
      <w:pPr>
        <w:pStyle w:val="Body"/>
        <w:spacing w:line="280" w:lineRule="atLeast"/>
        <w:ind w:right="-2" w:firstLine="720"/>
        <w:rPr>
          <w:rFonts w:ascii="Arial Narrow" w:hAnsi="Arial Narrow"/>
          <w:b/>
          <w:sz w:val="22"/>
          <w:u w:val="single"/>
        </w:rPr>
      </w:pPr>
      <w:r w:rsidRPr="007C51B4">
        <w:rPr>
          <w:rFonts w:ascii="Arial Narrow" w:hAnsi="Arial Narrow"/>
          <w:b/>
          <w:sz w:val="22"/>
          <w:u w:val="single"/>
        </w:rPr>
        <w:t>What is a contract?</w:t>
      </w:r>
    </w:p>
    <w:p w14:paraId="7C8F39CF" w14:textId="77777777" w:rsidR="00540605" w:rsidRPr="007C51B4" w:rsidRDefault="00540605" w:rsidP="00540605">
      <w:pPr>
        <w:ind w:left="550"/>
        <w:rPr>
          <w:rFonts w:ascii="Arial" w:hAnsi="Arial" w:cs="Arial"/>
          <w:b/>
        </w:rPr>
      </w:pPr>
    </w:p>
    <w:p w14:paraId="1DA9B456" w14:textId="77777777" w:rsidR="003768FC" w:rsidRPr="007C51B4" w:rsidRDefault="003768FC" w:rsidP="006D45A3">
      <w:pPr>
        <w:pStyle w:val="Body"/>
        <w:numPr>
          <w:ilvl w:val="2"/>
          <w:numId w:val="40"/>
        </w:numPr>
        <w:spacing w:line="280" w:lineRule="atLeast"/>
        <w:ind w:right="-2"/>
        <w:rPr>
          <w:rFonts w:ascii="Arial Narrow" w:hAnsi="Arial Narrow"/>
          <w:sz w:val="22"/>
        </w:rPr>
      </w:pPr>
      <w:r w:rsidRPr="007C51B4">
        <w:rPr>
          <w:rFonts w:ascii="Arial Narrow" w:hAnsi="Arial Narrow"/>
          <w:sz w:val="22"/>
        </w:rPr>
        <w:t>A contract is an agreement between two parties</w:t>
      </w:r>
      <w:r w:rsidR="00055ECF" w:rsidRPr="007C51B4">
        <w:rPr>
          <w:rFonts w:ascii="Arial Narrow" w:hAnsi="Arial Narrow"/>
          <w:sz w:val="22"/>
        </w:rPr>
        <w:t xml:space="preserve"> which is intended to be enforceable by the law</w:t>
      </w:r>
      <w:r w:rsidRPr="007C51B4">
        <w:rPr>
          <w:rFonts w:ascii="Arial Narrow" w:hAnsi="Arial Narrow"/>
          <w:sz w:val="22"/>
        </w:rPr>
        <w:t xml:space="preserve"> for the supply of goods</w:t>
      </w:r>
      <w:r w:rsidR="004A29AF" w:rsidRPr="007C51B4">
        <w:rPr>
          <w:rFonts w:ascii="Arial Narrow" w:hAnsi="Arial Narrow"/>
          <w:sz w:val="22"/>
        </w:rPr>
        <w:t xml:space="preserve"> works</w:t>
      </w:r>
      <w:r w:rsidRPr="007C51B4">
        <w:rPr>
          <w:rFonts w:ascii="Arial Narrow" w:hAnsi="Arial Narrow"/>
          <w:sz w:val="22"/>
        </w:rPr>
        <w:t xml:space="preserve"> and/or services. Employees should avoid giving verbal commitments to suppliers as this can constitute a contract.</w:t>
      </w:r>
    </w:p>
    <w:p w14:paraId="1277FDB8" w14:textId="77777777" w:rsidR="003768FC" w:rsidRPr="007C51B4" w:rsidRDefault="003768FC" w:rsidP="003768FC">
      <w:pPr>
        <w:pStyle w:val="Body"/>
        <w:spacing w:line="280" w:lineRule="atLeast"/>
        <w:ind w:right="-2"/>
        <w:rPr>
          <w:rFonts w:ascii="Arial Narrow" w:hAnsi="Arial Narrow"/>
          <w:sz w:val="22"/>
        </w:rPr>
      </w:pPr>
    </w:p>
    <w:p w14:paraId="204D3158" w14:textId="4EC0838B" w:rsidR="003768FC" w:rsidRPr="007C51B4" w:rsidRDefault="003768FC" w:rsidP="006D45A3">
      <w:pPr>
        <w:pStyle w:val="Body"/>
        <w:numPr>
          <w:ilvl w:val="2"/>
          <w:numId w:val="40"/>
        </w:numPr>
        <w:spacing w:line="280" w:lineRule="atLeast"/>
        <w:ind w:right="-2"/>
        <w:rPr>
          <w:rFonts w:ascii="Arial Narrow" w:hAnsi="Arial Narrow"/>
          <w:sz w:val="22"/>
        </w:rPr>
      </w:pPr>
      <w:r w:rsidRPr="007C51B4">
        <w:rPr>
          <w:rFonts w:ascii="Arial Narrow" w:hAnsi="Arial Narrow"/>
          <w:sz w:val="22"/>
        </w:rPr>
        <w:t>The terms and conditions to be applied to the contract provide clarity and protection to the participants, and the specification of the requirement should be clearly understood by both parties</w:t>
      </w:r>
      <w:r w:rsidR="00B150F9" w:rsidRPr="007C51B4">
        <w:rPr>
          <w:rFonts w:ascii="Arial Narrow" w:hAnsi="Arial Narrow"/>
          <w:sz w:val="22"/>
        </w:rPr>
        <w:t xml:space="preserve">. </w:t>
      </w:r>
      <w:r w:rsidRPr="007C51B4">
        <w:rPr>
          <w:rFonts w:ascii="Arial Narrow" w:hAnsi="Arial Narrow"/>
          <w:sz w:val="22"/>
        </w:rPr>
        <w:t>Their length and complexity are likely to depend on the extent of cost and complexity of the goods or services to be supplied.</w:t>
      </w:r>
    </w:p>
    <w:p w14:paraId="4C6ACAF8" w14:textId="77777777" w:rsidR="003768FC" w:rsidRPr="007C51B4" w:rsidRDefault="003768FC" w:rsidP="003768FC">
      <w:pPr>
        <w:pStyle w:val="Body"/>
        <w:spacing w:line="280" w:lineRule="atLeast"/>
        <w:ind w:right="-2" w:firstLine="720"/>
        <w:rPr>
          <w:rFonts w:ascii="Arial Narrow" w:hAnsi="Arial Narrow"/>
          <w:b/>
          <w:sz w:val="22"/>
        </w:rPr>
      </w:pPr>
    </w:p>
    <w:p w14:paraId="37F9694E" w14:textId="77777777" w:rsidR="003768FC" w:rsidRPr="007C51B4" w:rsidRDefault="003768FC" w:rsidP="003768FC">
      <w:pPr>
        <w:pStyle w:val="Body"/>
        <w:spacing w:line="280" w:lineRule="atLeast"/>
        <w:ind w:right="-2" w:firstLine="720"/>
        <w:rPr>
          <w:rFonts w:ascii="Arial Narrow" w:hAnsi="Arial Narrow"/>
          <w:b/>
          <w:sz w:val="22"/>
        </w:rPr>
      </w:pPr>
      <w:r w:rsidRPr="007C51B4">
        <w:rPr>
          <w:rFonts w:ascii="Arial Narrow" w:hAnsi="Arial Narrow"/>
          <w:b/>
          <w:sz w:val="22"/>
        </w:rPr>
        <w:t>Why are these important?</w:t>
      </w:r>
    </w:p>
    <w:p w14:paraId="7649ADAC" w14:textId="77777777" w:rsidR="003768FC" w:rsidRPr="007C51B4" w:rsidRDefault="003768FC" w:rsidP="003768FC">
      <w:pPr>
        <w:pStyle w:val="Body"/>
        <w:spacing w:line="280" w:lineRule="atLeast"/>
        <w:ind w:right="-2"/>
        <w:rPr>
          <w:rFonts w:ascii="Arial Narrow" w:hAnsi="Arial Narrow"/>
          <w:b/>
          <w:sz w:val="22"/>
        </w:rPr>
      </w:pPr>
    </w:p>
    <w:p w14:paraId="0398A59C" w14:textId="77777777" w:rsidR="003768FC" w:rsidRPr="007C51B4" w:rsidRDefault="003768FC" w:rsidP="006D45A3">
      <w:pPr>
        <w:pStyle w:val="Body"/>
        <w:numPr>
          <w:ilvl w:val="2"/>
          <w:numId w:val="40"/>
        </w:numPr>
        <w:spacing w:line="280" w:lineRule="atLeast"/>
        <w:ind w:right="-2"/>
        <w:rPr>
          <w:rFonts w:ascii="Arial Narrow" w:hAnsi="Arial Narrow"/>
          <w:sz w:val="22"/>
        </w:rPr>
      </w:pPr>
      <w:r w:rsidRPr="007C51B4">
        <w:rPr>
          <w:rFonts w:ascii="Arial Narrow" w:hAnsi="Arial Narrow"/>
          <w:sz w:val="22"/>
        </w:rPr>
        <w:t>All employees engaged in the following activities, shall make every effort to ensure that the best value for money is achieved for the acquisition and delivery of:</w:t>
      </w:r>
    </w:p>
    <w:p w14:paraId="12160A8C" w14:textId="77777777" w:rsidR="003768FC" w:rsidRPr="007C51B4" w:rsidRDefault="003768FC" w:rsidP="003768FC">
      <w:pPr>
        <w:pStyle w:val="Body"/>
        <w:spacing w:line="280" w:lineRule="atLeast"/>
        <w:ind w:right="-2"/>
        <w:rPr>
          <w:rFonts w:ascii="Arial Narrow" w:hAnsi="Arial Narrow"/>
          <w:sz w:val="22"/>
        </w:rPr>
      </w:pPr>
    </w:p>
    <w:p w14:paraId="729F4B2A" w14:textId="77777777" w:rsidR="003768FC" w:rsidRPr="007C51B4" w:rsidRDefault="003768FC" w:rsidP="006D45A3">
      <w:pPr>
        <w:pStyle w:val="Body"/>
        <w:numPr>
          <w:ilvl w:val="1"/>
          <w:numId w:val="12"/>
        </w:numPr>
        <w:spacing w:line="280" w:lineRule="atLeast"/>
        <w:ind w:left="1440" w:right="-2" w:hanging="720"/>
        <w:rPr>
          <w:rFonts w:ascii="Arial Narrow" w:hAnsi="Arial Narrow"/>
          <w:sz w:val="22"/>
        </w:rPr>
      </w:pPr>
      <w:r w:rsidRPr="007C51B4">
        <w:rPr>
          <w:rFonts w:ascii="Arial Narrow" w:hAnsi="Arial Narrow"/>
          <w:sz w:val="22"/>
        </w:rPr>
        <w:t>goods or materials;</w:t>
      </w:r>
    </w:p>
    <w:p w14:paraId="64136DD6" w14:textId="77777777" w:rsidR="003768FC" w:rsidRPr="007C51B4" w:rsidRDefault="003768FC" w:rsidP="006D45A3">
      <w:pPr>
        <w:pStyle w:val="Body"/>
        <w:numPr>
          <w:ilvl w:val="1"/>
          <w:numId w:val="12"/>
        </w:numPr>
        <w:spacing w:line="280" w:lineRule="atLeast"/>
        <w:ind w:left="1440" w:right="-2" w:hanging="720"/>
        <w:rPr>
          <w:rFonts w:ascii="Arial Narrow" w:hAnsi="Arial Narrow"/>
          <w:sz w:val="22"/>
        </w:rPr>
      </w:pPr>
      <w:r w:rsidRPr="007C51B4">
        <w:rPr>
          <w:rFonts w:ascii="Arial Narrow" w:hAnsi="Arial Narrow"/>
          <w:sz w:val="22"/>
        </w:rPr>
        <w:t>services and consultancy;</w:t>
      </w:r>
    </w:p>
    <w:p w14:paraId="58699404" w14:textId="77777777" w:rsidR="003768FC" w:rsidRPr="007C51B4" w:rsidRDefault="003768FC" w:rsidP="006D45A3">
      <w:pPr>
        <w:pStyle w:val="Body"/>
        <w:numPr>
          <w:ilvl w:val="1"/>
          <w:numId w:val="12"/>
        </w:numPr>
        <w:spacing w:line="280" w:lineRule="atLeast"/>
        <w:ind w:left="1440" w:right="-2" w:hanging="720"/>
        <w:rPr>
          <w:rFonts w:ascii="Arial Narrow" w:hAnsi="Arial Narrow"/>
          <w:sz w:val="22"/>
        </w:rPr>
      </w:pPr>
      <w:r w:rsidRPr="007C51B4">
        <w:rPr>
          <w:rFonts w:ascii="Arial Narrow" w:hAnsi="Arial Narrow"/>
          <w:sz w:val="22"/>
        </w:rPr>
        <w:t>building works;</w:t>
      </w:r>
    </w:p>
    <w:p w14:paraId="65603F28" w14:textId="77777777" w:rsidR="003768FC" w:rsidRPr="007C51B4" w:rsidRDefault="00DB5FDB" w:rsidP="006D45A3">
      <w:pPr>
        <w:pStyle w:val="Body"/>
        <w:numPr>
          <w:ilvl w:val="1"/>
          <w:numId w:val="12"/>
        </w:numPr>
        <w:spacing w:line="280" w:lineRule="atLeast"/>
        <w:ind w:left="1440" w:right="-2" w:hanging="720"/>
        <w:rPr>
          <w:rFonts w:ascii="Arial Narrow" w:hAnsi="Arial Narrow"/>
          <w:sz w:val="22"/>
        </w:rPr>
      </w:pPr>
      <w:r w:rsidRPr="007C51B4">
        <w:rPr>
          <w:rFonts w:ascii="Arial Narrow" w:hAnsi="Arial Narrow"/>
          <w:sz w:val="22"/>
        </w:rPr>
        <w:t xml:space="preserve">the </w:t>
      </w:r>
      <w:r w:rsidR="003768FC" w:rsidRPr="007C51B4">
        <w:rPr>
          <w:rFonts w:ascii="Arial Narrow" w:hAnsi="Arial Narrow"/>
          <w:sz w:val="22"/>
        </w:rPr>
        <w:t xml:space="preserve">supply of goods or services to third parties which provide </w:t>
      </w:r>
      <w:r w:rsidR="007D5F11" w:rsidRPr="007C51B4">
        <w:rPr>
          <w:rFonts w:ascii="Arial Narrow" w:hAnsi="Arial Narrow"/>
          <w:sz w:val="22"/>
        </w:rPr>
        <w:t>Kent Police</w:t>
      </w:r>
      <w:r w:rsidR="00F41D5E" w:rsidRPr="007C51B4">
        <w:rPr>
          <w:rFonts w:ascii="Arial Narrow" w:hAnsi="Arial Narrow"/>
          <w:sz w:val="22"/>
        </w:rPr>
        <w:t xml:space="preserve"> Service</w:t>
      </w:r>
      <w:r w:rsidR="003768FC" w:rsidRPr="007C51B4">
        <w:rPr>
          <w:rFonts w:ascii="Arial Narrow" w:hAnsi="Arial Narrow"/>
          <w:sz w:val="22"/>
        </w:rPr>
        <w:t xml:space="preserve"> with an income.</w:t>
      </w:r>
    </w:p>
    <w:p w14:paraId="3863DC57" w14:textId="77777777" w:rsidR="003768FC" w:rsidRPr="007C51B4" w:rsidRDefault="003768FC" w:rsidP="003768FC">
      <w:pPr>
        <w:pStyle w:val="Body"/>
        <w:spacing w:line="280" w:lineRule="atLeast"/>
        <w:ind w:right="-2"/>
        <w:rPr>
          <w:rFonts w:ascii="Arial Narrow" w:hAnsi="Arial Narrow"/>
          <w:sz w:val="22"/>
        </w:rPr>
      </w:pPr>
    </w:p>
    <w:p w14:paraId="6A08C447" w14:textId="77777777" w:rsidR="003768FC" w:rsidRPr="007C51B4" w:rsidRDefault="003768FC" w:rsidP="006D45A3">
      <w:pPr>
        <w:pStyle w:val="Body"/>
        <w:numPr>
          <w:ilvl w:val="2"/>
          <w:numId w:val="40"/>
        </w:numPr>
        <w:spacing w:line="280" w:lineRule="atLeast"/>
        <w:ind w:right="-2"/>
        <w:rPr>
          <w:rFonts w:ascii="Arial Narrow" w:hAnsi="Arial Narrow"/>
          <w:sz w:val="22"/>
        </w:rPr>
      </w:pPr>
      <w:r w:rsidRPr="007C51B4">
        <w:rPr>
          <w:rFonts w:ascii="Arial Narrow" w:hAnsi="Arial Narrow"/>
          <w:sz w:val="22"/>
        </w:rPr>
        <w:t>Such efforts shall also continue throughout the lifetime of any contract to ensure that best value for money is maintained in the quality and standard of all goods, services and works supplied and in the review of proposals to change or vary any feature of any contract during its lifetime.</w:t>
      </w:r>
    </w:p>
    <w:p w14:paraId="6D5ECD5A" w14:textId="77777777" w:rsidR="004B1643" w:rsidRPr="007C51B4" w:rsidRDefault="004B1643" w:rsidP="004B1643">
      <w:pPr>
        <w:pStyle w:val="Body"/>
        <w:spacing w:line="280" w:lineRule="atLeast"/>
        <w:ind w:left="720" w:right="-2"/>
        <w:rPr>
          <w:rFonts w:ascii="Arial Narrow" w:hAnsi="Arial Narrow"/>
          <w:sz w:val="22"/>
        </w:rPr>
      </w:pPr>
    </w:p>
    <w:p w14:paraId="31F5AA9E" w14:textId="5A93672F" w:rsidR="004B1643" w:rsidRPr="007C51B4" w:rsidRDefault="001441EC" w:rsidP="004B1643">
      <w:pPr>
        <w:pStyle w:val="Body"/>
        <w:spacing w:line="280" w:lineRule="atLeast"/>
        <w:ind w:left="709" w:right="-2"/>
        <w:rPr>
          <w:rFonts w:ascii="Arial Narrow" w:hAnsi="Arial Narrow"/>
          <w:b/>
          <w:sz w:val="22"/>
        </w:rPr>
      </w:pPr>
      <w:r w:rsidRPr="007C51B4">
        <w:rPr>
          <w:rFonts w:ascii="Arial Narrow" w:hAnsi="Arial Narrow"/>
          <w:b/>
          <w:sz w:val="22"/>
        </w:rPr>
        <w:t xml:space="preserve">7F </w:t>
      </w:r>
      <w:r w:rsidR="00422224" w:rsidRPr="007C51B4">
        <w:rPr>
          <w:rFonts w:ascii="Arial Narrow" w:hAnsi="Arial Narrow"/>
          <w:b/>
          <w:sz w:val="22"/>
        </w:rPr>
        <w:t>Commercial</w:t>
      </w:r>
      <w:r w:rsidR="007B529F" w:rsidRPr="007C51B4">
        <w:rPr>
          <w:rFonts w:ascii="Arial Narrow" w:hAnsi="Arial Narrow"/>
          <w:b/>
          <w:sz w:val="22"/>
        </w:rPr>
        <w:t xml:space="preserve"> Services</w:t>
      </w:r>
    </w:p>
    <w:p w14:paraId="389F2ECA" w14:textId="77777777" w:rsidR="004B1643" w:rsidRPr="007C51B4" w:rsidRDefault="004B1643" w:rsidP="004B1643">
      <w:pPr>
        <w:pStyle w:val="Body"/>
        <w:spacing w:line="280" w:lineRule="atLeast"/>
        <w:ind w:left="720" w:right="-2"/>
        <w:rPr>
          <w:rFonts w:ascii="Arial Narrow" w:hAnsi="Arial Narrow"/>
          <w:sz w:val="22"/>
        </w:rPr>
      </w:pPr>
    </w:p>
    <w:p w14:paraId="4DD2C87C" w14:textId="1C426474" w:rsidR="001441EC" w:rsidRPr="007C51B4" w:rsidRDefault="001441EC" w:rsidP="001441EC">
      <w:pPr>
        <w:numPr>
          <w:ilvl w:val="2"/>
          <w:numId w:val="40"/>
        </w:numPr>
        <w:autoSpaceDE w:val="0"/>
        <w:autoSpaceDN w:val="0"/>
        <w:adjustRightInd w:val="0"/>
        <w:spacing w:after="200" w:line="276" w:lineRule="auto"/>
        <w:rPr>
          <w:rFonts w:ascii="Arial Narrow" w:eastAsia="Calibri" w:hAnsi="Arial Narrow"/>
          <w:sz w:val="22"/>
          <w:szCs w:val="22"/>
          <w:lang w:eastAsia="en-US"/>
        </w:rPr>
      </w:pPr>
      <w:r w:rsidRPr="007C51B4">
        <w:rPr>
          <w:rFonts w:ascii="Arial Narrow" w:eastAsia="Calibri" w:hAnsi="Arial Narrow" w:cs="Arial"/>
          <w:color w:val="000000"/>
          <w:sz w:val="22"/>
          <w:szCs w:val="22"/>
          <w:lang w:eastAsia="en-US"/>
        </w:rPr>
        <w:t xml:space="preserve">Kent Police Group is part of 7F </w:t>
      </w:r>
      <w:r w:rsidR="00045CEE" w:rsidRPr="007C51B4">
        <w:rPr>
          <w:rFonts w:ascii="Arial Narrow" w:eastAsia="Calibri" w:hAnsi="Arial Narrow" w:cs="Arial"/>
          <w:color w:val="000000"/>
          <w:sz w:val="22"/>
          <w:szCs w:val="22"/>
          <w:lang w:eastAsia="en-US"/>
        </w:rPr>
        <w:t xml:space="preserve">Commercial </w:t>
      </w:r>
      <w:r w:rsidR="006A2FAB" w:rsidRPr="007C51B4">
        <w:rPr>
          <w:rFonts w:ascii="Arial Narrow" w:eastAsia="Calibri" w:hAnsi="Arial Narrow" w:cs="Arial"/>
          <w:color w:val="000000"/>
          <w:sz w:val="22"/>
          <w:szCs w:val="22"/>
          <w:lang w:eastAsia="en-US"/>
        </w:rPr>
        <w:t xml:space="preserve">Services </w:t>
      </w:r>
      <w:r w:rsidR="00045CEE" w:rsidRPr="007C51B4">
        <w:rPr>
          <w:rFonts w:ascii="Arial Narrow" w:eastAsia="Calibri" w:hAnsi="Arial Narrow" w:cs="Arial"/>
          <w:color w:val="000000"/>
          <w:sz w:val="22"/>
          <w:szCs w:val="22"/>
          <w:lang w:eastAsia="en-US"/>
        </w:rPr>
        <w:t xml:space="preserve">a collaboration between six other </w:t>
      </w:r>
      <w:r w:rsidR="00422224" w:rsidRPr="007C51B4">
        <w:rPr>
          <w:rFonts w:ascii="Arial Narrow" w:eastAsia="Calibri" w:hAnsi="Arial Narrow" w:cs="Arial"/>
          <w:color w:val="000000"/>
          <w:sz w:val="22"/>
          <w:szCs w:val="22"/>
          <w:lang w:eastAsia="en-US"/>
        </w:rPr>
        <w:t>Forces</w:t>
      </w:r>
      <w:r w:rsidR="00045CEE" w:rsidRPr="007C51B4">
        <w:rPr>
          <w:rFonts w:ascii="Arial Narrow" w:eastAsia="Calibri" w:hAnsi="Arial Narrow" w:cs="Arial"/>
          <w:color w:val="000000"/>
          <w:sz w:val="22"/>
          <w:szCs w:val="22"/>
          <w:lang w:eastAsia="en-US"/>
        </w:rPr>
        <w:t xml:space="preserve"> in the Eastern region.</w:t>
      </w:r>
      <w:r w:rsidRPr="007C51B4">
        <w:rPr>
          <w:rFonts w:ascii="Arial Narrow" w:eastAsia="Calibri" w:hAnsi="Arial Narrow" w:cs="Arial"/>
          <w:color w:val="000000"/>
          <w:sz w:val="22"/>
          <w:szCs w:val="22"/>
          <w:lang w:eastAsia="en-US"/>
        </w:rPr>
        <w:t xml:space="preserve"> Contract Regulations for 7F </w:t>
      </w:r>
      <w:r w:rsidR="00045CEE" w:rsidRPr="007C51B4">
        <w:rPr>
          <w:rFonts w:ascii="Arial Narrow" w:eastAsia="Calibri" w:hAnsi="Arial Narrow" w:cs="Arial"/>
          <w:color w:val="000000"/>
          <w:sz w:val="22"/>
          <w:szCs w:val="22"/>
          <w:lang w:eastAsia="en-US"/>
        </w:rPr>
        <w:t>Commercial</w:t>
      </w:r>
      <w:r w:rsidRPr="007C51B4">
        <w:rPr>
          <w:rFonts w:ascii="Arial Narrow" w:eastAsia="Calibri" w:hAnsi="Arial Narrow" w:cs="Arial"/>
          <w:color w:val="000000"/>
          <w:sz w:val="22"/>
          <w:szCs w:val="22"/>
          <w:lang w:eastAsia="en-US"/>
        </w:rPr>
        <w:t xml:space="preserve"> </w:t>
      </w:r>
      <w:r w:rsidR="007661F0" w:rsidRPr="007C51B4">
        <w:rPr>
          <w:rFonts w:ascii="Arial Narrow" w:eastAsia="Calibri" w:hAnsi="Arial Narrow" w:cs="Arial"/>
          <w:color w:val="000000"/>
          <w:sz w:val="22"/>
          <w:szCs w:val="22"/>
          <w:lang w:eastAsia="en-US"/>
        </w:rPr>
        <w:t xml:space="preserve">Services </w:t>
      </w:r>
      <w:r w:rsidRPr="007C51B4">
        <w:rPr>
          <w:rFonts w:ascii="Arial Narrow" w:eastAsia="Calibri" w:hAnsi="Arial Narrow" w:cs="Arial"/>
          <w:color w:val="000000"/>
          <w:sz w:val="22"/>
          <w:szCs w:val="22"/>
          <w:lang w:eastAsia="en-US"/>
        </w:rPr>
        <w:t xml:space="preserve">form part of the Kent Police Group Financial Regulations and </w:t>
      </w:r>
      <w:r w:rsidR="00773EF5" w:rsidRPr="007C51B4">
        <w:rPr>
          <w:rFonts w:ascii="Arial Narrow" w:eastAsia="Calibri" w:hAnsi="Arial Narrow" w:cs="Arial"/>
          <w:color w:val="000000"/>
          <w:sz w:val="22"/>
          <w:szCs w:val="22"/>
          <w:lang w:eastAsia="en-US"/>
        </w:rPr>
        <w:t xml:space="preserve">the latest version can be found </w:t>
      </w:r>
      <w:hyperlink r:id="rId15" w:history="1">
        <w:r w:rsidR="004A642A" w:rsidRPr="007C51B4">
          <w:rPr>
            <w:rStyle w:val="Hyperlink"/>
            <w:rFonts w:ascii="Arial Narrow" w:eastAsia="Calibri" w:hAnsi="Arial Narrow" w:cs="Arial"/>
            <w:sz w:val="22"/>
            <w:szCs w:val="22"/>
            <w:lang w:eastAsia="en-US"/>
          </w:rPr>
          <w:t>here</w:t>
        </w:r>
      </w:hyperlink>
      <w:r w:rsidR="004A642A" w:rsidRPr="007C51B4">
        <w:rPr>
          <w:rFonts w:ascii="Arial Narrow" w:eastAsia="Calibri" w:hAnsi="Arial Narrow" w:cs="Arial"/>
          <w:color w:val="000000"/>
          <w:sz w:val="22"/>
          <w:szCs w:val="22"/>
          <w:lang w:eastAsia="en-US"/>
        </w:rPr>
        <w:t>.</w:t>
      </w:r>
    </w:p>
    <w:p w14:paraId="72666EEC" w14:textId="7A430D79" w:rsidR="00637A6A" w:rsidRPr="007C51B4" w:rsidRDefault="007A5B1E" w:rsidP="00637A6A">
      <w:pPr>
        <w:pStyle w:val="Body"/>
        <w:spacing w:line="280" w:lineRule="atLeast"/>
        <w:ind w:left="709" w:right="-2"/>
        <w:rPr>
          <w:rFonts w:ascii="Arial Narrow" w:hAnsi="Arial Narrow"/>
          <w:b/>
          <w:sz w:val="22"/>
        </w:rPr>
      </w:pPr>
      <w:r w:rsidRPr="007C51B4">
        <w:rPr>
          <w:rFonts w:ascii="Arial Narrow" w:hAnsi="Arial Narrow"/>
          <w:b/>
          <w:sz w:val="22"/>
        </w:rPr>
        <w:t>Procurement Approval</w:t>
      </w:r>
    </w:p>
    <w:p w14:paraId="5EBA36CA" w14:textId="77777777" w:rsidR="00637A6A" w:rsidRPr="007C51B4" w:rsidRDefault="00637A6A" w:rsidP="00637A6A">
      <w:pPr>
        <w:pStyle w:val="Body"/>
        <w:spacing w:line="280" w:lineRule="atLeast"/>
        <w:ind w:left="720" w:right="-2"/>
        <w:rPr>
          <w:rFonts w:ascii="Arial Narrow" w:hAnsi="Arial Narrow"/>
          <w:sz w:val="22"/>
        </w:rPr>
      </w:pPr>
    </w:p>
    <w:p w14:paraId="0ABE4D0C" w14:textId="77777777" w:rsidR="009C0C8B" w:rsidRPr="00EA623E" w:rsidRDefault="009C0C8B" w:rsidP="00EA623E">
      <w:pPr>
        <w:pStyle w:val="Body"/>
        <w:numPr>
          <w:ilvl w:val="2"/>
          <w:numId w:val="40"/>
        </w:numPr>
        <w:spacing w:before="120" w:after="120" w:line="240" w:lineRule="auto"/>
        <w:ind w:right="0"/>
      </w:pPr>
      <w:r w:rsidRPr="00EA623E">
        <w:rPr>
          <w:rFonts w:ascii="Arial Narrow" w:hAnsi="Arial Narrow"/>
          <w:sz w:val="22"/>
        </w:rPr>
        <w:t xml:space="preserve">The 7F Procurement CSOs and Standard Terms and Conditions can be found here: </w:t>
      </w:r>
      <w:hyperlink r:id="rId16" w:history="1">
        <w:r w:rsidRPr="00EA623E">
          <w:t>Standard Terms and Conditions.</w:t>
        </w:r>
      </w:hyperlink>
    </w:p>
    <w:p w14:paraId="419E8CC4" w14:textId="5AB5AE85" w:rsidR="009C0C8B" w:rsidRPr="00EA623E" w:rsidRDefault="009C0C8B" w:rsidP="00EA623E">
      <w:pPr>
        <w:pStyle w:val="Body"/>
        <w:numPr>
          <w:ilvl w:val="2"/>
          <w:numId w:val="40"/>
        </w:numPr>
        <w:spacing w:before="120" w:after="120" w:line="240" w:lineRule="auto"/>
        <w:ind w:right="0"/>
      </w:pPr>
      <w:r w:rsidRPr="00EA623E">
        <w:rPr>
          <w:rFonts w:ascii="Arial Narrow" w:hAnsi="Arial Narrow"/>
          <w:sz w:val="22"/>
        </w:rPr>
        <w:t xml:space="preserve">All officers and staff intending to purchase goods, services or works (including contractors and </w:t>
      </w:r>
      <w:r w:rsidR="00B150F9" w:rsidRPr="00B150F9">
        <w:rPr>
          <w:rFonts w:ascii="Arial Narrow" w:hAnsi="Arial Narrow"/>
          <w:sz w:val="22"/>
        </w:rPr>
        <w:t>consultants should</w:t>
      </w:r>
      <w:r w:rsidRPr="00EA623E">
        <w:rPr>
          <w:rFonts w:ascii="Arial Narrow" w:hAnsi="Arial Narrow"/>
          <w:sz w:val="22"/>
        </w:rPr>
        <w:t xml:space="preserve"> follow the guidance instructions below on procurement procedures, </w:t>
      </w:r>
    </w:p>
    <w:p w14:paraId="7A8B1903" w14:textId="77777777" w:rsidR="009C0C8B" w:rsidRPr="00EA623E" w:rsidRDefault="009C0C8B" w:rsidP="00EA623E">
      <w:pPr>
        <w:pStyle w:val="Body"/>
        <w:numPr>
          <w:ilvl w:val="2"/>
          <w:numId w:val="40"/>
        </w:numPr>
        <w:spacing w:line="280" w:lineRule="atLeast"/>
        <w:ind w:right="-2"/>
        <w:rPr>
          <w:szCs w:val="16"/>
        </w:rPr>
      </w:pPr>
    </w:p>
    <w:tbl>
      <w:tblPr>
        <w:tblW w:w="8923"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3608"/>
        <w:gridCol w:w="5315"/>
      </w:tblGrid>
      <w:tr w:rsidR="009C0C8B" w:rsidRPr="007C51B4" w14:paraId="6E35B76E" w14:textId="77777777" w:rsidTr="00142BC8">
        <w:trPr>
          <w:cantSplit/>
        </w:trPr>
        <w:tc>
          <w:tcPr>
            <w:tcW w:w="360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454B71D0" w14:textId="0AA29A53"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£0 - £6,000:- </w:t>
            </w:r>
            <w:r w:rsidRPr="007C51B4">
              <w:rPr>
                <w:rFonts w:ascii="Arial Narrow" w:hAnsi="Arial Narrow" w:cs="Tahoma"/>
                <w:color w:val="333333"/>
                <w:sz w:val="22"/>
                <w:szCs w:val="22"/>
              </w:rPr>
              <w:t>1 written quotation</w:t>
            </w:r>
            <w:r w:rsidR="00B150F9" w:rsidRPr="007C51B4">
              <w:rPr>
                <w:rFonts w:ascii="Arial Narrow" w:hAnsi="Arial Narrow" w:cs="Tahoma"/>
                <w:color w:val="333333"/>
                <w:sz w:val="22"/>
                <w:szCs w:val="22"/>
              </w:rPr>
              <w:t>.</w:t>
            </w:r>
            <w:r w:rsidR="00B150F9" w:rsidRPr="007C51B4">
              <w:rPr>
                <w:rFonts w:ascii="Arial Narrow" w:hAnsi="Arial Narrow" w:cs="Tahoma"/>
                <w:b/>
                <w:bCs/>
                <w:color w:val="333333"/>
                <w:sz w:val="22"/>
                <w:szCs w:val="22"/>
              </w:rPr>
              <w:t xml:space="preserve"> </w:t>
            </w:r>
            <w:r w:rsidRPr="007C51B4">
              <w:rPr>
                <w:rFonts w:ascii="Arial Narrow" w:hAnsi="Arial Narrow" w:cs="Tahoma"/>
                <w:color w:val="333333"/>
                <w:sz w:val="22"/>
                <w:szCs w:val="22"/>
              </w:rPr>
              <w:t>Evidence shall be attached to the Requisition</w:t>
            </w:r>
            <w:r w:rsidR="00B150F9" w:rsidRPr="007C51B4">
              <w:rPr>
                <w:rFonts w:ascii="Arial Narrow" w:hAnsi="Arial Narrow" w:cs="Tahoma"/>
                <w:color w:val="333333"/>
                <w:sz w:val="22"/>
                <w:szCs w:val="22"/>
              </w:rPr>
              <w:t>.</w:t>
            </w:r>
            <w:r w:rsidR="00B150F9" w:rsidRPr="007C51B4">
              <w:rPr>
                <w:rFonts w:ascii="Arial Narrow" w:hAnsi="Arial Narrow" w:cs="Tahoma"/>
                <w:b/>
                <w:bCs/>
                <w:color w:val="333333"/>
                <w:sz w:val="22"/>
                <w:szCs w:val="22"/>
              </w:rPr>
              <w:t xml:space="preserve"> </w:t>
            </w:r>
          </w:p>
        </w:tc>
        <w:tc>
          <w:tcPr>
            <w:tcW w:w="5315"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7A5A1DCA"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color w:val="333333"/>
                <w:sz w:val="22"/>
                <w:szCs w:val="22"/>
              </w:rPr>
              <w:t>Any contract must be signed by Tier 6 Procurement personnel.</w:t>
            </w:r>
          </w:p>
        </w:tc>
      </w:tr>
      <w:tr w:rsidR="009C0C8B" w:rsidRPr="007C51B4" w14:paraId="15F59ABA" w14:textId="77777777" w:rsidTr="00142BC8">
        <w:trPr>
          <w:cantSplit/>
        </w:trPr>
        <w:tc>
          <w:tcPr>
            <w:tcW w:w="360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1DCAEA47" w14:textId="62CCD112"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lastRenderedPageBreak/>
              <w:t>£6,000 - £</w:t>
            </w:r>
            <w:r w:rsidR="00F26457" w:rsidRPr="007C51B4">
              <w:rPr>
                <w:rFonts w:ascii="Arial Narrow" w:hAnsi="Arial Narrow" w:cs="Tahoma"/>
                <w:b/>
                <w:bCs/>
                <w:color w:val="333333"/>
                <w:sz w:val="22"/>
                <w:szCs w:val="22"/>
              </w:rPr>
              <w:t>60,000: -</w:t>
            </w:r>
            <w:r w:rsidRPr="007C51B4">
              <w:rPr>
                <w:rFonts w:ascii="Arial Narrow" w:hAnsi="Arial Narrow" w:cs="Tahoma"/>
                <w:b/>
                <w:bCs/>
                <w:color w:val="333333"/>
                <w:sz w:val="22"/>
                <w:szCs w:val="22"/>
              </w:rPr>
              <w:t> </w:t>
            </w:r>
            <w:r w:rsidRPr="007C51B4">
              <w:rPr>
                <w:rFonts w:ascii="Arial Narrow" w:hAnsi="Arial Narrow" w:cs="Tahoma"/>
                <w:color w:val="333333"/>
                <w:sz w:val="22"/>
                <w:szCs w:val="22"/>
              </w:rPr>
              <w:t>3</w:t>
            </w:r>
            <w:r w:rsidRPr="007C51B4">
              <w:rPr>
                <w:rFonts w:ascii="Arial Narrow" w:hAnsi="Arial Narrow" w:cs="Tahoma"/>
                <w:b/>
                <w:bCs/>
                <w:color w:val="333333"/>
                <w:sz w:val="22"/>
                <w:szCs w:val="22"/>
              </w:rPr>
              <w:t> </w:t>
            </w:r>
            <w:r w:rsidRPr="007C51B4">
              <w:rPr>
                <w:rFonts w:ascii="Arial Narrow" w:hAnsi="Arial Narrow" w:cs="Tahoma"/>
                <w:color w:val="333333"/>
                <w:sz w:val="22"/>
                <w:szCs w:val="22"/>
              </w:rPr>
              <w:t>written quotations or use of CompeteFor to undertake a mini competition and must include a local supplier where possible</w:t>
            </w:r>
            <w:r w:rsidR="00B150F9" w:rsidRPr="007C51B4">
              <w:rPr>
                <w:rFonts w:ascii="Arial Narrow" w:hAnsi="Arial Narrow" w:cs="Tahoma"/>
                <w:color w:val="333333"/>
                <w:sz w:val="22"/>
                <w:szCs w:val="22"/>
              </w:rPr>
              <w:t xml:space="preserve">. </w:t>
            </w:r>
            <w:r w:rsidRPr="007C51B4">
              <w:rPr>
                <w:rFonts w:ascii="Arial Narrow" w:hAnsi="Arial Narrow" w:cs="Tahoma"/>
                <w:color w:val="333333"/>
                <w:sz w:val="22"/>
                <w:szCs w:val="22"/>
              </w:rPr>
              <w:t>Any POs arising under this process in excess of £25,000 must be advised to Procurement to allow for award publication on Contracts Finder as required in the Public Contracts Regulations 2015.</w:t>
            </w:r>
          </w:p>
        </w:tc>
        <w:tc>
          <w:tcPr>
            <w:tcW w:w="5315"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0C8A6E41"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color w:val="333333"/>
                <w:sz w:val="22"/>
                <w:szCs w:val="22"/>
              </w:rPr>
              <w:t>Contracts must be signed by Tier 4 or 5 Procurement personnel.</w:t>
            </w:r>
          </w:p>
          <w:p w14:paraId="35B45987"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color w:val="333333"/>
                <w:sz w:val="22"/>
                <w:szCs w:val="22"/>
              </w:rPr>
              <w:t>Customers needing assistance with CompeteFor to contact</w:t>
            </w:r>
          </w:p>
          <w:p w14:paraId="62DB666F"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Procurement: </w:t>
            </w:r>
            <w:hyperlink r:id="rId17" w:history="1">
              <w:r w:rsidRPr="007C51B4">
                <w:rPr>
                  <w:rFonts w:ascii="Arial Narrow" w:hAnsi="Arial Narrow" w:cs="Tahoma"/>
                  <w:b/>
                  <w:bCs/>
                  <w:color w:val="577BBD"/>
                  <w:sz w:val="22"/>
                  <w:szCs w:val="22"/>
                  <w:u w:val="single"/>
                </w:rPr>
                <w:t>7forcecommercialservices@ecis.police.uk</w:t>
              </w:r>
            </w:hyperlink>
          </w:p>
        </w:tc>
      </w:tr>
      <w:tr w:rsidR="009C0C8B" w:rsidRPr="007C51B4" w14:paraId="577F8328" w14:textId="77777777" w:rsidTr="00142BC8">
        <w:trPr>
          <w:cantSplit/>
        </w:trPr>
        <w:tc>
          <w:tcPr>
            <w:tcW w:w="360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0A3D825A"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&gt; £60,000:- </w:t>
            </w:r>
            <w:r w:rsidRPr="007C51B4">
              <w:rPr>
                <w:rFonts w:ascii="Arial Narrow" w:hAnsi="Arial Narrow" w:cs="Tahoma"/>
                <w:color w:val="333333"/>
                <w:sz w:val="22"/>
                <w:szCs w:val="22"/>
              </w:rPr>
              <w:t>Competitive Tender;</w:t>
            </w:r>
            <w:r w:rsidRPr="007C51B4">
              <w:rPr>
                <w:rFonts w:ascii="Arial Narrow" w:hAnsi="Arial Narrow" w:cs="Tahoma"/>
                <w:b/>
                <w:bCs/>
                <w:color w:val="333333"/>
                <w:sz w:val="22"/>
                <w:szCs w:val="22"/>
              </w:rPr>
              <w:t> </w:t>
            </w:r>
            <w:r w:rsidRPr="007C51B4">
              <w:rPr>
                <w:rFonts w:ascii="Arial Narrow" w:hAnsi="Arial Narrow" w:cs="Tahoma"/>
                <w:color w:val="333333"/>
                <w:sz w:val="22"/>
                <w:szCs w:val="22"/>
              </w:rPr>
              <w:t>where the aggregated value of the contract is in excess of EU thresholds, tender procedures will be in accordance with EU Procurement Directives</w:t>
            </w:r>
          </w:p>
        </w:tc>
        <w:tc>
          <w:tcPr>
            <w:tcW w:w="5315" w:type="dxa"/>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240" w:type="dxa"/>
            </w:tcMar>
            <w:hideMark/>
          </w:tcPr>
          <w:p w14:paraId="74BE73AF"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color w:val="333333"/>
                <w:sz w:val="22"/>
                <w:szCs w:val="22"/>
              </w:rPr>
              <w:t>All procurement activity to be managed by 7F Commercial Services.</w:t>
            </w:r>
          </w:p>
          <w:p w14:paraId="4968FB3B"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Contracts will be signed by the minimum post of:</w:t>
            </w:r>
          </w:p>
          <w:p w14:paraId="5B7AED9C"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£60,000 - £100,000 </w:t>
            </w:r>
            <w:r w:rsidRPr="007C51B4">
              <w:rPr>
                <w:rFonts w:ascii="Arial Narrow" w:hAnsi="Arial Narrow" w:cs="Tahoma"/>
                <w:color w:val="333333"/>
                <w:sz w:val="22"/>
                <w:szCs w:val="22"/>
              </w:rPr>
              <w:t>Tier 3 7F Procurement personnel</w:t>
            </w:r>
          </w:p>
          <w:p w14:paraId="15FA5816"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£100,000 - £150,000 </w:t>
            </w:r>
            <w:r w:rsidRPr="007C51B4">
              <w:rPr>
                <w:rFonts w:ascii="Arial Narrow" w:hAnsi="Arial Narrow" w:cs="Tahoma"/>
                <w:color w:val="333333"/>
                <w:sz w:val="22"/>
                <w:szCs w:val="22"/>
              </w:rPr>
              <w:t>Tier 2 7F Procurement personnel</w:t>
            </w:r>
          </w:p>
          <w:p w14:paraId="4011F260"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£150,000 - £250,000 </w:t>
            </w:r>
            <w:r w:rsidRPr="007C51B4">
              <w:rPr>
                <w:rFonts w:ascii="Arial Narrow" w:hAnsi="Arial Narrow" w:cs="Tahoma"/>
                <w:color w:val="333333"/>
                <w:sz w:val="22"/>
                <w:szCs w:val="22"/>
              </w:rPr>
              <w:t>7 Force Director of Commercial Services</w:t>
            </w:r>
          </w:p>
          <w:p w14:paraId="0B8C1110"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£250,000 - £1,000,000 </w:t>
            </w:r>
            <w:r w:rsidRPr="007C51B4">
              <w:rPr>
                <w:rFonts w:ascii="Arial Narrow" w:hAnsi="Arial Narrow" w:cs="Tahoma"/>
                <w:color w:val="333333"/>
                <w:sz w:val="22"/>
                <w:szCs w:val="22"/>
              </w:rPr>
              <w:t>Chief Officer / Director with delegated authority</w:t>
            </w:r>
          </w:p>
          <w:p w14:paraId="17775188" w14:textId="77777777" w:rsidR="009C0C8B" w:rsidRPr="007C51B4" w:rsidRDefault="009C0C8B" w:rsidP="00142BC8">
            <w:pPr>
              <w:rPr>
                <w:rFonts w:ascii="Arial Narrow" w:hAnsi="Arial Narrow" w:cs="Tahoma"/>
                <w:color w:val="333333"/>
                <w:sz w:val="22"/>
                <w:szCs w:val="22"/>
              </w:rPr>
            </w:pPr>
            <w:r w:rsidRPr="007C51B4">
              <w:rPr>
                <w:rFonts w:ascii="Arial Narrow" w:hAnsi="Arial Narrow" w:cs="Tahoma"/>
                <w:b/>
                <w:bCs/>
                <w:color w:val="333333"/>
                <w:sz w:val="22"/>
                <w:szCs w:val="22"/>
              </w:rPr>
              <w:t>&gt;£1,000,000 </w:t>
            </w:r>
            <w:r w:rsidRPr="007C51B4">
              <w:rPr>
                <w:rFonts w:ascii="Arial Narrow" w:hAnsi="Arial Narrow" w:cs="Tahoma"/>
                <w:color w:val="333333"/>
                <w:sz w:val="22"/>
                <w:szCs w:val="22"/>
              </w:rPr>
              <w:t>under seal of each participating PCC</w:t>
            </w:r>
          </w:p>
        </w:tc>
      </w:tr>
    </w:tbl>
    <w:p w14:paraId="51D76A93" w14:textId="77777777" w:rsidR="009C0C8B" w:rsidRPr="007C51B4" w:rsidRDefault="009C0C8B" w:rsidP="009C0C8B">
      <w:pPr>
        <w:pStyle w:val="Body"/>
        <w:spacing w:line="280" w:lineRule="atLeast"/>
        <w:rPr>
          <w:rFonts w:ascii="Arial Narrow" w:hAnsi="Arial Narrow"/>
          <w:b/>
          <w:sz w:val="24"/>
          <w:szCs w:val="24"/>
        </w:rPr>
      </w:pPr>
    </w:p>
    <w:p w14:paraId="50206976" w14:textId="77777777" w:rsidR="009C0C8B" w:rsidRPr="00EA623E" w:rsidRDefault="009C0C8B" w:rsidP="00EA623E">
      <w:pPr>
        <w:pStyle w:val="Body"/>
        <w:numPr>
          <w:ilvl w:val="2"/>
          <w:numId w:val="40"/>
        </w:numPr>
        <w:spacing w:before="120" w:after="120" w:line="240" w:lineRule="auto"/>
        <w:ind w:right="0"/>
      </w:pPr>
      <w:r w:rsidRPr="00EA623E">
        <w:rPr>
          <w:rFonts w:ascii="Arial Narrow" w:hAnsi="Arial Narrow"/>
          <w:sz w:val="22"/>
        </w:rPr>
        <w:t>The following approval is required for Reg84 / Contract Award Notices:</w:t>
      </w:r>
    </w:p>
    <w:p w14:paraId="067AA877" w14:textId="77777777" w:rsidR="009C0C8B" w:rsidRPr="007C51B4" w:rsidRDefault="009C0C8B" w:rsidP="00EA623E">
      <w:pPr>
        <w:pStyle w:val="FRHeading4"/>
        <w:numPr>
          <w:ilvl w:val="0"/>
          <w:numId w:val="68"/>
        </w:numPr>
        <w:spacing w:before="60" w:after="60"/>
        <w:ind w:left="1418" w:hanging="567"/>
      </w:pPr>
      <w:r w:rsidRPr="007C51B4">
        <w:t>7F Commercial Lead</w:t>
      </w:r>
    </w:p>
    <w:p w14:paraId="2A9D937B" w14:textId="77777777" w:rsidR="009C0C8B" w:rsidRPr="007C51B4" w:rsidRDefault="009C0C8B" w:rsidP="00EA623E">
      <w:pPr>
        <w:pStyle w:val="FRHeading4"/>
        <w:spacing w:before="60" w:after="60"/>
      </w:pPr>
      <w:r w:rsidRPr="007C51B4">
        <w:t>Stakeholder Lead</w:t>
      </w:r>
    </w:p>
    <w:p w14:paraId="7A2F9CA3" w14:textId="77777777" w:rsidR="009C0C8B" w:rsidRPr="007C51B4" w:rsidRDefault="009C0C8B" w:rsidP="00EA623E">
      <w:pPr>
        <w:pStyle w:val="FRHeading4"/>
        <w:spacing w:before="60" w:after="60"/>
      </w:pPr>
      <w:r w:rsidRPr="007C51B4">
        <w:t>Commercial Services – depending on value Director, Head of Category Management</w:t>
      </w:r>
    </w:p>
    <w:p w14:paraId="0F9919F2" w14:textId="77777777" w:rsidR="009C0C8B" w:rsidRPr="007C51B4" w:rsidRDefault="009C0C8B" w:rsidP="00EA623E">
      <w:pPr>
        <w:pStyle w:val="FRHeading4"/>
        <w:spacing w:before="60" w:after="60"/>
      </w:pPr>
      <w:r w:rsidRPr="007C51B4">
        <w:t>Finance (CFO or Chief Accountant or Senior Management Accountant)</w:t>
      </w:r>
    </w:p>
    <w:p w14:paraId="7F850EC9" w14:textId="77777777" w:rsidR="009C0C8B" w:rsidRPr="007C51B4" w:rsidRDefault="009C0C8B" w:rsidP="00EA623E">
      <w:pPr>
        <w:pStyle w:val="FRHeading4"/>
        <w:spacing w:before="60" w:after="60"/>
      </w:pPr>
      <w:r w:rsidRPr="007C51B4">
        <w:t>Budget Holder / CFO depending on value – see CSOs</w:t>
      </w:r>
    </w:p>
    <w:p w14:paraId="2E9525DD" w14:textId="77777777" w:rsidR="009C0C8B" w:rsidRPr="00EA623E" w:rsidRDefault="009C0C8B" w:rsidP="00EA623E">
      <w:pPr>
        <w:pStyle w:val="Body"/>
        <w:numPr>
          <w:ilvl w:val="2"/>
          <w:numId w:val="40"/>
        </w:numPr>
        <w:spacing w:before="120" w:after="120" w:line="240" w:lineRule="auto"/>
        <w:ind w:right="0"/>
      </w:pPr>
      <w:r w:rsidRPr="00EA623E">
        <w:rPr>
          <w:rFonts w:ascii="Arial Narrow" w:hAnsi="Arial Narrow"/>
          <w:sz w:val="22"/>
        </w:rPr>
        <w:t>The approval of a Commercial Control and Planning Document (CCPD) is dependant on the project type, but as a minimum:</w:t>
      </w:r>
    </w:p>
    <w:p w14:paraId="2ADA580B" w14:textId="77777777" w:rsidR="009C0C8B" w:rsidRPr="007C51B4" w:rsidRDefault="009C0C8B" w:rsidP="00EA623E">
      <w:pPr>
        <w:pStyle w:val="FRHeading4"/>
        <w:numPr>
          <w:ilvl w:val="0"/>
          <w:numId w:val="69"/>
        </w:numPr>
        <w:spacing w:before="60" w:after="60"/>
        <w:ind w:left="1418" w:hanging="567"/>
      </w:pPr>
      <w:r w:rsidRPr="007C51B4">
        <w:t>SRO/Project lead</w:t>
      </w:r>
    </w:p>
    <w:p w14:paraId="15705FC9" w14:textId="77777777" w:rsidR="009C0C8B" w:rsidRPr="007C51B4" w:rsidRDefault="009C0C8B" w:rsidP="00EA623E">
      <w:pPr>
        <w:pStyle w:val="FRHeading4"/>
        <w:spacing w:before="60" w:after="60"/>
      </w:pPr>
      <w:r w:rsidRPr="007C51B4">
        <w:t>Finance (CFO or Chief Accountant or Senior Management Accountant)</w:t>
      </w:r>
    </w:p>
    <w:p w14:paraId="131767EE" w14:textId="77777777" w:rsidR="009C0C8B" w:rsidRPr="007C51B4" w:rsidRDefault="009C0C8B" w:rsidP="00EA623E">
      <w:pPr>
        <w:pStyle w:val="FRHeading4"/>
        <w:spacing w:before="60" w:after="60"/>
      </w:pPr>
      <w:r w:rsidRPr="007C51B4">
        <w:t>Infosec</w:t>
      </w:r>
    </w:p>
    <w:p w14:paraId="03FADB00" w14:textId="77777777" w:rsidR="009C0C8B" w:rsidRPr="007C51B4" w:rsidRDefault="009C0C8B" w:rsidP="00EA623E">
      <w:pPr>
        <w:pStyle w:val="FRHeading4"/>
        <w:spacing w:before="60" w:after="60"/>
      </w:pPr>
      <w:r w:rsidRPr="007C51B4">
        <w:t>Commercial Services Head of Category &amp; Head of Category Management</w:t>
      </w:r>
    </w:p>
    <w:p w14:paraId="49B031B1" w14:textId="77777777" w:rsidR="009C0C8B" w:rsidRPr="007C51B4" w:rsidRDefault="009C0C8B" w:rsidP="00EA623E">
      <w:pPr>
        <w:pStyle w:val="FRHeading4"/>
        <w:spacing w:before="60" w:after="60"/>
      </w:pPr>
      <w:r w:rsidRPr="007C51B4">
        <w:t>Depending on value Director of Commercial Services and Commercial Executive Board</w:t>
      </w:r>
    </w:p>
    <w:p w14:paraId="7760D3DC" w14:textId="514168AE" w:rsidR="0045490B" w:rsidRPr="007C51B4" w:rsidRDefault="0045490B" w:rsidP="00117235">
      <w:pPr>
        <w:pStyle w:val="Body"/>
        <w:spacing w:line="280" w:lineRule="atLeast"/>
        <w:ind w:left="709" w:right="-2"/>
        <w:rPr>
          <w:rFonts w:ascii="Arial Narrow" w:hAnsi="Arial Narrow"/>
          <w:b/>
          <w:sz w:val="22"/>
        </w:rPr>
      </w:pPr>
      <w:r w:rsidRPr="007C51B4">
        <w:rPr>
          <w:rFonts w:ascii="Arial Narrow" w:hAnsi="Arial Narrow"/>
          <w:b/>
          <w:sz w:val="22"/>
        </w:rPr>
        <w:t>National Policing Commercial Organisations</w:t>
      </w:r>
    </w:p>
    <w:p w14:paraId="5559CAA1" w14:textId="77777777" w:rsidR="0046079D" w:rsidRPr="007C51B4" w:rsidRDefault="0046079D" w:rsidP="00117235">
      <w:pPr>
        <w:pStyle w:val="Body"/>
        <w:spacing w:line="280" w:lineRule="atLeast"/>
        <w:ind w:left="615" w:right="-2"/>
        <w:rPr>
          <w:rFonts w:ascii="Arial Narrow" w:hAnsi="Arial Narrow"/>
          <w:b/>
          <w:sz w:val="22"/>
        </w:rPr>
      </w:pPr>
    </w:p>
    <w:p w14:paraId="62E6D2B3" w14:textId="79B9BD36" w:rsidR="002E2DE4" w:rsidRPr="007C51B4" w:rsidRDefault="00945B94" w:rsidP="0054755A">
      <w:pPr>
        <w:numPr>
          <w:ilvl w:val="2"/>
          <w:numId w:val="40"/>
        </w:numPr>
        <w:autoSpaceDE w:val="0"/>
        <w:autoSpaceDN w:val="0"/>
        <w:adjustRightInd w:val="0"/>
        <w:spacing w:after="200" w:line="276" w:lineRule="auto"/>
        <w:rPr>
          <w:rFonts w:ascii="Arial Narrow" w:eastAsia="Calibri" w:hAnsi="Arial Narrow"/>
          <w:sz w:val="22"/>
          <w:szCs w:val="22"/>
          <w:lang w:eastAsia="en-US"/>
        </w:rPr>
      </w:pPr>
      <w:r w:rsidRPr="007C51B4">
        <w:rPr>
          <w:rFonts w:ascii="Arial Narrow" w:eastAsia="Calibri" w:hAnsi="Arial Narrow"/>
          <w:sz w:val="22"/>
          <w:szCs w:val="22"/>
          <w:lang w:eastAsia="en-US"/>
        </w:rPr>
        <w:t xml:space="preserve">Kent </w:t>
      </w:r>
      <w:r w:rsidR="00572337" w:rsidRPr="007C51B4">
        <w:rPr>
          <w:rFonts w:ascii="Arial Narrow" w:eastAsia="Calibri" w:hAnsi="Arial Narrow"/>
          <w:sz w:val="22"/>
          <w:szCs w:val="22"/>
          <w:lang w:eastAsia="en-US"/>
        </w:rPr>
        <w:t xml:space="preserve">Police are members of a number of national policing </w:t>
      </w:r>
      <w:r w:rsidR="00102494" w:rsidRPr="007C51B4">
        <w:rPr>
          <w:rFonts w:ascii="Arial Narrow" w:eastAsia="Calibri" w:hAnsi="Arial Narrow"/>
          <w:sz w:val="22"/>
          <w:szCs w:val="22"/>
          <w:lang w:eastAsia="en-US"/>
        </w:rPr>
        <w:t>organisations</w:t>
      </w:r>
      <w:r w:rsidR="00AC7BBF" w:rsidRPr="007C51B4">
        <w:rPr>
          <w:rFonts w:ascii="Arial Narrow" w:eastAsia="Calibri" w:hAnsi="Arial Narrow"/>
          <w:sz w:val="22"/>
          <w:szCs w:val="22"/>
          <w:lang w:eastAsia="en-US"/>
        </w:rPr>
        <w:t xml:space="preserve"> that ent</w:t>
      </w:r>
      <w:r w:rsidR="00102494" w:rsidRPr="007C51B4">
        <w:rPr>
          <w:rFonts w:ascii="Arial Narrow" w:eastAsia="Calibri" w:hAnsi="Arial Narrow"/>
          <w:sz w:val="22"/>
          <w:szCs w:val="22"/>
          <w:lang w:eastAsia="en-US"/>
        </w:rPr>
        <w:t>er</w:t>
      </w:r>
      <w:r w:rsidR="00AC7BBF" w:rsidRPr="007C51B4">
        <w:rPr>
          <w:rFonts w:ascii="Arial Narrow" w:eastAsia="Calibri" w:hAnsi="Arial Narrow"/>
          <w:sz w:val="22"/>
          <w:szCs w:val="22"/>
          <w:lang w:eastAsia="en-US"/>
        </w:rPr>
        <w:t xml:space="preserve"> into contract on behalf of Kent Police</w:t>
      </w:r>
      <w:r w:rsidR="00102494" w:rsidRPr="007C51B4">
        <w:rPr>
          <w:rFonts w:ascii="Arial Narrow" w:eastAsia="Calibri" w:hAnsi="Arial Narrow"/>
          <w:sz w:val="22"/>
          <w:szCs w:val="22"/>
          <w:lang w:eastAsia="en-US"/>
        </w:rPr>
        <w:t xml:space="preserve"> Group.  </w:t>
      </w:r>
      <w:r w:rsidR="00A70EDC" w:rsidRPr="007C51B4">
        <w:rPr>
          <w:rFonts w:ascii="Arial Narrow" w:eastAsia="Calibri" w:hAnsi="Arial Narrow"/>
          <w:sz w:val="22"/>
          <w:szCs w:val="22"/>
          <w:lang w:eastAsia="en-US"/>
        </w:rPr>
        <w:t xml:space="preserve">National policing commercial </w:t>
      </w:r>
      <w:r w:rsidR="00102494" w:rsidRPr="007C51B4">
        <w:rPr>
          <w:rFonts w:ascii="Arial Narrow" w:eastAsia="Calibri" w:hAnsi="Arial Narrow"/>
          <w:sz w:val="22"/>
          <w:szCs w:val="22"/>
          <w:lang w:eastAsia="en-US"/>
        </w:rPr>
        <w:t>organ</w:t>
      </w:r>
      <w:r w:rsidR="00A70EDC" w:rsidRPr="007C51B4">
        <w:rPr>
          <w:rFonts w:ascii="Arial Narrow" w:eastAsia="Calibri" w:hAnsi="Arial Narrow"/>
          <w:sz w:val="22"/>
          <w:szCs w:val="22"/>
          <w:lang w:eastAsia="en-US"/>
        </w:rPr>
        <w:t xml:space="preserve">isations </w:t>
      </w:r>
      <w:r w:rsidR="00E26EFC" w:rsidRPr="007C51B4">
        <w:rPr>
          <w:rFonts w:ascii="Arial Narrow" w:eastAsia="Calibri" w:hAnsi="Arial Narrow"/>
          <w:sz w:val="22"/>
          <w:szCs w:val="22"/>
          <w:lang w:eastAsia="en-US"/>
        </w:rPr>
        <w:t>include Bluelight Commercial and Police Digital.</w:t>
      </w:r>
    </w:p>
    <w:p w14:paraId="2106A948" w14:textId="77777777" w:rsidR="002E2DE4" w:rsidRPr="007C51B4" w:rsidRDefault="002E2DE4" w:rsidP="00EA623E">
      <w:pPr>
        <w:rPr>
          <w:rFonts w:ascii="Arial Narrow" w:hAnsi="Arial Narrow"/>
          <w:b/>
          <w:sz w:val="24"/>
          <w:szCs w:val="24"/>
        </w:rPr>
      </w:pPr>
      <w:r w:rsidRPr="007C51B4">
        <w:rPr>
          <w:rFonts w:ascii="Arial Narrow" w:hAnsi="Arial Narrow"/>
          <w:b/>
          <w:sz w:val="24"/>
          <w:szCs w:val="24"/>
        </w:rPr>
        <w:br w:type="page"/>
      </w:r>
    </w:p>
    <w:p w14:paraId="3940BF2C" w14:textId="10AEE7FE" w:rsidR="0089677F" w:rsidRPr="007C51B4" w:rsidRDefault="009D573C" w:rsidP="0072672C">
      <w:pPr>
        <w:pStyle w:val="Body"/>
        <w:spacing w:line="280" w:lineRule="atLeast"/>
        <w:rPr>
          <w:rFonts w:ascii="Arial Narrow" w:hAnsi="Arial Narrow"/>
          <w:b/>
          <w:sz w:val="24"/>
          <w:szCs w:val="24"/>
        </w:rPr>
      </w:pPr>
      <w:r w:rsidRPr="007C51B4">
        <w:rPr>
          <w:rFonts w:ascii="Arial Narrow" w:hAnsi="Arial Narrow"/>
          <w:b/>
          <w:sz w:val="24"/>
          <w:szCs w:val="24"/>
        </w:rPr>
        <w:lastRenderedPageBreak/>
        <w:t>6.</w:t>
      </w:r>
      <w:r w:rsidR="0089677F" w:rsidRPr="007C51B4">
        <w:rPr>
          <w:rFonts w:ascii="Arial Narrow" w:hAnsi="Arial Narrow"/>
          <w:b/>
          <w:sz w:val="24"/>
          <w:szCs w:val="24"/>
        </w:rPr>
        <w:t>1</w:t>
      </w:r>
      <w:r w:rsidR="0089677F" w:rsidRPr="007C51B4">
        <w:rPr>
          <w:rFonts w:ascii="Arial Narrow" w:hAnsi="Arial Narrow"/>
          <w:b/>
          <w:sz w:val="24"/>
          <w:szCs w:val="24"/>
        </w:rPr>
        <w:tab/>
      </w:r>
      <w:r w:rsidR="004D66B7" w:rsidRPr="007C51B4">
        <w:rPr>
          <w:rFonts w:ascii="Arial Narrow" w:hAnsi="Arial Narrow"/>
          <w:b/>
          <w:sz w:val="24"/>
          <w:szCs w:val="24"/>
        </w:rPr>
        <w:t xml:space="preserve">EXTERNAL ARRANGEMENTS - </w:t>
      </w:r>
      <w:r w:rsidR="0089677F" w:rsidRPr="007C51B4">
        <w:rPr>
          <w:rFonts w:ascii="Arial Narrow" w:hAnsi="Arial Narrow"/>
          <w:b/>
          <w:sz w:val="24"/>
          <w:szCs w:val="24"/>
        </w:rPr>
        <w:t>JOINT WORKING ARRANGEMENTS</w:t>
      </w:r>
    </w:p>
    <w:p w14:paraId="03F2CFA8" w14:textId="77777777" w:rsidR="0089677F" w:rsidRPr="007C51B4" w:rsidRDefault="0089677F" w:rsidP="0072672C">
      <w:pPr>
        <w:pStyle w:val="Body"/>
        <w:spacing w:line="280" w:lineRule="atLeast"/>
        <w:rPr>
          <w:rFonts w:ascii="Arial Narrow" w:hAnsi="Arial Narrow"/>
          <w:b/>
          <w:sz w:val="28"/>
          <w:szCs w:val="28"/>
        </w:rPr>
      </w:pPr>
    </w:p>
    <w:p w14:paraId="15151D40" w14:textId="77777777" w:rsidR="0089677F" w:rsidRPr="007C51B4" w:rsidRDefault="0089677F" w:rsidP="000D48C2">
      <w:pPr>
        <w:pStyle w:val="Body"/>
        <w:spacing w:line="280" w:lineRule="atLeast"/>
        <w:ind w:right="-2" w:firstLine="720"/>
        <w:rPr>
          <w:rFonts w:ascii="Arial Narrow" w:hAnsi="Arial Narrow"/>
          <w:b/>
          <w:sz w:val="22"/>
        </w:rPr>
      </w:pPr>
      <w:r w:rsidRPr="007C51B4">
        <w:rPr>
          <w:rFonts w:ascii="Arial Narrow" w:hAnsi="Arial Narrow"/>
          <w:b/>
          <w:sz w:val="22"/>
        </w:rPr>
        <w:t>Why is this important?</w:t>
      </w:r>
    </w:p>
    <w:p w14:paraId="660FE316" w14:textId="77777777" w:rsidR="0089677F" w:rsidRPr="007C51B4" w:rsidRDefault="0089677F" w:rsidP="0072672C">
      <w:pPr>
        <w:pStyle w:val="Body"/>
        <w:spacing w:line="280" w:lineRule="atLeast"/>
        <w:ind w:right="-2"/>
        <w:rPr>
          <w:rFonts w:ascii="Arial Narrow" w:hAnsi="Arial Narrow"/>
          <w:b/>
          <w:sz w:val="22"/>
        </w:rPr>
      </w:pPr>
    </w:p>
    <w:p w14:paraId="0A879DBC" w14:textId="20D8E426" w:rsidR="0089677F" w:rsidRPr="007C51B4" w:rsidRDefault="000C12E4"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Public bodies </w:t>
      </w:r>
      <w:r w:rsidR="0089677F" w:rsidRPr="007C51B4">
        <w:rPr>
          <w:rFonts w:ascii="Arial Narrow" w:hAnsi="Arial Narrow"/>
          <w:sz w:val="22"/>
        </w:rPr>
        <w:t xml:space="preserve">are increasingly encouraged to provide seamless service delivery through working closely with other </w:t>
      </w:r>
      <w:r w:rsidRPr="007C51B4">
        <w:rPr>
          <w:rFonts w:ascii="Arial Narrow" w:hAnsi="Arial Narrow"/>
          <w:sz w:val="22"/>
        </w:rPr>
        <w:t xml:space="preserve">public bodies, </w:t>
      </w:r>
      <w:r w:rsidR="0089677F" w:rsidRPr="007C51B4">
        <w:rPr>
          <w:rFonts w:ascii="Arial Narrow" w:hAnsi="Arial Narrow"/>
          <w:sz w:val="22"/>
        </w:rPr>
        <w:t>local authorities, agencies and private service providers</w:t>
      </w:r>
      <w:r w:rsidR="00B150F9" w:rsidRPr="007C51B4">
        <w:rPr>
          <w:rFonts w:ascii="Arial Narrow" w:hAnsi="Arial Narrow"/>
          <w:sz w:val="22"/>
        </w:rPr>
        <w:t xml:space="preserve">. </w:t>
      </w:r>
    </w:p>
    <w:p w14:paraId="0FBAE781" w14:textId="77777777" w:rsidR="000C12E4" w:rsidRPr="007C51B4" w:rsidRDefault="000C12E4" w:rsidP="000C12E4">
      <w:pPr>
        <w:pStyle w:val="Body"/>
        <w:spacing w:line="280" w:lineRule="atLeast"/>
        <w:ind w:right="-2"/>
        <w:rPr>
          <w:rFonts w:ascii="Arial Narrow" w:hAnsi="Arial Narrow"/>
          <w:sz w:val="22"/>
        </w:rPr>
      </w:pPr>
    </w:p>
    <w:p w14:paraId="104FE7CE" w14:textId="7CBC3406" w:rsidR="000C12E4" w:rsidRPr="007C51B4" w:rsidRDefault="000C12E4"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Joint working arrangements can take a number of different forms, each with its own governance arrangements</w:t>
      </w:r>
      <w:r w:rsidR="00B150F9" w:rsidRPr="007C51B4">
        <w:rPr>
          <w:rFonts w:ascii="Arial Narrow" w:hAnsi="Arial Narrow"/>
          <w:sz w:val="22"/>
        </w:rPr>
        <w:t xml:space="preserve">. </w:t>
      </w:r>
      <w:r w:rsidRPr="007C51B4">
        <w:rPr>
          <w:rFonts w:ascii="Arial Narrow" w:hAnsi="Arial Narrow"/>
          <w:sz w:val="22"/>
        </w:rPr>
        <w:t xml:space="preserve">In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these are grouped under the following headings:</w:t>
      </w:r>
    </w:p>
    <w:p w14:paraId="647C7631" w14:textId="77777777" w:rsidR="000C12E4" w:rsidRPr="007C51B4" w:rsidRDefault="000C12E4" w:rsidP="000C12E4">
      <w:pPr>
        <w:pStyle w:val="Body"/>
        <w:spacing w:line="280" w:lineRule="atLeast"/>
        <w:ind w:right="-2"/>
        <w:rPr>
          <w:rFonts w:ascii="Arial Narrow" w:hAnsi="Arial Narrow"/>
          <w:sz w:val="22"/>
        </w:rPr>
      </w:pPr>
    </w:p>
    <w:p w14:paraId="15CF2406" w14:textId="77777777" w:rsidR="000C12E4" w:rsidRPr="007C51B4" w:rsidRDefault="000C12E4"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Partnerships</w:t>
      </w:r>
    </w:p>
    <w:p w14:paraId="46A5B513" w14:textId="77777777" w:rsidR="000C12E4" w:rsidRPr="007C51B4" w:rsidRDefault="000C12E4"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Consortia</w:t>
      </w:r>
    </w:p>
    <w:p w14:paraId="5E206AE6" w14:textId="77777777" w:rsidR="000C12E4" w:rsidRPr="007C51B4" w:rsidRDefault="000C12E4" w:rsidP="006D45A3">
      <w:pPr>
        <w:pStyle w:val="Body"/>
        <w:numPr>
          <w:ilvl w:val="0"/>
          <w:numId w:val="11"/>
        </w:numPr>
        <w:tabs>
          <w:tab w:val="clear" w:pos="360"/>
          <w:tab w:val="num" w:pos="1440"/>
        </w:tabs>
        <w:spacing w:line="280" w:lineRule="atLeast"/>
        <w:ind w:left="1440" w:right="-2" w:hanging="720"/>
        <w:rPr>
          <w:rFonts w:ascii="Arial Narrow" w:hAnsi="Arial Narrow"/>
          <w:sz w:val="22"/>
        </w:rPr>
      </w:pPr>
      <w:r w:rsidRPr="007C51B4">
        <w:rPr>
          <w:rFonts w:ascii="Arial Narrow" w:hAnsi="Arial Narrow"/>
          <w:sz w:val="22"/>
        </w:rPr>
        <w:t xml:space="preserve">Collaboration </w:t>
      </w:r>
    </w:p>
    <w:p w14:paraId="1CB1E0F5" w14:textId="77777777" w:rsidR="005220C6" w:rsidRPr="007C51B4" w:rsidRDefault="005220C6" w:rsidP="005220C6">
      <w:pPr>
        <w:pStyle w:val="Body"/>
        <w:spacing w:line="280" w:lineRule="atLeast"/>
        <w:ind w:left="360" w:right="-2"/>
        <w:rPr>
          <w:rFonts w:ascii="Arial Narrow" w:hAnsi="Arial Narrow"/>
          <w:sz w:val="22"/>
        </w:rPr>
      </w:pPr>
    </w:p>
    <w:p w14:paraId="6F0FE3F4" w14:textId="77777777" w:rsidR="005220C6" w:rsidRPr="007C51B4" w:rsidRDefault="005220C6"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Partners engaged in joint working arrangements have common responsibilities:</w:t>
      </w:r>
    </w:p>
    <w:p w14:paraId="4FA8F662" w14:textId="77777777" w:rsidR="005220C6" w:rsidRPr="007C51B4" w:rsidRDefault="005220C6" w:rsidP="005220C6">
      <w:pPr>
        <w:pStyle w:val="Body"/>
        <w:spacing w:line="280" w:lineRule="atLeast"/>
        <w:ind w:right="-2"/>
        <w:rPr>
          <w:rFonts w:ascii="Arial Narrow" w:hAnsi="Arial Narrow"/>
          <w:sz w:val="22"/>
        </w:rPr>
      </w:pPr>
    </w:p>
    <w:p w14:paraId="2000F96D"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act in good faith at all times and in the best interests of the partnership’s aims and objectives</w:t>
      </w:r>
    </w:p>
    <w:p w14:paraId="606D8CAF"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be willing to take on a role in the broader programme, appropriate to the skills and resources of the contributing organisation</w:t>
      </w:r>
    </w:p>
    <w:p w14:paraId="65BAF75B"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be open about any conflicts that might arise</w:t>
      </w:r>
    </w:p>
    <w:p w14:paraId="50B03978"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encourage joint working and promote the sharing of information, resources and skills</w:t>
      </w:r>
    </w:p>
    <w:p w14:paraId="1399A184"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keep secure any information received as a result of partnership activities or duties that is of a confidential or commercially sensitive nature</w:t>
      </w:r>
    </w:p>
    <w:p w14:paraId="07D5EE2B"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to promote the project</w:t>
      </w:r>
    </w:p>
    <w:p w14:paraId="351E975A" w14:textId="77777777" w:rsidR="0089677F" w:rsidRPr="007C51B4" w:rsidRDefault="0089677F" w:rsidP="0072672C">
      <w:pPr>
        <w:pStyle w:val="Body"/>
        <w:spacing w:line="280" w:lineRule="atLeast"/>
        <w:ind w:right="-2"/>
        <w:rPr>
          <w:rFonts w:ascii="Arial Narrow" w:hAnsi="Arial Narrow"/>
          <w:sz w:val="22"/>
        </w:rPr>
      </w:pPr>
    </w:p>
    <w:p w14:paraId="71A12638" w14:textId="77777777" w:rsidR="005220C6" w:rsidRPr="007C51B4" w:rsidRDefault="005220C6"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In all joint working </w:t>
      </w:r>
      <w:r w:rsidR="005D0F9E" w:rsidRPr="007C51B4">
        <w:rPr>
          <w:rFonts w:ascii="Arial Narrow" w:hAnsi="Arial Narrow"/>
          <w:sz w:val="22"/>
        </w:rPr>
        <w:t>arrangements,</w:t>
      </w:r>
      <w:r w:rsidRPr="007C51B4">
        <w:rPr>
          <w:rFonts w:ascii="Arial Narrow" w:hAnsi="Arial Narrow"/>
          <w:sz w:val="22"/>
        </w:rPr>
        <w:t xml:space="preserve"> the following </w:t>
      </w:r>
      <w:r w:rsidR="00C439A9" w:rsidRPr="007C51B4">
        <w:rPr>
          <w:rFonts w:ascii="Arial Narrow" w:hAnsi="Arial Narrow"/>
          <w:sz w:val="22"/>
        </w:rPr>
        <w:t xml:space="preserve">key </w:t>
      </w:r>
      <w:r w:rsidRPr="007C51B4">
        <w:rPr>
          <w:rFonts w:ascii="Arial Narrow" w:hAnsi="Arial Narrow"/>
          <w:sz w:val="22"/>
        </w:rPr>
        <w:t xml:space="preserve">principles </w:t>
      </w:r>
      <w:r w:rsidR="00C439A9" w:rsidRPr="007C51B4">
        <w:rPr>
          <w:rFonts w:ascii="Arial Narrow" w:hAnsi="Arial Narrow"/>
          <w:sz w:val="22"/>
        </w:rPr>
        <w:t xml:space="preserve">must </w:t>
      </w:r>
      <w:r w:rsidRPr="007C51B4">
        <w:rPr>
          <w:rFonts w:ascii="Arial Narrow" w:hAnsi="Arial Narrow"/>
          <w:sz w:val="22"/>
        </w:rPr>
        <w:t>apply</w:t>
      </w:r>
      <w:r w:rsidR="00C439A9" w:rsidRPr="007C51B4">
        <w:rPr>
          <w:rFonts w:ascii="Arial Narrow" w:hAnsi="Arial Narrow"/>
          <w:sz w:val="22"/>
        </w:rPr>
        <w:t>:</w:t>
      </w:r>
    </w:p>
    <w:p w14:paraId="4E4419F8" w14:textId="77777777" w:rsidR="00C439A9" w:rsidRPr="007C51B4" w:rsidRDefault="00C439A9" w:rsidP="00C439A9">
      <w:pPr>
        <w:pStyle w:val="Body"/>
        <w:spacing w:line="280" w:lineRule="atLeast"/>
        <w:ind w:right="-2"/>
        <w:rPr>
          <w:rFonts w:ascii="Arial Narrow" w:hAnsi="Arial Narrow"/>
          <w:sz w:val="22"/>
        </w:rPr>
      </w:pPr>
    </w:p>
    <w:p w14:paraId="25A52107"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 xml:space="preserve">before entering into the agreement, a risk </w:t>
      </w:r>
      <w:r w:rsidR="002B1F31" w:rsidRPr="007C51B4">
        <w:rPr>
          <w:rFonts w:ascii="Arial Narrow" w:hAnsi="Arial Narrow"/>
          <w:sz w:val="22"/>
        </w:rPr>
        <w:t xml:space="preserve">assessment </w:t>
      </w:r>
      <w:r w:rsidRPr="007C51B4">
        <w:rPr>
          <w:rFonts w:ascii="Arial Narrow" w:hAnsi="Arial Narrow"/>
          <w:sz w:val="22"/>
        </w:rPr>
        <w:t>has been prepared</w:t>
      </w:r>
    </w:p>
    <w:p w14:paraId="4AF0CC87"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 xml:space="preserve">such agreements do not impact adversely upon the services provided by </w:t>
      </w:r>
      <w:r w:rsidR="007D5F11" w:rsidRPr="007C51B4">
        <w:rPr>
          <w:rFonts w:ascii="Arial Narrow" w:hAnsi="Arial Narrow"/>
          <w:sz w:val="22"/>
        </w:rPr>
        <w:t>Kent Police</w:t>
      </w:r>
      <w:r w:rsidR="00F41D5E" w:rsidRPr="007C51B4">
        <w:rPr>
          <w:rFonts w:ascii="Arial Narrow" w:hAnsi="Arial Narrow"/>
          <w:sz w:val="22"/>
        </w:rPr>
        <w:t xml:space="preserve"> Service</w:t>
      </w:r>
    </w:p>
    <w:p w14:paraId="12E33FB9"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project appraisal is in place to assess the viability of the project in terms of resources, staffing and expertise</w:t>
      </w:r>
    </w:p>
    <w:p w14:paraId="3310462B"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all arrangements are properly documented</w:t>
      </w:r>
    </w:p>
    <w:p w14:paraId="1260AEAC"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regular communication is held with other partners throughout the project in order to achieve the most successful outcome</w:t>
      </w:r>
    </w:p>
    <w:p w14:paraId="2219C82A"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audit and control requirements are satisfied</w:t>
      </w:r>
    </w:p>
    <w:p w14:paraId="5220B844"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 xml:space="preserve">accounting and taxation requirements, particularly VAT, are understood fully and complied with </w:t>
      </w:r>
    </w:p>
    <w:p w14:paraId="4C49EDB5" w14:textId="77777777" w:rsidR="00C439A9" w:rsidRPr="007C51B4" w:rsidRDefault="00C439A9"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an appropriate exit strategy has been produced</w:t>
      </w:r>
    </w:p>
    <w:p w14:paraId="4B310CE6" w14:textId="77777777" w:rsidR="007635F2" w:rsidRPr="007C51B4" w:rsidRDefault="007635F2" w:rsidP="007635F2">
      <w:pPr>
        <w:pStyle w:val="Body"/>
        <w:spacing w:line="280" w:lineRule="atLeast"/>
        <w:ind w:right="-2"/>
        <w:rPr>
          <w:rFonts w:ascii="Arial Narrow" w:hAnsi="Arial Narrow"/>
          <w:sz w:val="22"/>
        </w:rPr>
      </w:pPr>
    </w:p>
    <w:p w14:paraId="33C8ACB8" w14:textId="77777777" w:rsidR="007635F2" w:rsidRPr="007C51B4" w:rsidRDefault="007635F2"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The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 xml:space="preserve">element of all joint working arrangements must comply with these Financial Regulations </w:t>
      </w:r>
    </w:p>
    <w:p w14:paraId="3496EE87" w14:textId="77777777" w:rsidR="007253EE" w:rsidRPr="007C51B4" w:rsidRDefault="007253EE" w:rsidP="00C439A9">
      <w:pPr>
        <w:pStyle w:val="Body"/>
        <w:spacing w:line="280" w:lineRule="atLeast"/>
        <w:ind w:right="-2"/>
        <w:rPr>
          <w:rFonts w:ascii="Arial Narrow" w:hAnsi="Arial Narrow"/>
          <w:sz w:val="22"/>
        </w:rPr>
      </w:pPr>
    </w:p>
    <w:p w14:paraId="1D498929" w14:textId="77777777" w:rsidR="00FC7C70" w:rsidRPr="007C51B4" w:rsidRDefault="00FC7C70" w:rsidP="00C439A9">
      <w:pPr>
        <w:pStyle w:val="Body"/>
        <w:spacing w:line="280" w:lineRule="atLeast"/>
        <w:ind w:right="-2"/>
        <w:rPr>
          <w:rFonts w:ascii="Arial Narrow" w:hAnsi="Arial Narrow"/>
          <w:sz w:val="22"/>
        </w:rPr>
      </w:pPr>
    </w:p>
    <w:p w14:paraId="291FB4C0" w14:textId="2A82CAEB" w:rsidR="00B9166B" w:rsidRPr="007C51B4" w:rsidRDefault="00B9166B">
      <w:pPr>
        <w:rPr>
          <w:rFonts w:ascii="Arial Narrow" w:hAnsi="Arial Narrow"/>
          <w:sz w:val="22"/>
          <w:lang w:eastAsia="en-US"/>
        </w:rPr>
      </w:pPr>
      <w:r w:rsidRPr="007C51B4">
        <w:rPr>
          <w:rFonts w:ascii="Arial Narrow" w:hAnsi="Arial Narrow"/>
          <w:sz w:val="22"/>
        </w:rPr>
        <w:br w:type="page"/>
      </w:r>
    </w:p>
    <w:p w14:paraId="21884D5A" w14:textId="77777777" w:rsidR="00F442A7" w:rsidRPr="007C51B4" w:rsidRDefault="00F442A7" w:rsidP="00F442A7">
      <w:pPr>
        <w:pStyle w:val="Body"/>
        <w:spacing w:line="280" w:lineRule="atLeast"/>
        <w:ind w:left="720" w:right="-2"/>
        <w:rPr>
          <w:rFonts w:ascii="Arial Narrow" w:hAnsi="Arial Narrow"/>
          <w:b/>
          <w:sz w:val="22"/>
        </w:rPr>
      </w:pPr>
      <w:r w:rsidRPr="007C51B4">
        <w:rPr>
          <w:rFonts w:ascii="Arial Narrow" w:hAnsi="Arial Narrow"/>
          <w:b/>
          <w:sz w:val="22"/>
        </w:rPr>
        <w:lastRenderedPageBreak/>
        <w:t>PARTNERSHIPS</w:t>
      </w:r>
    </w:p>
    <w:p w14:paraId="050C45B9" w14:textId="77777777" w:rsidR="00F442A7" w:rsidRPr="007C51B4" w:rsidRDefault="00F442A7" w:rsidP="00F442A7">
      <w:pPr>
        <w:pStyle w:val="Body"/>
        <w:spacing w:line="280" w:lineRule="atLeast"/>
        <w:ind w:left="720" w:right="-2"/>
        <w:rPr>
          <w:rFonts w:ascii="Arial Narrow" w:hAnsi="Arial Narrow"/>
          <w:sz w:val="22"/>
        </w:rPr>
      </w:pPr>
    </w:p>
    <w:p w14:paraId="42DB7D62" w14:textId="77777777" w:rsidR="005220C6" w:rsidRPr="007C51B4" w:rsidRDefault="005220C6"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The term partnership refers to groups where members work together as equal partners with a shared vision for a geographic or themed policy </w:t>
      </w:r>
      <w:r w:rsidR="005D0F9E" w:rsidRPr="007C51B4">
        <w:rPr>
          <w:rFonts w:ascii="Arial Narrow" w:hAnsi="Arial Narrow"/>
          <w:sz w:val="22"/>
        </w:rPr>
        <w:t>area and</w:t>
      </w:r>
      <w:r w:rsidRPr="007C51B4">
        <w:rPr>
          <w:rFonts w:ascii="Arial Narrow" w:hAnsi="Arial Narrow"/>
          <w:sz w:val="22"/>
        </w:rPr>
        <w:t xml:space="preserve"> agree a strategy in which each partner contributes towards its delivery. A useful working definition of such a partnership is where the partners:</w:t>
      </w:r>
    </w:p>
    <w:p w14:paraId="7965F4C3" w14:textId="77777777" w:rsidR="005220C6" w:rsidRPr="007C51B4" w:rsidRDefault="005220C6" w:rsidP="005220C6">
      <w:pPr>
        <w:pStyle w:val="Body"/>
        <w:spacing w:line="280" w:lineRule="atLeast"/>
        <w:ind w:right="-2"/>
        <w:rPr>
          <w:rFonts w:ascii="Arial Narrow" w:hAnsi="Arial Narrow"/>
          <w:sz w:val="22"/>
        </w:rPr>
      </w:pPr>
    </w:p>
    <w:p w14:paraId="576BC6B6"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are otherwise independent bodies;</w:t>
      </w:r>
    </w:p>
    <w:p w14:paraId="5CB32748"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agree to co-operate to achieve a common goal; and</w:t>
      </w:r>
    </w:p>
    <w:p w14:paraId="5FF6D5F6" w14:textId="77777777" w:rsidR="005220C6" w:rsidRPr="007C51B4" w:rsidRDefault="005220C6"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 xml:space="preserve">achieve it to create an organisational structure or process and agreed programme, and share </w:t>
      </w:r>
      <w:r w:rsidR="005D0F9E" w:rsidRPr="007C51B4">
        <w:rPr>
          <w:rFonts w:ascii="Arial Narrow" w:hAnsi="Arial Narrow"/>
          <w:sz w:val="22"/>
        </w:rPr>
        <w:t>information,</w:t>
      </w:r>
      <w:r w:rsidRPr="007C51B4">
        <w:rPr>
          <w:rFonts w:ascii="Arial Narrow" w:hAnsi="Arial Narrow"/>
          <w:sz w:val="22"/>
        </w:rPr>
        <w:t xml:space="preserve"> risks and rewards   </w:t>
      </w:r>
    </w:p>
    <w:p w14:paraId="1B7B3249" w14:textId="77777777" w:rsidR="005220C6" w:rsidRPr="007C51B4" w:rsidRDefault="005220C6" w:rsidP="005220C6">
      <w:pPr>
        <w:pStyle w:val="Body"/>
        <w:spacing w:line="280" w:lineRule="atLeast"/>
        <w:ind w:right="-2"/>
        <w:rPr>
          <w:rFonts w:ascii="Arial Narrow" w:hAnsi="Arial Narrow"/>
          <w:sz w:val="22"/>
        </w:rPr>
      </w:pPr>
    </w:p>
    <w:p w14:paraId="6044CDEB" w14:textId="54B9CE72" w:rsidR="0089677F" w:rsidRPr="007C51B4" w:rsidRDefault="0089677F"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The number of partnerships, both locally and nationally, is expanding in response to central government requirements and local initiatives</w:t>
      </w:r>
      <w:r w:rsidR="00B150F9" w:rsidRPr="007C51B4">
        <w:rPr>
          <w:rFonts w:ascii="Arial Narrow" w:hAnsi="Arial Narrow"/>
          <w:sz w:val="22"/>
        </w:rPr>
        <w:t xml:space="preserve">. </w:t>
      </w:r>
      <w:r w:rsidRPr="007C51B4">
        <w:rPr>
          <w:rFonts w:ascii="Arial Narrow" w:hAnsi="Arial Narrow"/>
          <w:sz w:val="22"/>
        </w:rPr>
        <w:t>This is in recognition of the fact that partnership working has the potential to:</w:t>
      </w:r>
    </w:p>
    <w:p w14:paraId="4A9CA170" w14:textId="77777777" w:rsidR="0089677F" w:rsidRPr="007C51B4" w:rsidRDefault="0089677F" w:rsidP="0072672C">
      <w:pPr>
        <w:pStyle w:val="Body"/>
        <w:spacing w:line="280" w:lineRule="atLeast"/>
        <w:ind w:right="-2"/>
        <w:rPr>
          <w:rFonts w:ascii="Arial Narrow" w:hAnsi="Arial Narrow"/>
          <w:sz w:val="22"/>
        </w:rPr>
      </w:pPr>
    </w:p>
    <w:p w14:paraId="75EA2332" w14:textId="77777777" w:rsidR="0089677F" w:rsidRPr="007C51B4" w:rsidRDefault="0089677F"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deliver strategic objectives;</w:t>
      </w:r>
    </w:p>
    <w:p w14:paraId="32552961" w14:textId="77777777" w:rsidR="0089677F" w:rsidRPr="007C51B4" w:rsidRDefault="0089677F"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improve service quality and cost effectiveness;</w:t>
      </w:r>
    </w:p>
    <w:p w14:paraId="08213D97" w14:textId="77777777" w:rsidR="0089677F" w:rsidRPr="007C51B4" w:rsidRDefault="0089677F"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ensure the best use of scarce resources; and</w:t>
      </w:r>
    </w:p>
    <w:p w14:paraId="7E448B0A" w14:textId="77777777" w:rsidR="0089677F" w:rsidRPr="007C51B4" w:rsidRDefault="0089677F" w:rsidP="006D45A3">
      <w:pPr>
        <w:pStyle w:val="Body"/>
        <w:numPr>
          <w:ilvl w:val="0"/>
          <w:numId w:val="13"/>
        </w:numPr>
        <w:spacing w:line="280" w:lineRule="atLeast"/>
        <w:ind w:right="-2"/>
        <w:rPr>
          <w:rFonts w:ascii="Arial Narrow" w:hAnsi="Arial Narrow"/>
          <w:sz w:val="22"/>
        </w:rPr>
      </w:pPr>
      <w:r w:rsidRPr="007C51B4">
        <w:rPr>
          <w:rFonts w:ascii="Arial Narrow" w:hAnsi="Arial Narrow"/>
          <w:sz w:val="22"/>
        </w:rPr>
        <w:t>deal with issues which cut across agency and geographic boundaries, and where mainstream programmes alone cannot address the need.</w:t>
      </w:r>
    </w:p>
    <w:p w14:paraId="2696FFE3" w14:textId="77777777" w:rsidR="0089677F" w:rsidRPr="007C51B4" w:rsidRDefault="0089677F" w:rsidP="0072672C">
      <w:pPr>
        <w:pStyle w:val="Body"/>
        <w:spacing w:line="280" w:lineRule="atLeast"/>
        <w:ind w:right="-2"/>
        <w:rPr>
          <w:rFonts w:ascii="Arial Narrow" w:hAnsi="Arial Narrow"/>
          <w:sz w:val="22"/>
        </w:rPr>
      </w:pPr>
    </w:p>
    <w:p w14:paraId="09E367AF" w14:textId="4D41972D" w:rsidR="0088673A" w:rsidRPr="007C51B4" w:rsidRDefault="0088673A"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Partnerships typically fall into three main categories i.e. statutory based, strategic, and ad-hoc</w:t>
      </w:r>
      <w:r w:rsidR="00B150F9" w:rsidRPr="007C51B4">
        <w:rPr>
          <w:rFonts w:ascii="Arial Narrow" w:hAnsi="Arial Narrow"/>
          <w:sz w:val="22"/>
        </w:rPr>
        <w:t xml:space="preserve">. </w:t>
      </w:r>
    </w:p>
    <w:p w14:paraId="740D4B3C" w14:textId="77777777" w:rsidR="0088673A" w:rsidRPr="007C51B4" w:rsidRDefault="0088673A" w:rsidP="0072672C">
      <w:pPr>
        <w:pStyle w:val="Body"/>
        <w:spacing w:line="280" w:lineRule="atLeast"/>
        <w:ind w:right="-2"/>
        <w:rPr>
          <w:rFonts w:ascii="Arial Narrow" w:hAnsi="Arial Narrow"/>
          <w:sz w:val="22"/>
        </w:rPr>
      </w:pPr>
    </w:p>
    <w:p w14:paraId="3D0C3282" w14:textId="77777777" w:rsidR="0088673A" w:rsidRPr="007C51B4" w:rsidRDefault="0088673A" w:rsidP="0088673A">
      <w:pPr>
        <w:pStyle w:val="Body"/>
        <w:spacing w:line="280" w:lineRule="atLeast"/>
        <w:ind w:right="-2" w:firstLine="720"/>
        <w:rPr>
          <w:rFonts w:ascii="Arial Narrow" w:hAnsi="Arial Narrow"/>
          <w:b/>
          <w:sz w:val="22"/>
          <w:u w:val="single"/>
        </w:rPr>
      </w:pPr>
      <w:r w:rsidRPr="007C51B4">
        <w:rPr>
          <w:rFonts w:ascii="Arial Narrow" w:hAnsi="Arial Narrow"/>
          <w:sz w:val="22"/>
          <w:u w:val="single"/>
        </w:rPr>
        <w:t>Statutory based</w:t>
      </w:r>
    </w:p>
    <w:p w14:paraId="17FA8CDB" w14:textId="77777777" w:rsidR="0088673A" w:rsidRPr="007C51B4" w:rsidRDefault="0088673A" w:rsidP="0072672C">
      <w:pPr>
        <w:pStyle w:val="Body"/>
        <w:spacing w:line="280" w:lineRule="atLeast"/>
        <w:ind w:right="-2"/>
        <w:rPr>
          <w:rFonts w:ascii="Arial Narrow" w:hAnsi="Arial Narrow"/>
          <w:b/>
          <w:sz w:val="22"/>
        </w:rPr>
      </w:pPr>
    </w:p>
    <w:p w14:paraId="01FA690E" w14:textId="101669B3" w:rsidR="0088673A" w:rsidRPr="007C51B4" w:rsidRDefault="0088673A"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These are partnerships that are governed by statute</w:t>
      </w:r>
      <w:r w:rsidR="00B150F9" w:rsidRPr="007C51B4">
        <w:rPr>
          <w:rFonts w:ascii="Arial Narrow" w:hAnsi="Arial Narrow"/>
          <w:sz w:val="22"/>
        </w:rPr>
        <w:t xml:space="preserve">. </w:t>
      </w:r>
      <w:r w:rsidRPr="007C51B4">
        <w:rPr>
          <w:rFonts w:ascii="Arial Narrow" w:hAnsi="Arial Narrow"/>
          <w:sz w:val="22"/>
        </w:rPr>
        <w:t>They include</w:t>
      </w:r>
      <w:r w:rsidR="00EC26AE" w:rsidRPr="007C51B4">
        <w:rPr>
          <w:rFonts w:ascii="Arial Narrow" w:hAnsi="Arial Narrow"/>
          <w:sz w:val="22"/>
        </w:rPr>
        <w:t xml:space="preserve">, for example, </w:t>
      </w:r>
      <w:r w:rsidRPr="007C51B4">
        <w:rPr>
          <w:rFonts w:ascii="Arial Narrow" w:hAnsi="Arial Narrow"/>
          <w:sz w:val="22"/>
        </w:rPr>
        <w:t>Crime and Disorder Reduction Partnerships (CDRPs) and Local Strategic Partnerships (LSPs)</w:t>
      </w:r>
    </w:p>
    <w:p w14:paraId="7E9CFA1A" w14:textId="77777777" w:rsidR="0088673A" w:rsidRPr="007C51B4" w:rsidRDefault="0088673A" w:rsidP="0088673A">
      <w:pPr>
        <w:pStyle w:val="Body"/>
        <w:spacing w:line="280" w:lineRule="atLeast"/>
        <w:ind w:right="-2"/>
        <w:rPr>
          <w:rFonts w:ascii="Arial Narrow" w:hAnsi="Arial Narrow"/>
          <w:sz w:val="22"/>
        </w:rPr>
      </w:pPr>
    </w:p>
    <w:p w14:paraId="6733A43E" w14:textId="77777777" w:rsidR="0088673A" w:rsidRPr="007C51B4" w:rsidRDefault="0088673A" w:rsidP="0088673A">
      <w:pPr>
        <w:pStyle w:val="Body"/>
        <w:spacing w:line="280" w:lineRule="atLeast"/>
        <w:ind w:right="-2" w:firstLine="720"/>
        <w:rPr>
          <w:rFonts w:ascii="Arial Narrow" w:hAnsi="Arial Narrow"/>
          <w:sz w:val="22"/>
          <w:u w:val="single"/>
        </w:rPr>
      </w:pPr>
      <w:r w:rsidRPr="007C51B4">
        <w:rPr>
          <w:rFonts w:ascii="Arial Narrow" w:hAnsi="Arial Narrow"/>
          <w:sz w:val="22"/>
          <w:u w:val="single"/>
        </w:rPr>
        <w:t>Strategic</w:t>
      </w:r>
    </w:p>
    <w:p w14:paraId="4330C58D" w14:textId="77777777" w:rsidR="0088673A" w:rsidRPr="007C51B4" w:rsidRDefault="0088673A" w:rsidP="0088673A">
      <w:pPr>
        <w:pStyle w:val="Body"/>
        <w:spacing w:line="280" w:lineRule="atLeast"/>
        <w:ind w:right="-2"/>
        <w:rPr>
          <w:rFonts w:ascii="Arial Narrow" w:hAnsi="Arial Narrow"/>
          <w:sz w:val="22"/>
        </w:rPr>
      </w:pPr>
    </w:p>
    <w:p w14:paraId="411782B2" w14:textId="773BBB48" w:rsidR="00EC26AE" w:rsidRPr="007C51B4" w:rsidRDefault="0088673A"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These are partnerships set up to deliver core policing objectives</w:t>
      </w:r>
      <w:r w:rsidR="00B150F9" w:rsidRPr="007C51B4">
        <w:rPr>
          <w:rFonts w:ascii="Arial Narrow" w:hAnsi="Arial Narrow"/>
          <w:sz w:val="22"/>
        </w:rPr>
        <w:t xml:space="preserve">. </w:t>
      </w:r>
      <w:r w:rsidRPr="007C51B4">
        <w:rPr>
          <w:rFonts w:ascii="Arial Narrow" w:hAnsi="Arial Narrow"/>
          <w:sz w:val="22"/>
        </w:rPr>
        <w:t xml:space="preserve">They can either </w:t>
      </w:r>
      <w:r w:rsidR="00D15717" w:rsidRPr="007C51B4">
        <w:rPr>
          <w:rFonts w:ascii="Arial Narrow" w:hAnsi="Arial Narrow"/>
          <w:sz w:val="22"/>
        </w:rPr>
        <w:t xml:space="preserve">be </w:t>
      </w:r>
      <w:r w:rsidRPr="007C51B4">
        <w:rPr>
          <w:rFonts w:ascii="Arial Narrow" w:hAnsi="Arial Narrow"/>
          <w:sz w:val="22"/>
        </w:rPr>
        <w:t>force-wide or local</w:t>
      </w:r>
      <w:r w:rsidR="00B150F9" w:rsidRPr="007C51B4">
        <w:rPr>
          <w:rFonts w:ascii="Arial Narrow" w:hAnsi="Arial Narrow"/>
          <w:sz w:val="22"/>
        </w:rPr>
        <w:t xml:space="preserve">. </w:t>
      </w:r>
    </w:p>
    <w:p w14:paraId="3DFDC3A7" w14:textId="77777777" w:rsidR="00573906" w:rsidRPr="007C51B4" w:rsidRDefault="00573906" w:rsidP="00573906">
      <w:pPr>
        <w:pStyle w:val="Body"/>
        <w:spacing w:line="280" w:lineRule="atLeast"/>
        <w:ind w:right="-2"/>
        <w:rPr>
          <w:rFonts w:ascii="Arial Narrow" w:hAnsi="Arial Narrow"/>
          <w:sz w:val="22"/>
        </w:rPr>
      </w:pPr>
    </w:p>
    <w:p w14:paraId="4B47A11A" w14:textId="77777777" w:rsidR="00EC26AE" w:rsidRPr="007C51B4" w:rsidRDefault="00EC26AE" w:rsidP="00EC26AE">
      <w:pPr>
        <w:pStyle w:val="Body"/>
        <w:spacing w:line="280" w:lineRule="atLeast"/>
        <w:ind w:right="-2" w:firstLine="720"/>
        <w:rPr>
          <w:rFonts w:ascii="Arial Narrow" w:hAnsi="Arial Narrow"/>
          <w:sz w:val="22"/>
          <w:u w:val="single"/>
        </w:rPr>
      </w:pPr>
      <w:r w:rsidRPr="007C51B4">
        <w:rPr>
          <w:rFonts w:ascii="Arial Narrow" w:hAnsi="Arial Narrow"/>
          <w:sz w:val="22"/>
          <w:u w:val="single"/>
        </w:rPr>
        <w:t>Ad-hoc</w:t>
      </w:r>
    </w:p>
    <w:p w14:paraId="15FC4E92" w14:textId="77777777" w:rsidR="00EC26AE" w:rsidRPr="007C51B4" w:rsidRDefault="00EC26AE" w:rsidP="00EC26AE">
      <w:pPr>
        <w:pStyle w:val="Body"/>
        <w:spacing w:line="280" w:lineRule="atLeast"/>
        <w:ind w:right="-2"/>
        <w:rPr>
          <w:rFonts w:ascii="Arial Narrow" w:hAnsi="Arial Narrow"/>
          <w:sz w:val="22"/>
        </w:rPr>
      </w:pPr>
    </w:p>
    <w:p w14:paraId="0B5EEEA4" w14:textId="331EB736" w:rsidR="0088673A" w:rsidRPr="007C51B4" w:rsidRDefault="00EC26AE"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These are typically locally based informal arrangements agreed by the local police commander</w:t>
      </w:r>
      <w:r w:rsidR="00B150F9" w:rsidRPr="007C51B4">
        <w:rPr>
          <w:rFonts w:ascii="Arial Narrow" w:hAnsi="Arial Narrow"/>
          <w:sz w:val="22"/>
        </w:rPr>
        <w:t xml:space="preserve">. </w:t>
      </w:r>
    </w:p>
    <w:p w14:paraId="53F5B483" w14:textId="77777777" w:rsidR="002B1F31" w:rsidRPr="007C51B4" w:rsidRDefault="002B1F31" w:rsidP="002B1F31">
      <w:pPr>
        <w:pStyle w:val="Body"/>
        <w:spacing w:line="280" w:lineRule="atLeast"/>
        <w:ind w:right="-2"/>
        <w:rPr>
          <w:rFonts w:ascii="Arial Narrow" w:hAnsi="Arial Narrow"/>
          <w:sz w:val="22"/>
        </w:rPr>
      </w:pPr>
    </w:p>
    <w:p w14:paraId="141AE281" w14:textId="0304BDB6" w:rsidR="00F91CAB" w:rsidRPr="007C51B4" w:rsidRDefault="00FB0774" w:rsidP="00F91CAB">
      <w:pPr>
        <w:pStyle w:val="Body"/>
        <w:spacing w:line="280" w:lineRule="atLeast"/>
        <w:ind w:firstLine="720"/>
        <w:rPr>
          <w:rFonts w:ascii="Arial Narrow" w:hAnsi="Arial Narrow"/>
          <w:b/>
          <w:sz w:val="22"/>
        </w:rPr>
      </w:pPr>
      <w:r w:rsidRPr="007C51B4">
        <w:rPr>
          <w:rFonts w:ascii="Arial Narrow" w:hAnsi="Arial Narrow"/>
          <w:b/>
          <w:sz w:val="22"/>
        </w:rPr>
        <w:t xml:space="preserve">Statutory based partnerships </w:t>
      </w:r>
    </w:p>
    <w:p w14:paraId="66702B54" w14:textId="77777777" w:rsidR="00F91CAB" w:rsidRPr="007C51B4" w:rsidRDefault="00F91CAB" w:rsidP="002B1F31">
      <w:pPr>
        <w:pStyle w:val="Body"/>
        <w:spacing w:line="280" w:lineRule="atLeast"/>
        <w:ind w:firstLine="720"/>
        <w:rPr>
          <w:rFonts w:ascii="Arial Narrow" w:hAnsi="Arial Narrow"/>
          <w:b/>
          <w:sz w:val="22"/>
        </w:rPr>
      </w:pPr>
    </w:p>
    <w:p w14:paraId="783B25C1" w14:textId="77777777" w:rsidR="00F91CAB" w:rsidRPr="007C51B4" w:rsidRDefault="00280F94"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As set out in section 10 of the Police Reform and Social Responsibility Act 2011, the PCC, in exercising </w:t>
      </w:r>
      <w:r w:rsidR="00B36FC0" w:rsidRPr="007C51B4">
        <w:rPr>
          <w:rFonts w:ascii="Arial Narrow" w:hAnsi="Arial Narrow"/>
          <w:sz w:val="22"/>
        </w:rPr>
        <w:t>their</w:t>
      </w:r>
      <w:r w:rsidRPr="007C51B4">
        <w:rPr>
          <w:rFonts w:ascii="Arial Narrow" w:hAnsi="Arial Narrow"/>
          <w:sz w:val="22"/>
        </w:rPr>
        <w:t xml:space="preserve"> functions, must have regard to the relevant priorities of each responsible authority. </w:t>
      </w:r>
      <w:r w:rsidR="00F91CAB" w:rsidRPr="007C51B4">
        <w:rPr>
          <w:rFonts w:ascii="Arial Narrow" w:hAnsi="Arial Narrow"/>
          <w:sz w:val="22"/>
        </w:rPr>
        <w:t xml:space="preserve">Subject to the constraints that may be placed on individual funding streams, PCCs are free to pool funding as they and their local partners see fit. PCCs can enter into any local contract for services, individually or collectively with other local partners, including non-police bodies. </w:t>
      </w:r>
    </w:p>
    <w:p w14:paraId="10246111" w14:textId="77777777" w:rsidR="00F91CAB" w:rsidRPr="007C51B4" w:rsidRDefault="00F91CAB"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lastRenderedPageBreak/>
        <w:t xml:space="preserve">When the PCC acts as a commissioner of services, </w:t>
      </w:r>
      <w:r w:rsidR="00B36FC0" w:rsidRPr="007C51B4">
        <w:rPr>
          <w:rFonts w:ascii="Arial Narrow" w:hAnsi="Arial Narrow"/>
          <w:sz w:val="22"/>
        </w:rPr>
        <w:t>t</w:t>
      </w:r>
      <w:r w:rsidRPr="007C51B4">
        <w:rPr>
          <w:rFonts w:ascii="Arial Narrow" w:hAnsi="Arial Narrow"/>
          <w:sz w:val="22"/>
        </w:rPr>
        <w:t>he</w:t>
      </w:r>
      <w:r w:rsidR="00B36FC0" w:rsidRPr="007C51B4">
        <w:rPr>
          <w:rFonts w:ascii="Arial Narrow" w:hAnsi="Arial Narrow"/>
          <w:sz w:val="22"/>
        </w:rPr>
        <w:t>y</w:t>
      </w:r>
      <w:r w:rsidRPr="007C51B4">
        <w:rPr>
          <w:rFonts w:ascii="Arial Narrow" w:hAnsi="Arial Narrow"/>
          <w:sz w:val="22"/>
        </w:rPr>
        <w:t xml:space="preserve"> will need to agree the shared priorities and outcomes expected to be delivered through the contract or grant agreement with each provider. The PCC is able to make crime and disorder grants in support of local priorities. The inclusion of detailed grant conditions directing local authorities how to spend funding need not be the default option. The power to make crime and disorder grants with conditions is contained in section 9 of the Police Reform and Social Responsibility Act 2011. The power to contract for services is set out in paragraph 14 of Schedule 1 and paragraph 7 of Schedule 3 to the Police Reform and Social Responsibility Act 2011.</w:t>
      </w:r>
    </w:p>
    <w:p w14:paraId="5EAC77B4" w14:textId="77777777" w:rsidR="00F91CAB" w:rsidRPr="007C51B4" w:rsidRDefault="00F91CAB" w:rsidP="002B1F31">
      <w:pPr>
        <w:pStyle w:val="Body"/>
        <w:spacing w:line="280" w:lineRule="atLeast"/>
        <w:ind w:firstLine="720"/>
        <w:rPr>
          <w:rFonts w:ascii="Arial Narrow" w:hAnsi="Arial Narrow"/>
          <w:b/>
          <w:sz w:val="22"/>
        </w:rPr>
      </w:pPr>
    </w:p>
    <w:p w14:paraId="19792CE1" w14:textId="77777777" w:rsidR="00B86A82" w:rsidRPr="007C51B4" w:rsidRDefault="00B86A82" w:rsidP="002B1F31">
      <w:pPr>
        <w:pStyle w:val="Body"/>
        <w:spacing w:line="280" w:lineRule="atLeast"/>
        <w:ind w:firstLine="720"/>
        <w:rPr>
          <w:rFonts w:ascii="Arial Narrow" w:hAnsi="Arial Narrow"/>
          <w:b/>
          <w:sz w:val="22"/>
        </w:rPr>
      </w:pPr>
      <w:r w:rsidRPr="007C51B4">
        <w:rPr>
          <w:rFonts w:ascii="Arial Narrow" w:hAnsi="Arial Narrow"/>
          <w:b/>
          <w:sz w:val="22"/>
        </w:rPr>
        <w:t>Responsibilities of the PCC</w:t>
      </w:r>
    </w:p>
    <w:p w14:paraId="58BB6A36" w14:textId="77777777" w:rsidR="00B86A82" w:rsidRPr="007C51B4" w:rsidRDefault="00B86A82" w:rsidP="002B1F31">
      <w:pPr>
        <w:pStyle w:val="Body"/>
        <w:spacing w:line="280" w:lineRule="atLeast"/>
        <w:ind w:firstLine="720"/>
        <w:rPr>
          <w:rFonts w:ascii="Arial Narrow" w:hAnsi="Arial Narrow"/>
          <w:b/>
          <w:sz w:val="22"/>
        </w:rPr>
      </w:pPr>
    </w:p>
    <w:p w14:paraId="28E6757B" w14:textId="77777777" w:rsidR="00B86A82" w:rsidRPr="007C51B4" w:rsidRDefault="00B86A82"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have regard to relevant priorities of local partners when </w:t>
      </w:r>
      <w:r w:rsidR="002D29C0" w:rsidRPr="007C51B4">
        <w:rPr>
          <w:rFonts w:ascii="Arial Narrow" w:hAnsi="Arial Narrow"/>
          <w:sz w:val="22"/>
        </w:rPr>
        <w:t xml:space="preserve">considering and </w:t>
      </w:r>
      <w:r w:rsidRPr="007C51B4">
        <w:rPr>
          <w:rFonts w:ascii="Arial Narrow" w:hAnsi="Arial Narrow"/>
          <w:sz w:val="22"/>
        </w:rPr>
        <w:t xml:space="preserve">setting the </w:t>
      </w:r>
      <w:r w:rsidR="005D0F9E" w:rsidRPr="007C51B4">
        <w:rPr>
          <w:rFonts w:ascii="Arial Narrow" w:hAnsi="Arial Narrow"/>
          <w:sz w:val="22"/>
        </w:rPr>
        <w:t>5-year</w:t>
      </w:r>
      <w:r w:rsidRPr="007C51B4">
        <w:rPr>
          <w:rFonts w:ascii="Arial Narrow" w:hAnsi="Arial Narrow"/>
          <w:sz w:val="22"/>
        </w:rPr>
        <w:t xml:space="preserve"> Police and Crime Plan and the annual delivery plan</w:t>
      </w:r>
      <w:r w:rsidR="001441EC" w:rsidRPr="007C51B4">
        <w:rPr>
          <w:rFonts w:ascii="Arial Narrow" w:hAnsi="Arial Narrow"/>
          <w:sz w:val="22"/>
        </w:rPr>
        <w:t>.</w:t>
      </w:r>
    </w:p>
    <w:p w14:paraId="2C35BDAF" w14:textId="77777777" w:rsidR="001441EC" w:rsidRPr="007C51B4" w:rsidRDefault="001441EC" w:rsidP="001441EC">
      <w:pPr>
        <w:pStyle w:val="Body"/>
        <w:spacing w:line="280" w:lineRule="atLeast"/>
        <w:ind w:left="720" w:right="-2"/>
        <w:rPr>
          <w:rFonts w:ascii="Arial Narrow" w:hAnsi="Arial Narrow"/>
          <w:sz w:val="22"/>
        </w:rPr>
      </w:pPr>
    </w:p>
    <w:p w14:paraId="24BABFC9" w14:textId="77777777" w:rsidR="001441EC" w:rsidRPr="007C51B4" w:rsidRDefault="001441EC"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To publish an annual Commissioning Strategy</w:t>
      </w:r>
    </w:p>
    <w:p w14:paraId="2B5C5A5D" w14:textId="77777777" w:rsidR="002D29C0" w:rsidRPr="007C51B4" w:rsidRDefault="002D29C0" w:rsidP="002D29C0">
      <w:pPr>
        <w:pStyle w:val="Body"/>
        <w:spacing w:line="280" w:lineRule="atLeast"/>
        <w:ind w:right="-2"/>
        <w:rPr>
          <w:rFonts w:ascii="Arial Narrow" w:hAnsi="Arial Narrow"/>
          <w:sz w:val="22"/>
        </w:rPr>
      </w:pPr>
    </w:p>
    <w:p w14:paraId="11035B2F" w14:textId="77777777" w:rsidR="00F348B8" w:rsidRPr="007C51B4" w:rsidRDefault="00F348B8"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To make appropriate arrangements to commission services from either the force or external providers</w:t>
      </w:r>
    </w:p>
    <w:p w14:paraId="48CDD2CB" w14:textId="77777777" w:rsidR="00B86A82" w:rsidRPr="007C51B4" w:rsidRDefault="00B86A82" w:rsidP="00B86A82">
      <w:pPr>
        <w:pStyle w:val="Body"/>
        <w:spacing w:line="280" w:lineRule="atLeast"/>
        <w:ind w:right="-2"/>
        <w:rPr>
          <w:rFonts w:ascii="Arial Narrow" w:hAnsi="Arial Narrow"/>
          <w:sz w:val="22"/>
        </w:rPr>
      </w:pPr>
    </w:p>
    <w:p w14:paraId="2AC8D95D" w14:textId="58327A6F" w:rsidR="00B5752C" w:rsidRPr="007C51B4" w:rsidRDefault="00B5752C" w:rsidP="002B1F31">
      <w:pPr>
        <w:pStyle w:val="Body"/>
        <w:spacing w:line="280" w:lineRule="atLeast"/>
        <w:ind w:firstLine="720"/>
        <w:rPr>
          <w:rFonts w:ascii="Arial Narrow" w:hAnsi="Arial Narrow"/>
          <w:b/>
          <w:sz w:val="22"/>
        </w:rPr>
      </w:pPr>
      <w:r w:rsidRPr="007C51B4">
        <w:rPr>
          <w:rFonts w:ascii="Arial Narrow" w:hAnsi="Arial Narrow"/>
          <w:b/>
          <w:sz w:val="22"/>
        </w:rPr>
        <w:t>Strategic and ad</w:t>
      </w:r>
      <w:r w:rsidR="005A6040" w:rsidRPr="007C51B4">
        <w:rPr>
          <w:rFonts w:ascii="Arial Narrow" w:hAnsi="Arial Narrow"/>
          <w:b/>
          <w:sz w:val="22"/>
        </w:rPr>
        <w:t>-</w:t>
      </w:r>
      <w:r w:rsidRPr="007C51B4">
        <w:rPr>
          <w:rFonts w:ascii="Arial Narrow" w:hAnsi="Arial Narrow"/>
          <w:b/>
          <w:sz w:val="22"/>
        </w:rPr>
        <w:t>hoc partnerships</w:t>
      </w:r>
    </w:p>
    <w:p w14:paraId="238FDE5A" w14:textId="6151D6FE" w:rsidR="005A6040" w:rsidRPr="007C51B4" w:rsidRDefault="005A6040" w:rsidP="002B1F31">
      <w:pPr>
        <w:pStyle w:val="Body"/>
        <w:spacing w:line="280" w:lineRule="atLeast"/>
        <w:ind w:firstLine="720"/>
        <w:rPr>
          <w:rFonts w:ascii="Arial Narrow" w:hAnsi="Arial Narrow"/>
          <w:b/>
          <w:sz w:val="22"/>
        </w:rPr>
      </w:pPr>
    </w:p>
    <w:p w14:paraId="1BB1C63C" w14:textId="7A3152DD" w:rsidR="005A6040" w:rsidRPr="007C51B4" w:rsidRDefault="005A6040" w:rsidP="009242AE">
      <w:pPr>
        <w:pStyle w:val="Body"/>
        <w:numPr>
          <w:ilvl w:val="2"/>
          <w:numId w:val="41"/>
        </w:numPr>
        <w:spacing w:line="280" w:lineRule="atLeast"/>
        <w:ind w:right="-2"/>
        <w:rPr>
          <w:rFonts w:ascii="Arial Narrow" w:hAnsi="Arial Narrow"/>
          <w:sz w:val="22"/>
        </w:rPr>
      </w:pPr>
      <w:r w:rsidRPr="007C51B4">
        <w:rPr>
          <w:rFonts w:ascii="Arial Narrow" w:hAnsi="Arial Narrow"/>
          <w:sz w:val="22"/>
        </w:rPr>
        <w:t>Strategic and ad-hoc partnerships are generally set up to deliver core policing objectives and can be force-wide or locally agreed partnerships.</w:t>
      </w:r>
    </w:p>
    <w:p w14:paraId="323BCD37" w14:textId="77777777" w:rsidR="00B5752C" w:rsidRPr="007C51B4" w:rsidRDefault="00B5752C" w:rsidP="002B1F31">
      <w:pPr>
        <w:pStyle w:val="Body"/>
        <w:spacing w:line="280" w:lineRule="atLeast"/>
        <w:ind w:firstLine="720"/>
        <w:rPr>
          <w:rFonts w:ascii="Arial Narrow" w:hAnsi="Arial Narrow"/>
          <w:b/>
          <w:sz w:val="22"/>
        </w:rPr>
      </w:pPr>
    </w:p>
    <w:p w14:paraId="349FFDEE" w14:textId="76478EBD" w:rsidR="002B1F31" w:rsidRPr="007C51B4" w:rsidRDefault="002B1F31" w:rsidP="002B1F31">
      <w:pPr>
        <w:pStyle w:val="Body"/>
        <w:spacing w:line="280" w:lineRule="atLeast"/>
        <w:ind w:firstLine="720"/>
        <w:rPr>
          <w:rFonts w:ascii="Arial Narrow" w:hAnsi="Arial Narrow"/>
          <w:b/>
          <w:sz w:val="22"/>
        </w:rPr>
      </w:pPr>
      <w:r w:rsidRPr="007C51B4">
        <w:rPr>
          <w:rFonts w:ascii="Arial Narrow" w:hAnsi="Arial Narrow"/>
          <w:b/>
          <w:sz w:val="22"/>
        </w:rPr>
        <w:t>Responsibilities of Chief Officers</w:t>
      </w:r>
    </w:p>
    <w:p w14:paraId="78DD558B" w14:textId="77777777" w:rsidR="002B1F31" w:rsidRPr="007C51B4" w:rsidRDefault="002B1F31" w:rsidP="002B1F31">
      <w:pPr>
        <w:pStyle w:val="Body"/>
        <w:spacing w:line="280" w:lineRule="atLeast"/>
        <w:ind w:left="720" w:right="-2"/>
        <w:rPr>
          <w:rFonts w:ascii="Arial Narrow" w:hAnsi="Arial Narrow"/>
          <w:sz w:val="22"/>
        </w:rPr>
      </w:pPr>
    </w:p>
    <w:p w14:paraId="5E27BDA4" w14:textId="77777777" w:rsidR="00956C6A" w:rsidRPr="007C51B4" w:rsidRDefault="007253EE"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To follow</w:t>
      </w:r>
      <w:r w:rsidR="001C5EDE" w:rsidRPr="007C51B4">
        <w:rPr>
          <w:rFonts w:ascii="Arial Narrow" w:hAnsi="Arial Narrow"/>
          <w:sz w:val="22"/>
        </w:rPr>
        <w:t xml:space="preserve"> all relevant</w:t>
      </w:r>
      <w:r w:rsidRPr="007C51B4">
        <w:rPr>
          <w:rFonts w:ascii="Arial Narrow" w:hAnsi="Arial Narrow"/>
          <w:sz w:val="22"/>
        </w:rPr>
        <w:t xml:space="preserve"> guidance</w:t>
      </w:r>
      <w:r w:rsidR="001C5EDE" w:rsidRPr="007C51B4">
        <w:rPr>
          <w:rFonts w:ascii="Arial Narrow" w:hAnsi="Arial Narrow"/>
          <w:sz w:val="22"/>
        </w:rPr>
        <w:t>.</w:t>
      </w:r>
    </w:p>
    <w:p w14:paraId="35A31811" w14:textId="77777777" w:rsidR="001C5EDE" w:rsidRPr="007C51B4" w:rsidRDefault="001C5EDE" w:rsidP="001C5EDE">
      <w:pPr>
        <w:pStyle w:val="Body"/>
        <w:spacing w:line="280" w:lineRule="atLeast"/>
        <w:ind w:left="720" w:right="-2"/>
        <w:rPr>
          <w:rFonts w:ascii="Arial Narrow" w:hAnsi="Arial Narrow"/>
          <w:sz w:val="22"/>
        </w:rPr>
      </w:pPr>
    </w:p>
    <w:p w14:paraId="4CDF15B3" w14:textId="77777777" w:rsidR="00956C6A" w:rsidRPr="007C51B4" w:rsidRDefault="00956C6A"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consult, as early as possible, the </w:t>
      </w:r>
      <w:r w:rsidR="004659BA" w:rsidRPr="007C51B4">
        <w:rPr>
          <w:rFonts w:ascii="Arial Narrow" w:hAnsi="Arial Narrow"/>
          <w:sz w:val="22"/>
        </w:rPr>
        <w:t>Force CFO</w:t>
      </w:r>
      <w:r w:rsidRPr="007C51B4">
        <w:rPr>
          <w:rFonts w:ascii="Arial Narrow" w:hAnsi="Arial Narrow"/>
          <w:sz w:val="22"/>
        </w:rPr>
        <w:t xml:space="preserve"> and the </w:t>
      </w:r>
      <w:r w:rsidR="00167FCB" w:rsidRPr="007C51B4">
        <w:rPr>
          <w:rFonts w:ascii="Arial Narrow" w:hAnsi="Arial Narrow"/>
          <w:sz w:val="22"/>
        </w:rPr>
        <w:t xml:space="preserve">PCC </w:t>
      </w:r>
      <w:r w:rsidR="004659BA" w:rsidRPr="007C51B4">
        <w:rPr>
          <w:rFonts w:ascii="Arial Narrow" w:hAnsi="Arial Narrow"/>
          <w:sz w:val="22"/>
        </w:rPr>
        <w:t>CFO</w:t>
      </w:r>
      <w:r w:rsidRPr="007C51B4">
        <w:rPr>
          <w:rFonts w:ascii="Arial Narrow" w:hAnsi="Arial Narrow"/>
          <w:sz w:val="22"/>
        </w:rPr>
        <w:t xml:space="preserve"> to ensure the correct treatment of taxation and other accounting arrangements</w:t>
      </w:r>
    </w:p>
    <w:p w14:paraId="25503F7B" w14:textId="77777777" w:rsidR="00956C6A" w:rsidRPr="007C51B4" w:rsidRDefault="00956C6A" w:rsidP="00956C6A">
      <w:pPr>
        <w:pStyle w:val="Body"/>
        <w:spacing w:line="280" w:lineRule="atLeast"/>
        <w:ind w:right="-2"/>
        <w:rPr>
          <w:rFonts w:ascii="Arial Narrow" w:hAnsi="Arial Narrow"/>
          <w:sz w:val="22"/>
        </w:rPr>
      </w:pPr>
    </w:p>
    <w:p w14:paraId="12A02827" w14:textId="77777777" w:rsidR="00956C6A" w:rsidRPr="007C51B4" w:rsidRDefault="00956C6A"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produce a Memorandum of Understanding (MOU) setting out the appropriate governance arrangements for the project.  This document should be signed by the </w:t>
      </w:r>
      <w:r w:rsidR="00A318D3" w:rsidRPr="007C51B4">
        <w:rPr>
          <w:rFonts w:ascii="Arial Narrow" w:hAnsi="Arial Narrow"/>
          <w:sz w:val="22"/>
        </w:rPr>
        <w:t xml:space="preserve">Chief </w:t>
      </w:r>
      <w:r w:rsidR="00167FCB" w:rsidRPr="007C51B4">
        <w:rPr>
          <w:rFonts w:ascii="Arial Narrow" w:hAnsi="Arial Narrow"/>
          <w:sz w:val="22"/>
        </w:rPr>
        <w:t>Executive</w:t>
      </w:r>
      <w:r w:rsidR="007028FA" w:rsidRPr="007C51B4">
        <w:rPr>
          <w:rFonts w:ascii="Arial Narrow" w:hAnsi="Arial Narrow"/>
          <w:sz w:val="22"/>
        </w:rPr>
        <w:t>.</w:t>
      </w:r>
    </w:p>
    <w:p w14:paraId="25312B2C" w14:textId="77777777" w:rsidR="0088673A" w:rsidRPr="007C51B4" w:rsidRDefault="0088673A" w:rsidP="0072672C">
      <w:pPr>
        <w:pStyle w:val="Body"/>
        <w:spacing w:line="280" w:lineRule="atLeast"/>
        <w:ind w:right="-2"/>
        <w:rPr>
          <w:rFonts w:ascii="Arial Narrow" w:hAnsi="Arial Narrow"/>
          <w:b/>
          <w:sz w:val="22"/>
        </w:rPr>
      </w:pPr>
    </w:p>
    <w:p w14:paraId="6A520A01" w14:textId="77777777" w:rsidR="0089677F" w:rsidRPr="007C51B4" w:rsidRDefault="0089677F" w:rsidP="00D4039D">
      <w:pPr>
        <w:pStyle w:val="Body"/>
        <w:spacing w:line="280" w:lineRule="atLeast"/>
        <w:ind w:firstLine="720"/>
        <w:rPr>
          <w:rFonts w:ascii="Arial Narrow" w:hAnsi="Arial Narrow"/>
          <w:b/>
          <w:sz w:val="24"/>
          <w:szCs w:val="24"/>
        </w:rPr>
      </w:pPr>
      <w:r w:rsidRPr="007C51B4">
        <w:rPr>
          <w:rFonts w:ascii="Arial Narrow" w:hAnsi="Arial Narrow"/>
          <w:b/>
          <w:sz w:val="24"/>
          <w:szCs w:val="24"/>
        </w:rPr>
        <w:t>CONSORTIUM ARRANGEMENTS</w:t>
      </w:r>
    </w:p>
    <w:p w14:paraId="6856AC17" w14:textId="77777777" w:rsidR="0089677F" w:rsidRPr="007C51B4" w:rsidRDefault="0089677F" w:rsidP="0072672C">
      <w:pPr>
        <w:pStyle w:val="Body"/>
        <w:spacing w:line="280" w:lineRule="atLeast"/>
        <w:rPr>
          <w:rFonts w:ascii="Arial Narrow" w:hAnsi="Arial Narrow"/>
          <w:b/>
          <w:sz w:val="28"/>
          <w:szCs w:val="28"/>
        </w:rPr>
      </w:pPr>
    </w:p>
    <w:p w14:paraId="6014E57D" w14:textId="77777777" w:rsidR="0089677F" w:rsidRPr="007C51B4" w:rsidRDefault="0089677F"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A consortium is a long-term joint working arrangement with other bodies, operating with a formal legal structure</w:t>
      </w:r>
      <w:r w:rsidR="00D4039D" w:rsidRPr="007C51B4">
        <w:rPr>
          <w:rFonts w:ascii="Arial Narrow" w:hAnsi="Arial Narrow"/>
          <w:sz w:val="22"/>
        </w:rPr>
        <w:t xml:space="preserve"> approved by the </w:t>
      </w:r>
      <w:r w:rsidR="00C72D5D" w:rsidRPr="007C51B4">
        <w:rPr>
          <w:rFonts w:ascii="Arial Narrow" w:hAnsi="Arial Narrow"/>
          <w:sz w:val="22"/>
        </w:rPr>
        <w:t>PCC</w:t>
      </w:r>
      <w:r w:rsidRPr="007C51B4">
        <w:rPr>
          <w:rFonts w:ascii="Arial Narrow" w:hAnsi="Arial Narrow"/>
          <w:sz w:val="22"/>
        </w:rPr>
        <w:t>.</w:t>
      </w:r>
    </w:p>
    <w:p w14:paraId="1CB4E546" w14:textId="77777777" w:rsidR="0089677F" w:rsidRPr="007C51B4" w:rsidRDefault="0089677F" w:rsidP="0072672C">
      <w:pPr>
        <w:pStyle w:val="Body"/>
        <w:spacing w:line="280" w:lineRule="atLeast"/>
        <w:rPr>
          <w:rFonts w:ascii="Arial Narrow" w:hAnsi="Arial Narrow"/>
          <w:b/>
          <w:sz w:val="28"/>
          <w:szCs w:val="28"/>
        </w:rPr>
      </w:pPr>
    </w:p>
    <w:p w14:paraId="62CC6161" w14:textId="77777777" w:rsidR="0089677F" w:rsidRPr="007C51B4" w:rsidRDefault="0089677F" w:rsidP="00D4039D">
      <w:pPr>
        <w:pStyle w:val="Body"/>
        <w:spacing w:line="280" w:lineRule="atLeast"/>
        <w:ind w:firstLine="720"/>
        <w:rPr>
          <w:rFonts w:ascii="Arial Narrow" w:hAnsi="Arial Narrow"/>
          <w:b/>
          <w:sz w:val="22"/>
        </w:rPr>
      </w:pPr>
      <w:r w:rsidRPr="007C51B4">
        <w:rPr>
          <w:rFonts w:ascii="Arial Narrow" w:hAnsi="Arial Narrow"/>
          <w:b/>
          <w:sz w:val="22"/>
        </w:rPr>
        <w:t>Responsibilities</w:t>
      </w:r>
      <w:r w:rsidR="00B00E9D" w:rsidRPr="007C51B4">
        <w:rPr>
          <w:rFonts w:ascii="Arial Narrow" w:hAnsi="Arial Narrow"/>
          <w:b/>
          <w:sz w:val="22"/>
        </w:rPr>
        <w:t xml:space="preserve"> of Chief Officers</w:t>
      </w:r>
    </w:p>
    <w:p w14:paraId="55C0B3DB" w14:textId="77777777" w:rsidR="0089677F" w:rsidRPr="007C51B4" w:rsidRDefault="0089677F" w:rsidP="0072672C">
      <w:pPr>
        <w:pStyle w:val="Body"/>
        <w:spacing w:line="280" w:lineRule="atLeast"/>
        <w:rPr>
          <w:rFonts w:ascii="Arial Narrow" w:hAnsi="Arial Narrow"/>
          <w:b/>
          <w:sz w:val="28"/>
          <w:szCs w:val="28"/>
        </w:rPr>
      </w:pPr>
    </w:p>
    <w:p w14:paraId="5CC0CECB" w14:textId="77777777" w:rsidR="0089677F" w:rsidRPr="007C51B4" w:rsidRDefault="00B00E9D"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To contact the</w:t>
      </w:r>
      <w:r w:rsidR="007028FA" w:rsidRPr="007C51B4">
        <w:rPr>
          <w:rFonts w:ascii="Arial Narrow" w:hAnsi="Arial Narrow"/>
          <w:sz w:val="22"/>
        </w:rPr>
        <w:t xml:space="preserve"> </w:t>
      </w:r>
      <w:r w:rsidR="00A318D3" w:rsidRPr="007C51B4">
        <w:rPr>
          <w:rFonts w:ascii="Arial Narrow" w:hAnsi="Arial Narrow"/>
          <w:sz w:val="22"/>
        </w:rPr>
        <w:t>Chief</w:t>
      </w:r>
      <w:r w:rsidR="00167FCB" w:rsidRPr="007C51B4">
        <w:rPr>
          <w:rFonts w:ascii="Arial Narrow" w:hAnsi="Arial Narrow"/>
          <w:sz w:val="22"/>
        </w:rPr>
        <w:t xml:space="preserve"> Executive</w:t>
      </w:r>
      <w:r w:rsidRPr="007C51B4">
        <w:rPr>
          <w:rFonts w:ascii="Arial Narrow" w:hAnsi="Arial Narrow"/>
          <w:sz w:val="22"/>
        </w:rPr>
        <w:t xml:space="preserve"> b</w:t>
      </w:r>
      <w:r w:rsidR="0089677F" w:rsidRPr="007C51B4">
        <w:rPr>
          <w:rFonts w:ascii="Arial Narrow" w:hAnsi="Arial Narrow"/>
          <w:sz w:val="22"/>
        </w:rPr>
        <w:t xml:space="preserve">efore entering into a formal consortium agreement, to establish the correct legal framework.  </w:t>
      </w:r>
    </w:p>
    <w:p w14:paraId="6BCA33B6" w14:textId="77777777" w:rsidR="0089677F" w:rsidRPr="007C51B4" w:rsidRDefault="0089677F" w:rsidP="000C1C45">
      <w:pPr>
        <w:pStyle w:val="Body"/>
        <w:spacing w:line="280" w:lineRule="atLeast"/>
        <w:ind w:right="-2"/>
        <w:rPr>
          <w:rFonts w:ascii="Arial Narrow" w:hAnsi="Arial Narrow"/>
          <w:sz w:val="22"/>
        </w:rPr>
      </w:pPr>
    </w:p>
    <w:p w14:paraId="472EB185" w14:textId="77777777" w:rsidR="0089677F" w:rsidRPr="007C51B4" w:rsidRDefault="007253EE"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consult</w:t>
      </w:r>
      <w:r w:rsidRPr="007C51B4">
        <w:rPr>
          <w:rFonts w:ascii="Arial Narrow" w:hAnsi="Arial Narrow"/>
          <w:sz w:val="22"/>
        </w:rPr>
        <w:t>, as early as possible,</w:t>
      </w:r>
      <w:r w:rsidR="0089677F" w:rsidRPr="007C51B4">
        <w:rPr>
          <w:rFonts w:ascii="Arial Narrow" w:hAnsi="Arial Narrow"/>
          <w:sz w:val="22"/>
        </w:rPr>
        <w:t xml:space="preserve"> the </w:t>
      </w:r>
      <w:r w:rsidR="004659BA" w:rsidRPr="007C51B4">
        <w:rPr>
          <w:rFonts w:ascii="Arial Narrow" w:hAnsi="Arial Narrow"/>
          <w:sz w:val="22"/>
        </w:rPr>
        <w:t>Force CFO</w:t>
      </w:r>
      <w:r w:rsidR="0089677F" w:rsidRPr="007C51B4">
        <w:rPr>
          <w:rFonts w:ascii="Arial Narrow" w:hAnsi="Arial Narrow"/>
          <w:sz w:val="22"/>
        </w:rPr>
        <w:t xml:space="preserve"> and the </w:t>
      </w:r>
      <w:r w:rsidR="00167FCB" w:rsidRPr="007C51B4">
        <w:rPr>
          <w:rFonts w:ascii="Arial Narrow" w:hAnsi="Arial Narrow"/>
          <w:sz w:val="22"/>
        </w:rPr>
        <w:t xml:space="preserve">PCC </w:t>
      </w:r>
      <w:r w:rsidR="004659BA" w:rsidRPr="007C51B4">
        <w:rPr>
          <w:rFonts w:ascii="Arial Narrow" w:hAnsi="Arial Narrow"/>
          <w:sz w:val="22"/>
        </w:rPr>
        <w:t>CFO</w:t>
      </w:r>
      <w:r w:rsidR="0089677F" w:rsidRPr="007C51B4">
        <w:rPr>
          <w:rFonts w:ascii="Arial Narrow" w:hAnsi="Arial Narrow"/>
          <w:sz w:val="22"/>
        </w:rPr>
        <w:t xml:space="preserve"> to ensure the correct treatment of taxation and other accounting arrangements</w:t>
      </w:r>
    </w:p>
    <w:p w14:paraId="655D2470" w14:textId="77777777" w:rsidR="0089677F" w:rsidRPr="007C51B4" w:rsidRDefault="0089677F" w:rsidP="000C1C45">
      <w:pPr>
        <w:pStyle w:val="Body"/>
        <w:spacing w:line="280" w:lineRule="atLeast"/>
        <w:ind w:right="-2"/>
        <w:rPr>
          <w:rFonts w:ascii="Arial Narrow" w:hAnsi="Arial Narrow"/>
          <w:sz w:val="22"/>
        </w:rPr>
      </w:pPr>
    </w:p>
    <w:p w14:paraId="414BD6D2" w14:textId="77777777" w:rsidR="0089677F" w:rsidRPr="007C51B4" w:rsidRDefault="00B00E9D"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produce</w:t>
      </w:r>
      <w:r w:rsidRPr="007C51B4">
        <w:rPr>
          <w:rFonts w:ascii="Arial Narrow" w:hAnsi="Arial Narrow"/>
          <w:sz w:val="22"/>
        </w:rPr>
        <w:t xml:space="preserve"> a business case</w:t>
      </w:r>
      <w:r w:rsidR="0089677F" w:rsidRPr="007C51B4">
        <w:rPr>
          <w:rFonts w:ascii="Arial Narrow" w:hAnsi="Arial Narrow"/>
          <w:sz w:val="22"/>
        </w:rPr>
        <w:t xml:space="preserve"> to show the full economic benefits to be obtained from participation in the consortium.</w:t>
      </w:r>
    </w:p>
    <w:p w14:paraId="157D12FA" w14:textId="77777777" w:rsidR="0089677F" w:rsidRPr="007C51B4" w:rsidRDefault="0089677F" w:rsidP="000C1C45">
      <w:pPr>
        <w:pStyle w:val="Body"/>
        <w:spacing w:line="280" w:lineRule="atLeast"/>
        <w:ind w:right="-2"/>
        <w:rPr>
          <w:rFonts w:ascii="Arial Narrow" w:hAnsi="Arial Narrow"/>
          <w:sz w:val="22"/>
        </w:rPr>
      </w:pPr>
    </w:p>
    <w:p w14:paraId="7A4DCEBE" w14:textId="77777777" w:rsidR="0089677F" w:rsidRPr="007C51B4" w:rsidRDefault="00B00E9D"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lastRenderedPageBreak/>
        <w:t>To produce a</w:t>
      </w:r>
      <w:r w:rsidR="0089677F" w:rsidRPr="007C51B4">
        <w:rPr>
          <w:rFonts w:ascii="Arial Narrow" w:hAnsi="Arial Narrow"/>
          <w:sz w:val="22"/>
        </w:rPr>
        <w:t xml:space="preserve"> </w:t>
      </w:r>
      <w:r w:rsidR="00585A9F" w:rsidRPr="007C51B4">
        <w:rPr>
          <w:rFonts w:ascii="Arial Narrow" w:hAnsi="Arial Narrow"/>
          <w:sz w:val="22"/>
        </w:rPr>
        <w:t>M</w:t>
      </w:r>
      <w:r w:rsidR="0089677F" w:rsidRPr="007C51B4">
        <w:rPr>
          <w:rFonts w:ascii="Arial Narrow" w:hAnsi="Arial Narrow"/>
          <w:sz w:val="22"/>
        </w:rPr>
        <w:t xml:space="preserve">emorandum of </w:t>
      </w:r>
      <w:r w:rsidR="00585A9F" w:rsidRPr="007C51B4">
        <w:rPr>
          <w:rFonts w:ascii="Arial Narrow" w:hAnsi="Arial Narrow"/>
          <w:sz w:val="22"/>
        </w:rPr>
        <w:t>U</w:t>
      </w:r>
      <w:r w:rsidR="0089677F" w:rsidRPr="007C51B4">
        <w:rPr>
          <w:rFonts w:ascii="Arial Narrow" w:hAnsi="Arial Narrow"/>
          <w:sz w:val="22"/>
        </w:rPr>
        <w:t>nderstanding (</w:t>
      </w:r>
      <w:r w:rsidR="00585A9F" w:rsidRPr="007C51B4">
        <w:rPr>
          <w:rFonts w:ascii="Arial Narrow" w:hAnsi="Arial Narrow"/>
          <w:sz w:val="22"/>
        </w:rPr>
        <w:t>MOU)</w:t>
      </w:r>
      <w:r w:rsidR="0089677F" w:rsidRPr="007C51B4">
        <w:rPr>
          <w:rFonts w:ascii="Arial Narrow" w:hAnsi="Arial Narrow"/>
          <w:sz w:val="22"/>
        </w:rPr>
        <w:t xml:space="preserve"> set</w:t>
      </w:r>
      <w:r w:rsidRPr="007C51B4">
        <w:rPr>
          <w:rFonts w:ascii="Arial Narrow" w:hAnsi="Arial Narrow"/>
          <w:sz w:val="22"/>
        </w:rPr>
        <w:t>ting</w:t>
      </w:r>
      <w:r w:rsidR="0089677F" w:rsidRPr="007C51B4">
        <w:rPr>
          <w:rFonts w:ascii="Arial Narrow" w:hAnsi="Arial Narrow"/>
          <w:sz w:val="22"/>
        </w:rPr>
        <w:t xml:space="preserve"> out the appropriate governance arrangements for the project.  </w:t>
      </w:r>
      <w:r w:rsidR="00585A9F" w:rsidRPr="007C51B4">
        <w:rPr>
          <w:rFonts w:ascii="Arial Narrow" w:hAnsi="Arial Narrow"/>
          <w:sz w:val="22"/>
        </w:rPr>
        <w:t>T</w:t>
      </w:r>
      <w:r w:rsidR="0089677F" w:rsidRPr="007C51B4">
        <w:rPr>
          <w:rFonts w:ascii="Arial Narrow" w:hAnsi="Arial Narrow"/>
          <w:sz w:val="22"/>
        </w:rPr>
        <w:t xml:space="preserve">his document should be signed by the </w:t>
      </w:r>
      <w:r w:rsidR="00A318D3" w:rsidRPr="007C51B4">
        <w:rPr>
          <w:rFonts w:ascii="Arial Narrow" w:hAnsi="Arial Narrow"/>
          <w:sz w:val="22"/>
        </w:rPr>
        <w:t>Chief</w:t>
      </w:r>
      <w:r w:rsidR="00167FCB" w:rsidRPr="007C51B4">
        <w:rPr>
          <w:rFonts w:ascii="Arial Narrow" w:hAnsi="Arial Narrow"/>
          <w:sz w:val="22"/>
        </w:rPr>
        <w:t xml:space="preserve"> Executive</w:t>
      </w:r>
    </w:p>
    <w:p w14:paraId="16014BA2" w14:textId="77777777" w:rsidR="0089677F" w:rsidRPr="007C51B4" w:rsidRDefault="0089677F" w:rsidP="000C1C45">
      <w:pPr>
        <w:pStyle w:val="Body"/>
        <w:spacing w:line="280" w:lineRule="atLeast"/>
        <w:ind w:right="-2"/>
        <w:rPr>
          <w:rFonts w:ascii="Arial Narrow" w:hAnsi="Arial Narrow"/>
          <w:sz w:val="22"/>
        </w:rPr>
      </w:pPr>
    </w:p>
    <w:p w14:paraId="256E9889" w14:textId="77777777" w:rsidR="00780200" w:rsidRPr="007C51B4" w:rsidRDefault="00780200" w:rsidP="00D4039D">
      <w:pPr>
        <w:pStyle w:val="Body"/>
        <w:spacing w:line="280" w:lineRule="atLeast"/>
        <w:ind w:right="-2" w:firstLine="720"/>
        <w:rPr>
          <w:rFonts w:ascii="Arial Narrow" w:hAnsi="Arial Narrow"/>
          <w:b/>
          <w:sz w:val="22"/>
        </w:rPr>
      </w:pPr>
    </w:p>
    <w:p w14:paraId="1EDE77E5" w14:textId="77777777" w:rsidR="00B00E9D" w:rsidRPr="007C51B4" w:rsidRDefault="00B00E9D" w:rsidP="00D4039D">
      <w:pPr>
        <w:pStyle w:val="Body"/>
        <w:spacing w:line="280" w:lineRule="atLeast"/>
        <w:ind w:right="-2" w:firstLine="720"/>
        <w:rPr>
          <w:rFonts w:ascii="Arial Narrow" w:hAnsi="Arial Narrow"/>
          <w:b/>
          <w:sz w:val="22"/>
        </w:rPr>
      </w:pPr>
      <w:r w:rsidRPr="007C51B4">
        <w:rPr>
          <w:rFonts w:ascii="Arial Narrow" w:hAnsi="Arial Narrow"/>
          <w:b/>
          <w:sz w:val="22"/>
        </w:rPr>
        <w:t>Responsibilities of the P</w:t>
      </w:r>
      <w:r w:rsidR="00283278" w:rsidRPr="007C51B4">
        <w:rPr>
          <w:rFonts w:ascii="Arial Narrow" w:hAnsi="Arial Narrow"/>
          <w:b/>
          <w:sz w:val="22"/>
        </w:rPr>
        <w:t>CC</w:t>
      </w:r>
      <w:r w:rsidRPr="007C51B4">
        <w:rPr>
          <w:rFonts w:ascii="Arial Narrow" w:hAnsi="Arial Narrow"/>
          <w:b/>
          <w:sz w:val="22"/>
        </w:rPr>
        <w:t xml:space="preserve"> </w:t>
      </w:r>
    </w:p>
    <w:p w14:paraId="57AA418A" w14:textId="77777777" w:rsidR="00B00E9D" w:rsidRPr="007C51B4" w:rsidRDefault="00B00E9D" w:rsidP="00B00E9D">
      <w:pPr>
        <w:pStyle w:val="Body"/>
        <w:spacing w:line="280" w:lineRule="atLeast"/>
        <w:ind w:right="-2"/>
        <w:rPr>
          <w:rFonts w:ascii="Arial Narrow" w:hAnsi="Arial Narrow"/>
          <w:b/>
          <w:sz w:val="22"/>
        </w:rPr>
      </w:pPr>
    </w:p>
    <w:p w14:paraId="39A1318F" w14:textId="77777777" w:rsidR="00B00E9D" w:rsidRPr="007C51B4" w:rsidRDefault="00B00E9D"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To approve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participation in the consortium arrangement</w:t>
      </w:r>
      <w:r w:rsidR="00F07C2C" w:rsidRPr="007C51B4">
        <w:rPr>
          <w:rFonts w:ascii="Arial Narrow" w:hAnsi="Arial Narrow"/>
          <w:sz w:val="22"/>
        </w:rPr>
        <w:t xml:space="preserve"> including signing if satisfied any </w:t>
      </w:r>
      <w:r w:rsidR="007828C9" w:rsidRPr="007C51B4">
        <w:rPr>
          <w:rFonts w:ascii="Arial Narrow" w:hAnsi="Arial Narrow"/>
          <w:sz w:val="22"/>
        </w:rPr>
        <w:t>relevant</w:t>
      </w:r>
      <w:r w:rsidR="00F07C2C" w:rsidRPr="007C51B4">
        <w:rPr>
          <w:rFonts w:ascii="Arial Narrow" w:hAnsi="Arial Narrow"/>
          <w:sz w:val="22"/>
        </w:rPr>
        <w:t xml:space="preserve"> section 22 or equivalent agreements.</w:t>
      </w:r>
    </w:p>
    <w:p w14:paraId="77F72066" w14:textId="77777777" w:rsidR="0089677F" w:rsidRPr="007C51B4" w:rsidRDefault="0089677F" w:rsidP="0072672C">
      <w:pPr>
        <w:pStyle w:val="Body"/>
        <w:spacing w:line="280" w:lineRule="atLeast"/>
        <w:ind w:right="-2"/>
        <w:rPr>
          <w:rFonts w:ascii="Arial Narrow" w:hAnsi="Arial Narrow"/>
          <w:sz w:val="22"/>
        </w:rPr>
      </w:pPr>
    </w:p>
    <w:p w14:paraId="5EA2E702" w14:textId="77777777" w:rsidR="0089677F" w:rsidRPr="007C51B4" w:rsidRDefault="00D4039D" w:rsidP="00D4039D">
      <w:pPr>
        <w:pStyle w:val="Body"/>
        <w:spacing w:line="280" w:lineRule="atLeast"/>
        <w:ind w:right="-2" w:firstLine="720"/>
        <w:rPr>
          <w:rFonts w:ascii="Arial Narrow" w:hAnsi="Arial Narrow"/>
          <w:b/>
          <w:sz w:val="22"/>
        </w:rPr>
      </w:pPr>
      <w:r w:rsidRPr="007C51B4">
        <w:rPr>
          <w:rFonts w:ascii="Arial Narrow" w:hAnsi="Arial Narrow"/>
          <w:b/>
          <w:sz w:val="22"/>
        </w:rPr>
        <w:t>COLLABORATION</w:t>
      </w:r>
      <w:r w:rsidR="0089677F" w:rsidRPr="007C51B4">
        <w:rPr>
          <w:rFonts w:ascii="Arial Narrow" w:hAnsi="Arial Narrow"/>
          <w:b/>
          <w:sz w:val="22"/>
        </w:rPr>
        <w:t xml:space="preserve">   </w:t>
      </w:r>
    </w:p>
    <w:p w14:paraId="2A851E9B" w14:textId="77777777" w:rsidR="0089677F" w:rsidRPr="007C51B4" w:rsidRDefault="0089677F" w:rsidP="0072672C">
      <w:pPr>
        <w:pStyle w:val="Body"/>
        <w:spacing w:line="280" w:lineRule="atLeast"/>
        <w:ind w:right="-2"/>
        <w:rPr>
          <w:rFonts w:ascii="Arial Narrow" w:hAnsi="Arial Narrow"/>
          <w:b/>
          <w:sz w:val="22"/>
        </w:rPr>
      </w:pPr>
    </w:p>
    <w:p w14:paraId="4FF3E2D8" w14:textId="16389329" w:rsidR="00F348B8" w:rsidRPr="007C51B4" w:rsidRDefault="00F348B8"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Under sections 22A to 22C of the Police Act 1996 as inserted by section 89 of the Police Reform and Social Responsibility Act 2011, Chief Constables and PCCs have the legal power and duty to enter into collaboration agreements to improve the efficiency or effectiveness of one or more police force or PCCs. Any collaboration which relates to the functions of a police force must first be agreed with the Chief Constable</w:t>
      </w:r>
      <w:r w:rsidR="00570692" w:rsidRPr="007C51B4">
        <w:rPr>
          <w:rFonts w:ascii="Arial Narrow" w:hAnsi="Arial Narrow"/>
          <w:sz w:val="22"/>
        </w:rPr>
        <w:t>.</w:t>
      </w:r>
      <w:r w:rsidRPr="007C51B4">
        <w:rPr>
          <w:rFonts w:ascii="Arial Narrow" w:hAnsi="Arial Narrow"/>
          <w:sz w:val="22"/>
        </w:rPr>
        <w:t xml:space="preserve"> </w:t>
      </w:r>
    </w:p>
    <w:p w14:paraId="5A525DB2" w14:textId="77777777" w:rsidR="00F348B8" w:rsidRPr="007C51B4" w:rsidRDefault="00F348B8" w:rsidP="00F348B8">
      <w:pPr>
        <w:pStyle w:val="Body"/>
        <w:spacing w:line="280" w:lineRule="atLeast"/>
        <w:ind w:right="-2"/>
        <w:rPr>
          <w:rFonts w:ascii="Arial Narrow" w:hAnsi="Arial Narrow"/>
          <w:sz w:val="22"/>
        </w:rPr>
      </w:pPr>
    </w:p>
    <w:p w14:paraId="24E15EB7" w14:textId="0ACAF6FD" w:rsidR="00F348B8" w:rsidRPr="007C51B4" w:rsidRDefault="00F348B8"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The PCC shall hold the Chief Constables to account for any collaboration in which the</w:t>
      </w:r>
      <w:r w:rsidR="00747547" w:rsidRPr="007C51B4">
        <w:rPr>
          <w:rFonts w:ascii="Arial Narrow" w:hAnsi="Arial Narrow"/>
          <w:sz w:val="22"/>
        </w:rPr>
        <w:t xml:space="preserve"> </w:t>
      </w:r>
      <w:r w:rsidRPr="007C51B4">
        <w:rPr>
          <w:rFonts w:ascii="Arial Narrow" w:hAnsi="Arial Narrow"/>
          <w:sz w:val="22"/>
        </w:rPr>
        <w:t xml:space="preserve">force is involved </w:t>
      </w:r>
    </w:p>
    <w:p w14:paraId="74FB5F47" w14:textId="77777777" w:rsidR="00F348B8" w:rsidRPr="007C51B4" w:rsidRDefault="00F348B8" w:rsidP="00747547">
      <w:pPr>
        <w:pStyle w:val="Body"/>
        <w:spacing w:line="280" w:lineRule="atLeast"/>
        <w:ind w:right="-2"/>
        <w:rPr>
          <w:rFonts w:ascii="Arial Narrow" w:hAnsi="Arial Narrow"/>
          <w:sz w:val="22"/>
        </w:rPr>
      </w:pPr>
    </w:p>
    <w:p w14:paraId="6A832DF6" w14:textId="2771F2B2" w:rsidR="00427AE2" w:rsidRPr="007C51B4" w:rsidRDefault="00427AE2" w:rsidP="006D45A3">
      <w:pPr>
        <w:pStyle w:val="Body"/>
        <w:numPr>
          <w:ilvl w:val="2"/>
          <w:numId w:val="41"/>
        </w:numPr>
        <w:spacing w:line="280" w:lineRule="atLeast"/>
        <w:ind w:right="-2"/>
        <w:rPr>
          <w:rFonts w:ascii="Arial Narrow" w:hAnsi="Arial Narrow"/>
          <w:sz w:val="22"/>
        </w:rPr>
      </w:pPr>
      <w:r w:rsidRPr="007C51B4">
        <w:rPr>
          <w:rFonts w:ascii="Arial Narrow" w:hAnsi="Arial Narrow"/>
          <w:sz w:val="22"/>
        </w:rPr>
        <w:t xml:space="preserve">Any such proposal must be discussed with the </w:t>
      </w:r>
      <w:r w:rsidR="00A318D3" w:rsidRPr="007C51B4">
        <w:rPr>
          <w:rFonts w:ascii="Arial Narrow" w:hAnsi="Arial Narrow"/>
          <w:sz w:val="22"/>
        </w:rPr>
        <w:t>PCC CFO</w:t>
      </w:r>
      <w:r w:rsidRPr="007C51B4">
        <w:rPr>
          <w:rFonts w:ascii="Arial Narrow" w:hAnsi="Arial Narrow"/>
          <w:sz w:val="22"/>
        </w:rPr>
        <w:t xml:space="preserve"> and </w:t>
      </w:r>
      <w:r w:rsidR="004C18F9" w:rsidRPr="007C51B4">
        <w:rPr>
          <w:rFonts w:ascii="Arial Narrow" w:hAnsi="Arial Narrow"/>
          <w:sz w:val="22"/>
        </w:rPr>
        <w:t>Force CFO</w:t>
      </w:r>
      <w:r w:rsidRPr="007C51B4">
        <w:rPr>
          <w:rFonts w:ascii="Arial Narrow" w:hAnsi="Arial Narrow"/>
          <w:sz w:val="22"/>
        </w:rPr>
        <w:t xml:space="preserve"> in the first instance.</w:t>
      </w:r>
    </w:p>
    <w:p w14:paraId="45872A48" w14:textId="77777777" w:rsidR="00283278" w:rsidRPr="007C51B4" w:rsidRDefault="00283278" w:rsidP="00283278">
      <w:pPr>
        <w:pStyle w:val="Body"/>
        <w:spacing w:line="280" w:lineRule="atLeast"/>
        <w:ind w:firstLine="720"/>
        <w:rPr>
          <w:rFonts w:ascii="Arial Narrow" w:hAnsi="Arial Narrow"/>
          <w:b/>
          <w:sz w:val="22"/>
        </w:rPr>
      </w:pPr>
    </w:p>
    <w:p w14:paraId="6D6DE5EB" w14:textId="77777777" w:rsidR="00283278" w:rsidRPr="007C51B4" w:rsidRDefault="00283278" w:rsidP="00283278">
      <w:pPr>
        <w:pStyle w:val="Body"/>
        <w:spacing w:line="280" w:lineRule="atLeast"/>
        <w:ind w:right="-2"/>
        <w:rPr>
          <w:rFonts w:ascii="Arial Narrow" w:hAnsi="Arial Narrow"/>
          <w:b/>
          <w:sz w:val="22"/>
        </w:rPr>
      </w:pPr>
    </w:p>
    <w:p w14:paraId="2C1A5970" w14:textId="77777777" w:rsidR="00D4039D" w:rsidRPr="007C51B4" w:rsidRDefault="00D4039D" w:rsidP="0072672C">
      <w:pPr>
        <w:pStyle w:val="Body"/>
        <w:spacing w:line="280" w:lineRule="atLeast"/>
        <w:ind w:right="-2"/>
        <w:rPr>
          <w:rFonts w:ascii="Arial Narrow" w:hAnsi="Arial Narrow"/>
          <w:b/>
          <w:sz w:val="22"/>
        </w:rPr>
      </w:pPr>
    </w:p>
    <w:p w14:paraId="09E5FB47" w14:textId="77777777" w:rsidR="0089677F" w:rsidRPr="007C51B4" w:rsidRDefault="00427AE2" w:rsidP="0072672C">
      <w:pPr>
        <w:pStyle w:val="Body"/>
        <w:spacing w:line="280" w:lineRule="atLeast"/>
        <w:rPr>
          <w:rFonts w:ascii="Arial Narrow" w:hAnsi="Arial Narrow"/>
          <w:b/>
          <w:sz w:val="24"/>
          <w:szCs w:val="24"/>
        </w:rPr>
      </w:pPr>
      <w:r w:rsidRPr="007C51B4">
        <w:rPr>
          <w:rFonts w:ascii="Arial Narrow" w:hAnsi="Arial Narrow"/>
          <w:b/>
          <w:sz w:val="28"/>
          <w:szCs w:val="28"/>
        </w:rPr>
        <w:br w:type="page"/>
      </w:r>
      <w:r w:rsidR="00B00E9D" w:rsidRPr="007C51B4">
        <w:rPr>
          <w:rFonts w:ascii="Arial Narrow" w:hAnsi="Arial Narrow"/>
          <w:b/>
          <w:sz w:val="24"/>
          <w:szCs w:val="24"/>
        </w:rPr>
        <w:lastRenderedPageBreak/>
        <w:t>6.</w:t>
      </w:r>
      <w:r w:rsidR="0089677F" w:rsidRPr="007C51B4">
        <w:rPr>
          <w:rFonts w:ascii="Arial Narrow" w:hAnsi="Arial Narrow"/>
          <w:b/>
          <w:sz w:val="24"/>
          <w:szCs w:val="24"/>
        </w:rPr>
        <w:t>2</w:t>
      </w:r>
      <w:r w:rsidR="0089677F" w:rsidRPr="007C51B4">
        <w:rPr>
          <w:rFonts w:ascii="Arial Narrow" w:hAnsi="Arial Narrow"/>
          <w:b/>
          <w:sz w:val="24"/>
          <w:szCs w:val="24"/>
        </w:rPr>
        <w:tab/>
        <w:t>EXTERNAL FUNDING</w:t>
      </w:r>
    </w:p>
    <w:p w14:paraId="56E5813F" w14:textId="77777777" w:rsidR="0089677F" w:rsidRPr="007C51B4" w:rsidRDefault="0089677F" w:rsidP="0072672C">
      <w:pPr>
        <w:pStyle w:val="Body"/>
        <w:spacing w:line="280" w:lineRule="atLeast"/>
        <w:rPr>
          <w:rFonts w:ascii="Arial Narrow" w:hAnsi="Arial Narrow"/>
          <w:sz w:val="22"/>
        </w:rPr>
      </w:pPr>
    </w:p>
    <w:p w14:paraId="3D9C3F67" w14:textId="77777777" w:rsidR="0089677F" w:rsidRPr="007C51B4" w:rsidRDefault="0089677F" w:rsidP="00425BAD">
      <w:pPr>
        <w:pStyle w:val="Body"/>
        <w:spacing w:line="280" w:lineRule="atLeast"/>
        <w:ind w:firstLine="720"/>
        <w:rPr>
          <w:rFonts w:ascii="Arial Narrow" w:hAnsi="Arial Narrow"/>
          <w:b/>
          <w:sz w:val="22"/>
        </w:rPr>
      </w:pPr>
      <w:r w:rsidRPr="007C51B4">
        <w:rPr>
          <w:rFonts w:ascii="Arial Narrow" w:hAnsi="Arial Narrow"/>
          <w:b/>
          <w:sz w:val="22"/>
        </w:rPr>
        <w:t>Why is this important?</w:t>
      </w:r>
    </w:p>
    <w:p w14:paraId="2E393360" w14:textId="77777777" w:rsidR="0089677F" w:rsidRPr="007C51B4" w:rsidRDefault="0089677F" w:rsidP="0072672C">
      <w:pPr>
        <w:pStyle w:val="Body"/>
        <w:spacing w:line="280" w:lineRule="atLeast"/>
        <w:rPr>
          <w:rFonts w:ascii="Arial Narrow" w:hAnsi="Arial Narrow"/>
          <w:sz w:val="22"/>
        </w:rPr>
      </w:pPr>
    </w:p>
    <w:p w14:paraId="6374C55C" w14:textId="77777777" w:rsidR="00F833C9" w:rsidRPr="007C51B4" w:rsidRDefault="0089677F"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 xml:space="preserve">External funding can be a very important source of income, but funding conditions need to be carefully considered to ensure that they are compatible with the aims and objectives of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Funds from external agencies provide additional resources to enable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to deliver its objectives. However, in some instances, although the scope for external funding has increased, such funding is linked to tight specifications and may not be flexible enough to link to the </w:t>
      </w:r>
      <w:r w:rsidR="00F41D5E" w:rsidRPr="007C51B4">
        <w:rPr>
          <w:rFonts w:ascii="Arial Narrow" w:hAnsi="Arial Narrow"/>
          <w:sz w:val="22"/>
        </w:rPr>
        <w:t>Police and Crime Plan</w:t>
      </w:r>
      <w:r w:rsidRPr="007C51B4">
        <w:rPr>
          <w:rFonts w:ascii="Arial Narrow" w:hAnsi="Arial Narrow"/>
          <w:sz w:val="22"/>
        </w:rPr>
        <w:t xml:space="preserve">. </w:t>
      </w:r>
    </w:p>
    <w:p w14:paraId="11C4524F" w14:textId="77777777" w:rsidR="00F833C9" w:rsidRPr="007C51B4" w:rsidRDefault="00F833C9" w:rsidP="00F833C9">
      <w:pPr>
        <w:pStyle w:val="Body"/>
        <w:spacing w:line="280" w:lineRule="atLeast"/>
        <w:ind w:right="-2"/>
        <w:rPr>
          <w:rFonts w:ascii="Arial Narrow" w:hAnsi="Arial Narrow"/>
          <w:sz w:val="22"/>
        </w:rPr>
      </w:pPr>
    </w:p>
    <w:p w14:paraId="33966C27" w14:textId="77777777" w:rsidR="0089677F" w:rsidRPr="007C51B4" w:rsidRDefault="0089677F"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 xml:space="preserve">The main source of such funding for </w:t>
      </w:r>
      <w:r w:rsidR="007D5F11" w:rsidRPr="007C51B4">
        <w:rPr>
          <w:rFonts w:ascii="Arial Narrow" w:hAnsi="Arial Narrow"/>
          <w:sz w:val="22"/>
        </w:rPr>
        <w:t>Kent Police</w:t>
      </w:r>
      <w:r w:rsidRPr="007C51B4">
        <w:rPr>
          <w:rFonts w:ascii="Arial Narrow" w:hAnsi="Arial Narrow"/>
          <w:sz w:val="22"/>
        </w:rPr>
        <w:t xml:space="preserve"> </w:t>
      </w:r>
      <w:r w:rsidR="00F41D5E" w:rsidRPr="007C51B4">
        <w:rPr>
          <w:rFonts w:ascii="Arial Narrow" w:hAnsi="Arial Narrow"/>
          <w:sz w:val="22"/>
        </w:rPr>
        <w:t xml:space="preserve">Service </w:t>
      </w:r>
      <w:r w:rsidRPr="007C51B4">
        <w:rPr>
          <w:rFonts w:ascii="Arial Narrow" w:hAnsi="Arial Narrow"/>
          <w:sz w:val="22"/>
        </w:rPr>
        <w:t>will tend to be specific government grants</w:t>
      </w:r>
      <w:r w:rsidR="00F833C9" w:rsidRPr="007C51B4">
        <w:rPr>
          <w:rFonts w:ascii="Arial Narrow" w:hAnsi="Arial Narrow"/>
          <w:sz w:val="22"/>
        </w:rPr>
        <w:t xml:space="preserve">, additional contributions from local authorities (e.g. for ANPR, CCTV and PCSOs) </w:t>
      </w:r>
      <w:r w:rsidR="00A50670" w:rsidRPr="007C51B4">
        <w:rPr>
          <w:rFonts w:ascii="Arial Narrow" w:hAnsi="Arial Narrow"/>
          <w:sz w:val="22"/>
        </w:rPr>
        <w:t>a</w:t>
      </w:r>
      <w:r w:rsidR="00F833C9" w:rsidRPr="007C51B4">
        <w:rPr>
          <w:rFonts w:ascii="Arial Narrow" w:hAnsi="Arial Narrow"/>
          <w:sz w:val="22"/>
        </w:rPr>
        <w:t>nd donations from third parties (e.g. towards capital expenditure)</w:t>
      </w:r>
    </w:p>
    <w:p w14:paraId="2CBFEAA3" w14:textId="77777777" w:rsidR="0089677F" w:rsidRPr="007C51B4" w:rsidRDefault="0089677F" w:rsidP="0072672C">
      <w:pPr>
        <w:pStyle w:val="Body"/>
        <w:spacing w:line="280" w:lineRule="atLeast"/>
        <w:rPr>
          <w:rFonts w:ascii="Arial Narrow" w:hAnsi="Arial Narrow"/>
          <w:sz w:val="22"/>
        </w:rPr>
      </w:pPr>
    </w:p>
    <w:p w14:paraId="59993A38" w14:textId="77777777" w:rsidR="0089677F" w:rsidRPr="007C51B4" w:rsidRDefault="0089677F" w:rsidP="00425BAD">
      <w:pPr>
        <w:pStyle w:val="Body"/>
        <w:spacing w:line="280" w:lineRule="atLeast"/>
        <w:ind w:firstLine="720"/>
        <w:rPr>
          <w:rFonts w:ascii="Arial Narrow" w:hAnsi="Arial Narrow"/>
          <w:b/>
          <w:sz w:val="22"/>
        </w:rPr>
      </w:pPr>
      <w:r w:rsidRPr="007C51B4">
        <w:rPr>
          <w:rFonts w:ascii="Arial Narrow" w:hAnsi="Arial Narrow"/>
          <w:b/>
          <w:sz w:val="22"/>
        </w:rPr>
        <w:t>Responsibilities</w:t>
      </w:r>
      <w:r w:rsidR="00890335" w:rsidRPr="007C51B4">
        <w:rPr>
          <w:rFonts w:ascii="Arial Narrow" w:hAnsi="Arial Narrow"/>
          <w:b/>
          <w:sz w:val="22"/>
        </w:rPr>
        <w:t xml:space="preserve"> of Chief Officers</w:t>
      </w:r>
    </w:p>
    <w:p w14:paraId="665B495D" w14:textId="77777777" w:rsidR="0089677F" w:rsidRPr="007C51B4" w:rsidRDefault="0089677F" w:rsidP="0072672C">
      <w:pPr>
        <w:pStyle w:val="Body"/>
        <w:spacing w:line="280" w:lineRule="atLeast"/>
        <w:rPr>
          <w:rFonts w:ascii="Arial Narrow" w:hAnsi="Arial Narrow"/>
          <w:sz w:val="22"/>
        </w:rPr>
      </w:pPr>
    </w:p>
    <w:p w14:paraId="571A5883" w14:textId="77777777" w:rsidR="0089677F" w:rsidRPr="007C51B4" w:rsidRDefault="00890335"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pursue actively any opportunities for additional funding where this is considered to be in the interests of </w:t>
      </w:r>
      <w:r w:rsidR="007D5F11" w:rsidRPr="007C51B4">
        <w:rPr>
          <w:rFonts w:ascii="Arial Narrow" w:hAnsi="Arial Narrow"/>
          <w:sz w:val="22"/>
        </w:rPr>
        <w:t>Kent Police</w:t>
      </w:r>
      <w:r w:rsidR="00F41D5E" w:rsidRPr="007C51B4">
        <w:rPr>
          <w:rFonts w:ascii="Arial Narrow" w:hAnsi="Arial Narrow"/>
          <w:sz w:val="22"/>
        </w:rPr>
        <w:t xml:space="preserve"> Service</w:t>
      </w:r>
      <w:r w:rsidR="0089677F" w:rsidRPr="007C51B4">
        <w:rPr>
          <w:rFonts w:ascii="Arial Narrow" w:hAnsi="Arial Narrow"/>
          <w:sz w:val="22"/>
        </w:rPr>
        <w:t>.</w:t>
      </w:r>
    </w:p>
    <w:p w14:paraId="28C290BA" w14:textId="77777777" w:rsidR="00890335" w:rsidRPr="007C51B4" w:rsidRDefault="00890335" w:rsidP="00890335">
      <w:pPr>
        <w:pStyle w:val="Body"/>
        <w:spacing w:line="280" w:lineRule="atLeast"/>
        <w:ind w:right="-2"/>
        <w:rPr>
          <w:rFonts w:ascii="Arial Narrow" w:hAnsi="Arial Narrow"/>
          <w:sz w:val="22"/>
        </w:rPr>
      </w:pPr>
    </w:p>
    <w:p w14:paraId="4B370211" w14:textId="77777777" w:rsidR="00890335" w:rsidRPr="007C51B4" w:rsidRDefault="00890335" w:rsidP="00425BAD">
      <w:pPr>
        <w:pStyle w:val="Body"/>
        <w:spacing w:line="280" w:lineRule="atLeast"/>
        <w:ind w:right="-2" w:firstLine="720"/>
        <w:rPr>
          <w:rFonts w:ascii="Arial Narrow" w:hAnsi="Arial Narrow"/>
          <w:b/>
          <w:sz w:val="22"/>
        </w:rPr>
      </w:pPr>
      <w:r w:rsidRPr="007C51B4">
        <w:rPr>
          <w:rFonts w:ascii="Arial Narrow" w:hAnsi="Arial Narrow"/>
          <w:b/>
          <w:sz w:val="22"/>
        </w:rPr>
        <w:t xml:space="preserve">Responsibilities of the Chief Constable and the </w:t>
      </w:r>
      <w:r w:rsidR="00C966C4" w:rsidRPr="007C51B4">
        <w:rPr>
          <w:rFonts w:ascii="Arial Narrow" w:hAnsi="Arial Narrow"/>
          <w:b/>
          <w:sz w:val="22"/>
        </w:rPr>
        <w:t>PCC</w:t>
      </w:r>
    </w:p>
    <w:p w14:paraId="18571F7E" w14:textId="77777777" w:rsidR="0089677F" w:rsidRPr="007C51B4" w:rsidRDefault="0089677F" w:rsidP="0072672C">
      <w:pPr>
        <w:pStyle w:val="Body"/>
        <w:spacing w:line="280" w:lineRule="atLeast"/>
        <w:ind w:right="-2"/>
        <w:rPr>
          <w:rFonts w:ascii="Arial Narrow" w:hAnsi="Arial Narrow"/>
          <w:sz w:val="22"/>
        </w:rPr>
      </w:pPr>
    </w:p>
    <w:p w14:paraId="615FEC07" w14:textId="77777777" w:rsidR="0089677F" w:rsidRPr="007C51B4" w:rsidRDefault="00890335"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 xml:space="preserve">To </w:t>
      </w:r>
      <w:r w:rsidR="0089677F" w:rsidRPr="007C51B4">
        <w:rPr>
          <w:rFonts w:ascii="Arial Narrow" w:hAnsi="Arial Narrow"/>
          <w:sz w:val="22"/>
        </w:rPr>
        <w:t xml:space="preserve">ensure that the match-funding requirements and exit strategies are considered prior to entering into the agreements and that future </w:t>
      </w:r>
      <w:r w:rsidR="005D0F9E" w:rsidRPr="007C51B4">
        <w:rPr>
          <w:rFonts w:ascii="Arial Narrow" w:hAnsi="Arial Narrow"/>
          <w:sz w:val="22"/>
        </w:rPr>
        <w:t>medium-term</w:t>
      </w:r>
      <w:r w:rsidR="0089677F" w:rsidRPr="007C51B4">
        <w:rPr>
          <w:rFonts w:ascii="Arial Narrow" w:hAnsi="Arial Narrow"/>
          <w:sz w:val="22"/>
        </w:rPr>
        <w:t xml:space="preserve"> financial forecasts reflect these requirements.</w:t>
      </w:r>
    </w:p>
    <w:p w14:paraId="37EEBEC8" w14:textId="77777777" w:rsidR="00C966C4" w:rsidRPr="007C51B4" w:rsidRDefault="00C966C4" w:rsidP="00C966C4">
      <w:pPr>
        <w:pStyle w:val="Body"/>
        <w:spacing w:line="280" w:lineRule="atLeast"/>
        <w:ind w:right="-2" w:firstLine="720"/>
        <w:rPr>
          <w:rFonts w:ascii="Arial Narrow" w:hAnsi="Arial Narrow"/>
          <w:b/>
          <w:sz w:val="22"/>
        </w:rPr>
      </w:pPr>
    </w:p>
    <w:p w14:paraId="5D19CA42" w14:textId="597865A3" w:rsidR="0089677F" w:rsidRPr="007C51B4" w:rsidRDefault="00C966C4" w:rsidP="00C966C4">
      <w:pPr>
        <w:pStyle w:val="Body"/>
        <w:spacing w:line="280" w:lineRule="atLeast"/>
        <w:ind w:right="-2" w:firstLine="720"/>
        <w:rPr>
          <w:rFonts w:ascii="Arial Narrow" w:hAnsi="Arial Narrow"/>
          <w:sz w:val="22"/>
        </w:rPr>
      </w:pPr>
      <w:r w:rsidRPr="007C51B4">
        <w:rPr>
          <w:rFonts w:ascii="Arial Narrow" w:hAnsi="Arial Narrow"/>
          <w:b/>
          <w:sz w:val="22"/>
        </w:rPr>
        <w:t xml:space="preserve">Responsibilities of the </w:t>
      </w:r>
      <w:r w:rsidR="00A318D3" w:rsidRPr="007C51B4">
        <w:rPr>
          <w:rFonts w:ascii="Arial Narrow" w:hAnsi="Arial Narrow"/>
          <w:b/>
          <w:sz w:val="22"/>
        </w:rPr>
        <w:t>PCC CFO</w:t>
      </w:r>
      <w:r w:rsidRPr="007C51B4">
        <w:rPr>
          <w:rFonts w:ascii="Arial Narrow" w:hAnsi="Arial Narrow"/>
          <w:b/>
          <w:sz w:val="22"/>
        </w:rPr>
        <w:t xml:space="preserve"> and </w:t>
      </w:r>
      <w:r w:rsidR="00D259D6" w:rsidRPr="007C51B4">
        <w:rPr>
          <w:rFonts w:ascii="Arial Narrow" w:hAnsi="Arial Narrow"/>
          <w:b/>
          <w:sz w:val="22"/>
        </w:rPr>
        <w:t>Force CFO</w:t>
      </w:r>
      <w:r w:rsidRPr="007C51B4">
        <w:rPr>
          <w:rFonts w:ascii="Arial Narrow" w:hAnsi="Arial Narrow"/>
          <w:b/>
          <w:sz w:val="22"/>
        </w:rPr>
        <w:t xml:space="preserve"> </w:t>
      </w:r>
    </w:p>
    <w:p w14:paraId="41712A61" w14:textId="77777777" w:rsidR="00C966C4" w:rsidRPr="007C51B4" w:rsidRDefault="00C966C4" w:rsidP="000C1C45">
      <w:pPr>
        <w:pStyle w:val="Body"/>
        <w:spacing w:line="280" w:lineRule="atLeast"/>
        <w:ind w:right="-2"/>
        <w:rPr>
          <w:rFonts w:ascii="Arial Narrow" w:hAnsi="Arial Narrow"/>
          <w:sz w:val="22"/>
        </w:rPr>
      </w:pPr>
    </w:p>
    <w:p w14:paraId="2D73B45D" w14:textId="77777777" w:rsidR="0089677F" w:rsidRPr="007C51B4" w:rsidRDefault="0089677F"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T</w:t>
      </w:r>
      <w:r w:rsidR="00890335" w:rsidRPr="007C51B4">
        <w:rPr>
          <w:rFonts w:ascii="Arial Narrow" w:hAnsi="Arial Narrow"/>
          <w:sz w:val="22"/>
        </w:rPr>
        <w:t>o</w:t>
      </w:r>
      <w:r w:rsidRPr="007C51B4">
        <w:rPr>
          <w:rFonts w:ascii="Arial Narrow" w:hAnsi="Arial Narrow"/>
          <w:sz w:val="22"/>
        </w:rPr>
        <w:t xml:space="preserve"> ensure that all funding notified by external bodies is received and properly </w:t>
      </w:r>
      <w:r w:rsidR="00425BAD" w:rsidRPr="007C51B4">
        <w:rPr>
          <w:rFonts w:ascii="Arial Narrow" w:hAnsi="Arial Narrow"/>
          <w:sz w:val="22"/>
        </w:rPr>
        <w:t xml:space="preserve">accounted for, and </w:t>
      </w:r>
      <w:r w:rsidRPr="007C51B4">
        <w:rPr>
          <w:rFonts w:ascii="Arial Narrow" w:hAnsi="Arial Narrow"/>
          <w:sz w:val="22"/>
        </w:rPr>
        <w:t xml:space="preserve">that all claims for funds are made by the due date and that </w:t>
      </w:r>
      <w:r w:rsidR="00A50670" w:rsidRPr="007C51B4">
        <w:rPr>
          <w:rFonts w:ascii="Arial Narrow" w:hAnsi="Arial Narrow"/>
          <w:sz w:val="22"/>
        </w:rPr>
        <w:t xml:space="preserve">any </w:t>
      </w:r>
      <w:r w:rsidRPr="007C51B4">
        <w:rPr>
          <w:rFonts w:ascii="Arial Narrow" w:hAnsi="Arial Narrow"/>
          <w:sz w:val="22"/>
        </w:rPr>
        <w:t xml:space="preserve">audit requirements </w:t>
      </w:r>
      <w:r w:rsidR="00A50670" w:rsidRPr="007C51B4">
        <w:rPr>
          <w:rFonts w:ascii="Arial Narrow" w:hAnsi="Arial Narrow"/>
          <w:sz w:val="22"/>
        </w:rPr>
        <w:t xml:space="preserve">specified in the funding agreement </w:t>
      </w:r>
      <w:r w:rsidRPr="007C51B4">
        <w:rPr>
          <w:rFonts w:ascii="Arial Narrow" w:hAnsi="Arial Narrow"/>
          <w:sz w:val="22"/>
        </w:rPr>
        <w:t>are met.</w:t>
      </w:r>
    </w:p>
    <w:p w14:paraId="4ADB278E" w14:textId="77777777" w:rsidR="00890335" w:rsidRPr="007C51B4" w:rsidRDefault="00890335" w:rsidP="00890335">
      <w:pPr>
        <w:pStyle w:val="Body"/>
        <w:spacing w:line="280" w:lineRule="atLeast"/>
        <w:ind w:right="-2"/>
        <w:rPr>
          <w:rFonts w:ascii="Arial Narrow" w:hAnsi="Arial Narrow"/>
          <w:sz w:val="22"/>
          <w:szCs w:val="22"/>
        </w:rPr>
      </w:pPr>
    </w:p>
    <w:p w14:paraId="54894F45" w14:textId="77777777" w:rsidR="00890335" w:rsidRPr="007C51B4" w:rsidRDefault="00890335" w:rsidP="00425BAD">
      <w:pPr>
        <w:pStyle w:val="Body"/>
        <w:spacing w:line="280" w:lineRule="atLeast"/>
        <w:ind w:right="-2" w:firstLine="720"/>
        <w:rPr>
          <w:rFonts w:ascii="Arial Narrow" w:hAnsi="Arial Narrow"/>
          <w:b/>
          <w:sz w:val="22"/>
          <w:szCs w:val="22"/>
        </w:rPr>
      </w:pPr>
      <w:r w:rsidRPr="007C51B4">
        <w:rPr>
          <w:rFonts w:ascii="Arial Narrow" w:hAnsi="Arial Narrow"/>
          <w:b/>
          <w:sz w:val="22"/>
          <w:szCs w:val="22"/>
        </w:rPr>
        <w:t>Responsibilities of the Chief Constable</w:t>
      </w:r>
    </w:p>
    <w:p w14:paraId="32B2FE5B" w14:textId="77777777" w:rsidR="0089677F" w:rsidRPr="007C51B4" w:rsidRDefault="0089677F" w:rsidP="0072672C">
      <w:pPr>
        <w:pStyle w:val="Body"/>
        <w:spacing w:line="280" w:lineRule="atLeast"/>
        <w:ind w:right="-2"/>
        <w:rPr>
          <w:rFonts w:ascii="Arial Narrow" w:hAnsi="Arial Narrow"/>
          <w:sz w:val="22"/>
          <w:szCs w:val="22"/>
        </w:rPr>
      </w:pPr>
    </w:p>
    <w:p w14:paraId="17D4BF4E" w14:textId="77777777" w:rsidR="00425BAD" w:rsidRPr="007C51B4" w:rsidRDefault="00425BAD"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To ensure that funds are acquired only to meet policing needs and objectives</w:t>
      </w:r>
    </w:p>
    <w:p w14:paraId="57BBC96F" w14:textId="77777777" w:rsidR="00425BAD" w:rsidRPr="007C51B4" w:rsidRDefault="00425BAD" w:rsidP="00425BAD">
      <w:pPr>
        <w:pStyle w:val="Body"/>
        <w:spacing w:line="280" w:lineRule="atLeast"/>
        <w:ind w:right="-2"/>
        <w:rPr>
          <w:rFonts w:ascii="Arial Narrow" w:hAnsi="Arial Narrow"/>
          <w:sz w:val="22"/>
        </w:rPr>
      </w:pPr>
    </w:p>
    <w:p w14:paraId="5A2B86B5" w14:textId="77777777" w:rsidR="00425BAD" w:rsidRPr="007C51B4" w:rsidRDefault="00425BAD"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To ensure that key conditions of funding and any statutory requirements are complied with and that the responsibilities of the accountable body are clearly understood</w:t>
      </w:r>
    </w:p>
    <w:p w14:paraId="52DBB05C" w14:textId="77777777" w:rsidR="00425BAD" w:rsidRPr="007C51B4" w:rsidRDefault="00425BAD" w:rsidP="00425BAD">
      <w:pPr>
        <w:pStyle w:val="Body"/>
        <w:spacing w:line="280" w:lineRule="atLeast"/>
        <w:ind w:right="-2"/>
        <w:rPr>
          <w:rFonts w:ascii="Arial Narrow" w:hAnsi="Arial Narrow"/>
          <w:sz w:val="22"/>
        </w:rPr>
      </w:pPr>
    </w:p>
    <w:p w14:paraId="510994C2" w14:textId="77777777" w:rsidR="0089677F" w:rsidRPr="007C51B4" w:rsidRDefault="0089677F" w:rsidP="006D45A3">
      <w:pPr>
        <w:pStyle w:val="Body"/>
        <w:numPr>
          <w:ilvl w:val="2"/>
          <w:numId w:val="42"/>
        </w:numPr>
        <w:spacing w:line="280" w:lineRule="atLeast"/>
        <w:ind w:right="-2"/>
        <w:rPr>
          <w:rFonts w:ascii="Arial Narrow" w:hAnsi="Arial Narrow"/>
          <w:sz w:val="22"/>
        </w:rPr>
      </w:pPr>
      <w:r w:rsidRPr="007C51B4">
        <w:rPr>
          <w:rFonts w:ascii="Arial Narrow" w:hAnsi="Arial Narrow"/>
          <w:sz w:val="22"/>
        </w:rPr>
        <w:t>T</w:t>
      </w:r>
      <w:r w:rsidR="00890335" w:rsidRPr="007C51B4">
        <w:rPr>
          <w:rFonts w:ascii="Arial Narrow" w:hAnsi="Arial Narrow"/>
          <w:sz w:val="22"/>
        </w:rPr>
        <w:t xml:space="preserve">o </w:t>
      </w:r>
      <w:r w:rsidRPr="007C51B4">
        <w:rPr>
          <w:rFonts w:ascii="Arial Narrow" w:hAnsi="Arial Narrow"/>
          <w:sz w:val="22"/>
        </w:rPr>
        <w:t xml:space="preserve">ensure that any conditions placed on </w:t>
      </w:r>
      <w:r w:rsidR="007D5F11" w:rsidRPr="007C51B4">
        <w:rPr>
          <w:rFonts w:ascii="Arial Narrow" w:hAnsi="Arial Narrow"/>
          <w:sz w:val="22"/>
        </w:rPr>
        <w:t>Kent Police</w:t>
      </w:r>
      <w:r w:rsidR="00F41D5E" w:rsidRPr="007C51B4">
        <w:rPr>
          <w:rFonts w:ascii="Arial Narrow" w:hAnsi="Arial Narrow"/>
          <w:sz w:val="22"/>
        </w:rPr>
        <w:t xml:space="preserve"> Service</w:t>
      </w:r>
      <w:r w:rsidRPr="007C51B4">
        <w:rPr>
          <w:rFonts w:ascii="Arial Narrow" w:hAnsi="Arial Narrow"/>
          <w:sz w:val="22"/>
        </w:rPr>
        <w:t xml:space="preserve"> in relation to external funding are in accordance with the approved policies of the P</w:t>
      </w:r>
      <w:r w:rsidR="00C966C4" w:rsidRPr="007C51B4">
        <w:rPr>
          <w:rFonts w:ascii="Arial Narrow" w:hAnsi="Arial Narrow"/>
          <w:sz w:val="22"/>
        </w:rPr>
        <w:t>CC</w:t>
      </w:r>
      <w:r w:rsidRPr="007C51B4">
        <w:rPr>
          <w:rFonts w:ascii="Arial Narrow" w:hAnsi="Arial Narrow"/>
          <w:sz w:val="22"/>
        </w:rPr>
        <w:t xml:space="preserve">. If there is a conflict, this needs to be taken to the </w:t>
      </w:r>
      <w:r w:rsidR="00FA6759" w:rsidRPr="007C51B4">
        <w:rPr>
          <w:rFonts w:ascii="Arial Narrow" w:hAnsi="Arial Narrow"/>
          <w:sz w:val="22"/>
        </w:rPr>
        <w:t>PCC for</w:t>
      </w:r>
      <w:r w:rsidRPr="007C51B4">
        <w:rPr>
          <w:rFonts w:ascii="Arial Narrow" w:hAnsi="Arial Narrow"/>
          <w:sz w:val="22"/>
        </w:rPr>
        <w:t xml:space="preserve"> resolution. </w:t>
      </w:r>
    </w:p>
    <w:p w14:paraId="779CC06C" w14:textId="77777777" w:rsidR="00425BAD" w:rsidRPr="007C51B4" w:rsidRDefault="00425BAD" w:rsidP="00425BAD">
      <w:pPr>
        <w:pStyle w:val="Body"/>
        <w:spacing w:line="280" w:lineRule="atLeast"/>
        <w:ind w:right="-2"/>
        <w:rPr>
          <w:rFonts w:ascii="Arial Narrow" w:hAnsi="Arial Narrow"/>
          <w:sz w:val="22"/>
        </w:rPr>
      </w:pPr>
    </w:p>
    <w:p w14:paraId="538EE94B" w14:textId="77777777" w:rsidR="00425BAD" w:rsidRPr="007C51B4" w:rsidRDefault="00425BAD" w:rsidP="00425BAD">
      <w:pPr>
        <w:pStyle w:val="Body"/>
        <w:spacing w:line="280" w:lineRule="atLeast"/>
        <w:ind w:right="-2"/>
        <w:rPr>
          <w:rFonts w:ascii="Arial Narrow" w:hAnsi="Arial Narrow"/>
          <w:sz w:val="22"/>
        </w:rPr>
      </w:pPr>
    </w:p>
    <w:p w14:paraId="2C98B80A" w14:textId="77777777" w:rsidR="00425BAD" w:rsidRPr="007C51B4" w:rsidRDefault="00425BAD" w:rsidP="00425BAD">
      <w:pPr>
        <w:pStyle w:val="Body"/>
        <w:spacing w:line="280" w:lineRule="atLeast"/>
        <w:ind w:right="-2"/>
        <w:rPr>
          <w:rFonts w:ascii="Arial Narrow" w:hAnsi="Arial Narrow"/>
          <w:sz w:val="22"/>
        </w:rPr>
      </w:pPr>
    </w:p>
    <w:p w14:paraId="79D930A5" w14:textId="77777777" w:rsidR="0089677F" w:rsidRPr="007C51B4" w:rsidRDefault="0089677F" w:rsidP="0072672C">
      <w:pPr>
        <w:pStyle w:val="Body"/>
        <w:spacing w:line="280" w:lineRule="atLeast"/>
        <w:ind w:right="-2"/>
        <w:rPr>
          <w:rFonts w:ascii="Arial Narrow" w:hAnsi="Arial Narrow"/>
          <w:b/>
          <w:sz w:val="24"/>
          <w:szCs w:val="24"/>
        </w:rPr>
      </w:pPr>
      <w:r w:rsidRPr="007C51B4">
        <w:rPr>
          <w:rFonts w:ascii="Arial Narrow" w:hAnsi="Arial Narrow"/>
          <w:sz w:val="22"/>
        </w:rPr>
        <w:br w:type="page"/>
      </w:r>
      <w:r w:rsidR="00890335" w:rsidRPr="007C51B4">
        <w:rPr>
          <w:rFonts w:ascii="Arial Narrow" w:hAnsi="Arial Narrow"/>
          <w:b/>
          <w:sz w:val="24"/>
          <w:szCs w:val="24"/>
        </w:rPr>
        <w:lastRenderedPageBreak/>
        <w:t>6.</w:t>
      </w:r>
      <w:r w:rsidRPr="007C51B4">
        <w:rPr>
          <w:rFonts w:ascii="Arial Narrow" w:hAnsi="Arial Narrow"/>
          <w:b/>
          <w:sz w:val="24"/>
          <w:szCs w:val="24"/>
        </w:rPr>
        <w:t>3</w:t>
      </w:r>
      <w:r w:rsidRPr="007C51B4">
        <w:rPr>
          <w:rFonts w:ascii="Arial Narrow" w:hAnsi="Arial Narrow"/>
          <w:b/>
          <w:sz w:val="24"/>
          <w:szCs w:val="24"/>
        </w:rPr>
        <w:tab/>
      </w:r>
      <w:r w:rsidR="00833F64" w:rsidRPr="007C51B4">
        <w:rPr>
          <w:rFonts w:ascii="Arial Narrow" w:hAnsi="Arial Narrow"/>
          <w:b/>
          <w:sz w:val="24"/>
          <w:szCs w:val="24"/>
        </w:rPr>
        <w:t>WORKS</w:t>
      </w:r>
      <w:r w:rsidRPr="007C51B4">
        <w:rPr>
          <w:rFonts w:ascii="Arial Narrow" w:hAnsi="Arial Narrow"/>
          <w:b/>
          <w:sz w:val="24"/>
          <w:szCs w:val="24"/>
        </w:rPr>
        <w:t xml:space="preserve"> FOR EXTERNAL BODIES</w:t>
      </w:r>
    </w:p>
    <w:p w14:paraId="1C2C220E" w14:textId="77777777" w:rsidR="0089677F" w:rsidRPr="007C51B4" w:rsidRDefault="0089677F" w:rsidP="0072672C">
      <w:pPr>
        <w:pStyle w:val="Body"/>
        <w:spacing w:line="280" w:lineRule="atLeast"/>
        <w:rPr>
          <w:rFonts w:ascii="Arial Narrow" w:hAnsi="Arial Narrow"/>
          <w:sz w:val="22"/>
        </w:rPr>
      </w:pPr>
    </w:p>
    <w:p w14:paraId="64232D27" w14:textId="77777777" w:rsidR="0089677F" w:rsidRPr="007C51B4" w:rsidRDefault="0089677F" w:rsidP="00425BAD">
      <w:pPr>
        <w:pStyle w:val="Body"/>
        <w:spacing w:line="280" w:lineRule="atLeast"/>
        <w:ind w:firstLine="720"/>
        <w:rPr>
          <w:rFonts w:ascii="Arial Narrow" w:hAnsi="Arial Narrow"/>
          <w:b/>
          <w:sz w:val="22"/>
        </w:rPr>
      </w:pPr>
      <w:r w:rsidRPr="007C51B4">
        <w:rPr>
          <w:rFonts w:ascii="Arial Narrow" w:hAnsi="Arial Narrow"/>
          <w:b/>
          <w:sz w:val="22"/>
        </w:rPr>
        <w:t>Why is this required?</w:t>
      </w:r>
    </w:p>
    <w:p w14:paraId="3488289B" w14:textId="77777777" w:rsidR="0089677F" w:rsidRPr="007C51B4" w:rsidRDefault="0089677F" w:rsidP="0072672C">
      <w:pPr>
        <w:pStyle w:val="Body"/>
        <w:spacing w:line="280" w:lineRule="atLeast"/>
        <w:rPr>
          <w:rFonts w:ascii="Arial Narrow" w:hAnsi="Arial Narrow"/>
          <w:sz w:val="22"/>
        </w:rPr>
      </w:pPr>
    </w:p>
    <w:p w14:paraId="668A8A50" w14:textId="77777777" w:rsidR="0089677F" w:rsidRPr="007C51B4" w:rsidRDefault="007D5F11"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Kent Police</w:t>
      </w:r>
      <w:r w:rsidR="0089677F" w:rsidRPr="007C51B4">
        <w:rPr>
          <w:rFonts w:ascii="Arial Narrow" w:hAnsi="Arial Narrow"/>
          <w:sz w:val="22"/>
        </w:rPr>
        <w:t xml:space="preserve"> </w:t>
      </w:r>
      <w:r w:rsidR="00F41D5E" w:rsidRPr="007C51B4">
        <w:rPr>
          <w:rFonts w:ascii="Arial Narrow" w:hAnsi="Arial Narrow"/>
          <w:sz w:val="22"/>
        </w:rPr>
        <w:t xml:space="preserve">Service </w:t>
      </w:r>
      <w:r w:rsidR="0089677F" w:rsidRPr="007C51B4">
        <w:rPr>
          <w:rFonts w:ascii="Arial Narrow" w:hAnsi="Arial Narrow"/>
          <w:sz w:val="22"/>
        </w:rPr>
        <w:t xml:space="preserve">provides services to other bodies outside of its normal obligations, for which charges are made e.g. training, special services. Arrangements should be in place to ensure that any risks associated with this work are minimised and that such work is not ultra vires. </w:t>
      </w:r>
    </w:p>
    <w:p w14:paraId="6BE90E41" w14:textId="77777777" w:rsidR="0089677F" w:rsidRPr="007C51B4" w:rsidRDefault="0089677F" w:rsidP="0072672C">
      <w:pPr>
        <w:pStyle w:val="Body"/>
        <w:spacing w:line="280" w:lineRule="atLeast"/>
        <w:ind w:right="-2"/>
        <w:rPr>
          <w:rFonts w:ascii="Arial Narrow" w:hAnsi="Arial Narrow"/>
          <w:b/>
          <w:sz w:val="22"/>
        </w:rPr>
      </w:pPr>
    </w:p>
    <w:p w14:paraId="66D4C2BB" w14:textId="77777777" w:rsidR="0089677F" w:rsidRPr="007C51B4" w:rsidRDefault="0089677F" w:rsidP="00425BAD">
      <w:pPr>
        <w:pStyle w:val="Body"/>
        <w:spacing w:line="280" w:lineRule="atLeast"/>
        <w:ind w:right="-2" w:firstLine="720"/>
        <w:rPr>
          <w:rFonts w:ascii="Arial Narrow" w:hAnsi="Arial Narrow"/>
          <w:b/>
          <w:sz w:val="22"/>
        </w:rPr>
      </w:pPr>
      <w:r w:rsidRPr="007C51B4">
        <w:rPr>
          <w:rFonts w:ascii="Arial Narrow" w:hAnsi="Arial Narrow"/>
          <w:b/>
          <w:sz w:val="22"/>
        </w:rPr>
        <w:t>Responsibilities</w:t>
      </w:r>
      <w:r w:rsidR="00890335" w:rsidRPr="007C51B4">
        <w:rPr>
          <w:rFonts w:ascii="Arial Narrow" w:hAnsi="Arial Narrow"/>
          <w:b/>
          <w:sz w:val="22"/>
        </w:rPr>
        <w:t xml:space="preserve"> of the Chief Constable</w:t>
      </w:r>
    </w:p>
    <w:p w14:paraId="0B3F682A" w14:textId="77777777" w:rsidR="0089677F" w:rsidRPr="007C51B4" w:rsidRDefault="0089677F" w:rsidP="0072672C">
      <w:pPr>
        <w:pStyle w:val="Body"/>
        <w:spacing w:line="280" w:lineRule="atLeast"/>
        <w:ind w:right="-2"/>
        <w:rPr>
          <w:rFonts w:ascii="Arial Narrow" w:hAnsi="Arial Narrow"/>
          <w:sz w:val="22"/>
        </w:rPr>
      </w:pPr>
    </w:p>
    <w:p w14:paraId="1A8BB9C6" w14:textId="77777777" w:rsidR="0089677F" w:rsidRPr="007C51B4" w:rsidRDefault="00890335"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To</w:t>
      </w:r>
      <w:r w:rsidR="0089677F" w:rsidRPr="007C51B4">
        <w:rPr>
          <w:rFonts w:ascii="Arial Narrow" w:hAnsi="Arial Narrow"/>
          <w:sz w:val="22"/>
        </w:rPr>
        <w:t xml:space="preserve"> ensure that proposals for assistance are costed, that no contract is subsidised by </w:t>
      </w:r>
      <w:r w:rsidR="007D5F11" w:rsidRPr="007C51B4">
        <w:rPr>
          <w:rFonts w:ascii="Arial Narrow" w:hAnsi="Arial Narrow"/>
          <w:sz w:val="22"/>
        </w:rPr>
        <w:t>Kent Police</w:t>
      </w:r>
      <w:r w:rsidR="00585A9F" w:rsidRPr="007C51B4">
        <w:rPr>
          <w:rFonts w:ascii="Arial Narrow" w:hAnsi="Arial Narrow"/>
          <w:sz w:val="22"/>
        </w:rPr>
        <w:t xml:space="preserve"> </w:t>
      </w:r>
      <w:r w:rsidR="00F41D5E" w:rsidRPr="007C51B4">
        <w:rPr>
          <w:rFonts w:ascii="Arial Narrow" w:hAnsi="Arial Narrow"/>
          <w:sz w:val="22"/>
        </w:rPr>
        <w:t xml:space="preserve">Service </w:t>
      </w:r>
      <w:r w:rsidR="00585A9F" w:rsidRPr="007C51B4">
        <w:rPr>
          <w:rFonts w:ascii="Arial Narrow" w:hAnsi="Arial Narrow"/>
          <w:sz w:val="22"/>
        </w:rPr>
        <w:t>and</w:t>
      </w:r>
      <w:r w:rsidR="0089677F" w:rsidRPr="007C51B4">
        <w:rPr>
          <w:rFonts w:ascii="Arial Narrow" w:hAnsi="Arial Narrow"/>
          <w:sz w:val="22"/>
        </w:rPr>
        <w:t xml:space="preserve"> that, where possible, payment is received in advance of the delivery of the service </w:t>
      </w:r>
      <w:r w:rsidR="00585A9F" w:rsidRPr="007C51B4">
        <w:rPr>
          <w:rFonts w:ascii="Arial Narrow" w:hAnsi="Arial Narrow"/>
          <w:sz w:val="22"/>
        </w:rPr>
        <w:t xml:space="preserve">so that </w:t>
      </w:r>
      <w:r w:rsidR="007D5F11" w:rsidRPr="007C51B4">
        <w:rPr>
          <w:rFonts w:ascii="Arial Narrow" w:hAnsi="Arial Narrow"/>
          <w:sz w:val="22"/>
        </w:rPr>
        <w:t>Kent Police</w:t>
      </w:r>
      <w:r w:rsidR="00F41D5E" w:rsidRPr="007C51B4">
        <w:rPr>
          <w:rFonts w:ascii="Arial Narrow" w:hAnsi="Arial Narrow"/>
          <w:sz w:val="22"/>
        </w:rPr>
        <w:t xml:space="preserve"> </w:t>
      </w:r>
      <w:r w:rsidR="00BA5C1F" w:rsidRPr="007C51B4">
        <w:rPr>
          <w:rFonts w:ascii="Arial Narrow" w:hAnsi="Arial Narrow"/>
          <w:sz w:val="22"/>
        </w:rPr>
        <w:t>service is</w:t>
      </w:r>
      <w:r w:rsidR="0089677F" w:rsidRPr="007C51B4">
        <w:rPr>
          <w:rFonts w:ascii="Arial Narrow" w:hAnsi="Arial Narrow"/>
          <w:sz w:val="22"/>
        </w:rPr>
        <w:t xml:space="preserve"> not put at risk from any </w:t>
      </w:r>
      <w:r w:rsidR="00A50670" w:rsidRPr="007C51B4">
        <w:rPr>
          <w:rFonts w:ascii="Arial Narrow" w:hAnsi="Arial Narrow"/>
          <w:sz w:val="22"/>
        </w:rPr>
        <w:t xml:space="preserve">liabilities such as </w:t>
      </w:r>
      <w:r w:rsidR="0089677F" w:rsidRPr="007C51B4">
        <w:rPr>
          <w:rFonts w:ascii="Arial Narrow" w:hAnsi="Arial Narrow"/>
          <w:sz w:val="22"/>
        </w:rPr>
        <w:t>bad debts.</w:t>
      </w:r>
      <w:r w:rsidR="00585A9F" w:rsidRPr="007C51B4">
        <w:rPr>
          <w:rFonts w:ascii="Arial Narrow" w:hAnsi="Arial Narrow"/>
          <w:sz w:val="22"/>
        </w:rPr>
        <w:t xml:space="preserve">  </w:t>
      </w:r>
    </w:p>
    <w:p w14:paraId="7D62A257" w14:textId="77777777" w:rsidR="00425BAD" w:rsidRPr="007C51B4" w:rsidRDefault="00425BAD" w:rsidP="00425BAD">
      <w:pPr>
        <w:pStyle w:val="Body"/>
        <w:spacing w:line="280" w:lineRule="atLeast"/>
        <w:ind w:right="-2"/>
        <w:rPr>
          <w:rFonts w:ascii="Arial Narrow" w:hAnsi="Arial Narrow"/>
          <w:sz w:val="22"/>
        </w:rPr>
      </w:pPr>
    </w:p>
    <w:p w14:paraId="4BFAD366" w14:textId="77777777" w:rsidR="0089677F" w:rsidRPr="007C51B4" w:rsidRDefault="0089677F"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T</w:t>
      </w:r>
      <w:r w:rsidR="00890335" w:rsidRPr="007C51B4">
        <w:rPr>
          <w:rFonts w:ascii="Arial Narrow" w:hAnsi="Arial Narrow"/>
          <w:sz w:val="22"/>
        </w:rPr>
        <w:t>o</w:t>
      </w:r>
      <w:r w:rsidRPr="007C51B4">
        <w:rPr>
          <w:rFonts w:ascii="Arial Narrow" w:hAnsi="Arial Narrow"/>
          <w:sz w:val="22"/>
        </w:rPr>
        <w:t xml:space="preserve"> ensure that appropriate insurance arrangements are in place.</w:t>
      </w:r>
    </w:p>
    <w:p w14:paraId="708CCA31" w14:textId="77777777" w:rsidR="0089677F" w:rsidRPr="007C51B4" w:rsidRDefault="0089677F" w:rsidP="000C1C45">
      <w:pPr>
        <w:pStyle w:val="Body"/>
        <w:spacing w:line="280" w:lineRule="atLeast"/>
        <w:ind w:right="-2"/>
        <w:rPr>
          <w:rFonts w:ascii="Arial Narrow" w:hAnsi="Arial Narrow"/>
          <w:sz w:val="22"/>
        </w:rPr>
      </w:pPr>
    </w:p>
    <w:p w14:paraId="6435A758" w14:textId="77777777" w:rsidR="0089677F" w:rsidRPr="007C51B4" w:rsidRDefault="0089677F"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T</w:t>
      </w:r>
      <w:r w:rsidR="00890335" w:rsidRPr="007C51B4">
        <w:rPr>
          <w:rFonts w:ascii="Arial Narrow" w:hAnsi="Arial Narrow"/>
          <w:sz w:val="22"/>
        </w:rPr>
        <w:t>o</w:t>
      </w:r>
      <w:r w:rsidRPr="007C51B4">
        <w:rPr>
          <w:rFonts w:ascii="Arial Narrow" w:hAnsi="Arial Narrow"/>
          <w:sz w:val="22"/>
        </w:rPr>
        <w:t xml:space="preserve"> ensure that all contracts are properly documented</w:t>
      </w:r>
    </w:p>
    <w:p w14:paraId="7961CA62" w14:textId="77777777" w:rsidR="00840E9A" w:rsidRPr="007C51B4" w:rsidRDefault="00840E9A" w:rsidP="00840E9A">
      <w:pPr>
        <w:pStyle w:val="Body"/>
        <w:spacing w:line="280" w:lineRule="atLeast"/>
        <w:ind w:right="-2"/>
        <w:rPr>
          <w:rFonts w:ascii="Arial Narrow" w:hAnsi="Arial Narrow"/>
          <w:sz w:val="22"/>
        </w:rPr>
      </w:pPr>
    </w:p>
    <w:p w14:paraId="379E15A0" w14:textId="77777777" w:rsidR="00840E9A" w:rsidRPr="007C51B4" w:rsidRDefault="00840E9A"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 xml:space="preserve">To ensure that such contracts do not impact adversely on the services provided by </w:t>
      </w:r>
      <w:r w:rsidR="007D5F11" w:rsidRPr="007C51B4">
        <w:rPr>
          <w:rFonts w:ascii="Arial Narrow" w:hAnsi="Arial Narrow"/>
          <w:sz w:val="22"/>
        </w:rPr>
        <w:t>Kent Police</w:t>
      </w:r>
      <w:r w:rsidR="00F41D5E" w:rsidRPr="007C51B4">
        <w:rPr>
          <w:rFonts w:ascii="Arial Narrow" w:hAnsi="Arial Narrow"/>
          <w:sz w:val="22"/>
        </w:rPr>
        <w:t xml:space="preserve"> Service</w:t>
      </w:r>
    </w:p>
    <w:p w14:paraId="46B07710" w14:textId="77777777" w:rsidR="00E26D2C" w:rsidRPr="007C51B4" w:rsidRDefault="00E26D2C" w:rsidP="000C1C45">
      <w:pPr>
        <w:pStyle w:val="Body"/>
        <w:spacing w:line="280" w:lineRule="atLeast"/>
        <w:ind w:right="-2"/>
        <w:rPr>
          <w:rFonts w:ascii="Arial Narrow" w:hAnsi="Arial Narrow"/>
          <w:sz w:val="22"/>
        </w:rPr>
      </w:pPr>
    </w:p>
    <w:p w14:paraId="7AD475C7" w14:textId="77777777" w:rsidR="00562FDA" w:rsidRPr="007C51B4" w:rsidRDefault="00E26D2C" w:rsidP="006D45A3">
      <w:pPr>
        <w:pStyle w:val="Body"/>
        <w:numPr>
          <w:ilvl w:val="2"/>
          <w:numId w:val="43"/>
        </w:numPr>
        <w:spacing w:line="280" w:lineRule="atLeast"/>
        <w:ind w:right="-2"/>
        <w:rPr>
          <w:rFonts w:ascii="Arial Narrow" w:hAnsi="Arial Narrow"/>
          <w:sz w:val="22"/>
        </w:rPr>
      </w:pPr>
      <w:r w:rsidRPr="007C51B4">
        <w:rPr>
          <w:rFonts w:ascii="Arial Narrow" w:hAnsi="Arial Narrow"/>
          <w:sz w:val="22"/>
        </w:rPr>
        <w:t xml:space="preserve">The submission of tenders for the supply of goods and/or services should be approved </w:t>
      </w:r>
      <w:r w:rsidR="00562FDA" w:rsidRPr="007C51B4">
        <w:rPr>
          <w:rFonts w:ascii="Arial Narrow" w:hAnsi="Arial Narrow"/>
          <w:sz w:val="22"/>
        </w:rPr>
        <w:t>as follows:</w:t>
      </w:r>
    </w:p>
    <w:p w14:paraId="43B752BF" w14:textId="77777777" w:rsidR="00562FDA" w:rsidRPr="007C51B4" w:rsidRDefault="00562FDA" w:rsidP="0072672C">
      <w:pPr>
        <w:pStyle w:val="Body"/>
        <w:spacing w:line="280" w:lineRule="atLeast"/>
        <w:ind w:right="-2"/>
        <w:rPr>
          <w:rFonts w:ascii="Arial Narrow" w:hAnsi="Arial Narrow" w:cs="Arial"/>
          <w:sz w:val="22"/>
          <w:szCs w:val="22"/>
        </w:rPr>
      </w:pPr>
    </w:p>
    <w:p w14:paraId="6AEE422D" w14:textId="2534A3F7" w:rsidR="00562FDA" w:rsidRPr="007C51B4" w:rsidRDefault="00562FDA" w:rsidP="006D45A3">
      <w:pPr>
        <w:pStyle w:val="Body"/>
        <w:numPr>
          <w:ilvl w:val="0"/>
          <w:numId w:val="14"/>
        </w:numPr>
        <w:tabs>
          <w:tab w:val="num" w:pos="1134"/>
        </w:tabs>
        <w:spacing w:line="280" w:lineRule="atLeast"/>
        <w:ind w:left="1134" w:right="-2" w:hanging="425"/>
        <w:rPr>
          <w:rFonts w:ascii="Arial Narrow" w:hAnsi="Arial Narrow" w:cs="Arial"/>
          <w:sz w:val="22"/>
          <w:szCs w:val="22"/>
        </w:rPr>
      </w:pPr>
      <w:r w:rsidRPr="007C51B4">
        <w:rPr>
          <w:rFonts w:ascii="Arial Narrow" w:hAnsi="Arial Narrow" w:cs="Arial"/>
          <w:sz w:val="22"/>
          <w:szCs w:val="22"/>
        </w:rPr>
        <w:t>For tenders up to £</w:t>
      </w:r>
      <w:r w:rsidR="000E5AC8" w:rsidRPr="007C51B4">
        <w:rPr>
          <w:rFonts w:ascii="Arial Narrow" w:hAnsi="Arial Narrow" w:cs="Arial"/>
          <w:sz w:val="22"/>
          <w:szCs w:val="22"/>
        </w:rPr>
        <w:t>2</w:t>
      </w:r>
      <w:r w:rsidRPr="007C51B4">
        <w:rPr>
          <w:rFonts w:ascii="Arial Narrow" w:hAnsi="Arial Narrow" w:cs="Arial"/>
          <w:sz w:val="22"/>
          <w:szCs w:val="22"/>
        </w:rPr>
        <w:t>50,000 by the Chief Constable</w:t>
      </w:r>
      <w:r w:rsidR="00D259D6" w:rsidRPr="007C51B4">
        <w:rPr>
          <w:rFonts w:ascii="Arial Narrow" w:hAnsi="Arial Narrow" w:cs="Arial"/>
          <w:sz w:val="22"/>
          <w:szCs w:val="22"/>
        </w:rPr>
        <w:t xml:space="preserve"> after consultation with the </w:t>
      </w:r>
      <w:r w:rsidR="00700E67" w:rsidRPr="007C51B4">
        <w:rPr>
          <w:rFonts w:ascii="Arial Narrow" w:hAnsi="Arial Narrow" w:cs="Arial"/>
          <w:sz w:val="22"/>
          <w:szCs w:val="22"/>
        </w:rPr>
        <w:t xml:space="preserve">Tier 1 </w:t>
      </w:r>
      <w:r w:rsidR="00D259D6" w:rsidRPr="007C51B4">
        <w:rPr>
          <w:rFonts w:ascii="Arial Narrow" w:hAnsi="Arial Narrow" w:cs="Arial"/>
          <w:sz w:val="22"/>
          <w:szCs w:val="22"/>
        </w:rPr>
        <w:t xml:space="preserve">Head of </w:t>
      </w:r>
      <w:r w:rsidR="00700E67" w:rsidRPr="007C51B4">
        <w:rPr>
          <w:rFonts w:ascii="Arial Narrow" w:hAnsi="Arial Narrow" w:cs="Arial"/>
          <w:sz w:val="22"/>
          <w:szCs w:val="22"/>
        </w:rPr>
        <w:t>7F</w:t>
      </w:r>
      <w:r w:rsidR="006E3A0B" w:rsidRPr="007C51B4">
        <w:rPr>
          <w:rFonts w:ascii="Arial Narrow" w:hAnsi="Arial Narrow" w:cs="Arial"/>
          <w:sz w:val="22"/>
          <w:szCs w:val="22"/>
        </w:rPr>
        <w:t xml:space="preserve"> Commercial Services</w:t>
      </w:r>
      <w:r w:rsidR="00D259D6" w:rsidRPr="007C51B4">
        <w:rPr>
          <w:rFonts w:ascii="Arial Narrow" w:hAnsi="Arial Narrow" w:cs="Arial"/>
          <w:sz w:val="22"/>
          <w:szCs w:val="22"/>
        </w:rPr>
        <w:t xml:space="preserve"> </w:t>
      </w:r>
      <w:r w:rsidR="00700E67" w:rsidRPr="007C51B4">
        <w:rPr>
          <w:rFonts w:ascii="Arial Narrow" w:hAnsi="Arial Narrow" w:cs="Arial"/>
          <w:sz w:val="22"/>
          <w:szCs w:val="22"/>
        </w:rPr>
        <w:t>or nominated Deputy</w:t>
      </w:r>
    </w:p>
    <w:p w14:paraId="516D9B8D" w14:textId="7FD12502" w:rsidR="00562FDA" w:rsidRPr="007C51B4" w:rsidRDefault="00585A9F" w:rsidP="006D45A3">
      <w:pPr>
        <w:pStyle w:val="Body"/>
        <w:numPr>
          <w:ilvl w:val="0"/>
          <w:numId w:val="14"/>
        </w:numPr>
        <w:tabs>
          <w:tab w:val="num" w:pos="1134"/>
        </w:tabs>
        <w:spacing w:line="280" w:lineRule="atLeast"/>
        <w:ind w:left="1134" w:right="-2" w:hanging="425"/>
        <w:rPr>
          <w:rFonts w:ascii="Arial Narrow" w:hAnsi="Arial Narrow" w:cs="Arial"/>
          <w:sz w:val="22"/>
          <w:szCs w:val="22"/>
        </w:rPr>
      </w:pPr>
      <w:r w:rsidRPr="007C51B4">
        <w:rPr>
          <w:rFonts w:ascii="Arial Narrow" w:hAnsi="Arial Narrow" w:cs="Arial"/>
          <w:sz w:val="22"/>
          <w:szCs w:val="22"/>
        </w:rPr>
        <w:t>Between £</w:t>
      </w:r>
      <w:r w:rsidR="00C4755A" w:rsidRPr="007C51B4">
        <w:rPr>
          <w:rFonts w:ascii="Arial Narrow" w:hAnsi="Arial Narrow" w:cs="Arial"/>
          <w:sz w:val="22"/>
          <w:szCs w:val="22"/>
        </w:rPr>
        <w:t>2</w:t>
      </w:r>
      <w:r w:rsidRPr="007C51B4">
        <w:rPr>
          <w:rFonts w:ascii="Arial Narrow" w:hAnsi="Arial Narrow" w:cs="Arial"/>
          <w:sz w:val="22"/>
          <w:szCs w:val="22"/>
        </w:rPr>
        <w:t xml:space="preserve">50,000 and £1,000,000 by the </w:t>
      </w:r>
      <w:r w:rsidR="00747547" w:rsidRPr="007C51B4">
        <w:rPr>
          <w:rFonts w:ascii="Arial Narrow" w:hAnsi="Arial Narrow" w:cs="Arial"/>
          <w:sz w:val="22"/>
          <w:szCs w:val="22"/>
        </w:rPr>
        <w:t xml:space="preserve">Chief Constable in consultation with the </w:t>
      </w:r>
      <w:r w:rsidR="00AE2063" w:rsidRPr="007C51B4">
        <w:rPr>
          <w:rFonts w:ascii="Arial Narrow" w:hAnsi="Arial Narrow" w:cs="Arial"/>
          <w:sz w:val="22"/>
          <w:szCs w:val="22"/>
        </w:rPr>
        <w:t xml:space="preserve">PCC </w:t>
      </w:r>
      <w:r w:rsidR="00D259D6" w:rsidRPr="007C51B4">
        <w:rPr>
          <w:rFonts w:ascii="Arial Narrow" w:hAnsi="Arial Narrow" w:cs="Arial"/>
          <w:sz w:val="22"/>
          <w:szCs w:val="22"/>
        </w:rPr>
        <w:t>CFO</w:t>
      </w:r>
    </w:p>
    <w:p w14:paraId="74F55CF1" w14:textId="4BC2E0CB" w:rsidR="00E26D2C" w:rsidRPr="007C51B4" w:rsidRDefault="00562FDA" w:rsidP="006D45A3">
      <w:pPr>
        <w:pStyle w:val="Body"/>
        <w:numPr>
          <w:ilvl w:val="0"/>
          <w:numId w:val="14"/>
        </w:numPr>
        <w:tabs>
          <w:tab w:val="num" w:pos="1134"/>
        </w:tabs>
        <w:spacing w:line="280" w:lineRule="atLeast"/>
        <w:ind w:left="1134" w:right="-2" w:hanging="425"/>
        <w:rPr>
          <w:rFonts w:ascii="Arial Narrow" w:hAnsi="Arial Narrow" w:cs="Arial"/>
          <w:sz w:val="22"/>
          <w:szCs w:val="22"/>
        </w:rPr>
      </w:pPr>
      <w:r w:rsidRPr="007C51B4">
        <w:rPr>
          <w:rFonts w:ascii="Arial Narrow" w:hAnsi="Arial Narrow" w:cs="Arial"/>
          <w:sz w:val="22"/>
          <w:szCs w:val="22"/>
        </w:rPr>
        <w:t>Over £</w:t>
      </w:r>
      <w:r w:rsidR="00585A9F" w:rsidRPr="007C51B4">
        <w:rPr>
          <w:rFonts w:ascii="Arial Narrow" w:hAnsi="Arial Narrow" w:cs="Arial"/>
          <w:sz w:val="22"/>
          <w:szCs w:val="22"/>
        </w:rPr>
        <w:t>1,0</w:t>
      </w:r>
      <w:r w:rsidRPr="007C51B4">
        <w:rPr>
          <w:rFonts w:ascii="Arial Narrow" w:hAnsi="Arial Narrow" w:cs="Arial"/>
          <w:sz w:val="22"/>
          <w:szCs w:val="22"/>
        </w:rPr>
        <w:t xml:space="preserve">00,000 the prior approval of the </w:t>
      </w:r>
      <w:r w:rsidR="00C966C4" w:rsidRPr="007C51B4">
        <w:rPr>
          <w:rFonts w:ascii="Arial Narrow" w:hAnsi="Arial Narrow" w:cs="Arial"/>
          <w:sz w:val="22"/>
          <w:szCs w:val="22"/>
        </w:rPr>
        <w:t xml:space="preserve">PCC </w:t>
      </w:r>
      <w:r w:rsidRPr="007C51B4">
        <w:rPr>
          <w:rFonts w:ascii="Arial Narrow" w:hAnsi="Arial Narrow" w:cs="Arial"/>
          <w:sz w:val="22"/>
          <w:szCs w:val="22"/>
        </w:rPr>
        <w:t>is required</w:t>
      </w:r>
      <w:r w:rsidR="00B150F9" w:rsidRPr="007C51B4">
        <w:rPr>
          <w:rFonts w:ascii="Arial Narrow" w:hAnsi="Arial Narrow" w:cs="Arial"/>
          <w:sz w:val="22"/>
          <w:szCs w:val="22"/>
        </w:rPr>
        <w:t xml:space="preserve">. </w:t>
      </w:r>
    </w:p>
    <w:p w14:paraId="77F75F9E" w14:textId="681C2B0E" w:rsidR="00090579" w:rsidRPr="007C51B4" w:rsidRDefault="00090579">
      <w:pPr>
        <w:rPr>
          <w:rFonts w:ascii="Arial Narrow" w:hAnsi="Arial Narrow" w:cs="Arial"/>
          <w:sz w:val="22"/>
          <w:szCs w:val="22"/>
          <w:lang w:eastAsia="en-US"/>
        </w:rPr>
      </w:pPr>
      <w:r w:rsidRPr="007C51B4">
        <w:rPr>
          <w:rFonts w:ascii="Arial Narrow" w:hAnsi="Arial Narrow" w:cs="Arial"/>
          <w:sz w:val="22"/>
          <w:szCs w:val="22"/>
        </w:rPr>
        <w:br w:type="page"/>
      </w:r>
    </w:p>
    <w:p w14:paraId="041FCFB2" w14:textId="27D6ECCE" w:rsidR="00E147B5" w:rsidRPr="007C51B4" w:rsidRDefault="00532A15" w:rsidP="00EA623E">
      <w:pPr>
        <w:pStyle w:val="Body"/>
        <w:numPr>
          <w:ilvl w:val="0"/>
          <w:numId w:val="41"/>
        </w:numPr>
        <w:tabs>
          <w:tab w:val="clear" w:pos="615"/>
          <w:tab w:val="num" w:pos="851"/>
        </w:tabs>
        <w:spacing w:before="240" w:after="240" w:line="240" w:lineRule="auto"/>
        <w:ind w:left="709" w:right="851" w:hanging="709"/>
        <w:rPr>
          <w:rFonts w:ascii="Arial Narrow" w:hAnsi="Arial Narrow"/>
          <w:b/>
          <w:sz w:val="24"/>
          <w:szCs w:val="24"/>
        </w:rPr>
      </w:pPr>
      <w:r w:rsidRPr="007C51B4">
        <w:rPr>
          <w:rFonts w:ascii="Arial Narrow" w:hAnsi="Arial Narrow"/>
          <w:b/>
          <w:sz w:val="24"/>
          <w:szCs w:val="24"/>
        </w:rPr>
        <w:lastRenderedPageBreak/>
        <w:t xml:space="preserve">SUMMARY OF </w:t>
      </w:r>
      <w:r w:rsidR="00150323" w:rsidRPr="007C51B4">
        <w:rPr>
          <w:rFonts w:ascii="Arial Narrow" w:hAnsi="Arial Narrow"/>
          <w:b/>
          <w:sz w:val="24"/>
          <w:szCs w:val="24"/>
        </w:rPr>
        <w:t>DELEGATED LIMITS</w:t>
      </w:r>
    </w:p>
    <w:p w14:paraId="3FD2B316" w14:textId="61032E4A" w:rsidR="00A8330D" w:rsidRPr="00EA623E" w:rsidRDefault="003166D0" w:rsidP="00EA623E">
      <w:pPr>
        <w:pStyle w:val="FRHeading3a"/>
        <w:rPr>
          <w:bCs w:val="0"/>
        </w:rPr>
      </w:pPr>
      <w:r w:rsidRPr="00EA623E">
        <w:t>References to Sections refer to the relevant part of these regulations where a delegated limit is to apply</w:t>
      </w:r>
      <w:r w:rsidR="00A21AC7" w:rsidRPr="00EA623E">
        <w:t>.</w:t>
      </w:r>
      <w:r w:rsidR="00A8330D" w:rsidRPr="00EA623E">
        <w:rPr>
          <w:rFonts w:ascii="Calibri" w:hAnsi="Calibri"/>
          <w:sz w:val="20"/>
          <w:szCs w:val="20"/>
        </w:rPr>
        <w:t xml:space="preserve"> </w:t>
      </w:r>
      <w:r w:rsidR="00A8330D" w:rsidRPr="00EA623E">
        <w:t xml:space="preserve">Where it says Force CFO, this means ownership is held by the </w:t>
      </w:r>
      <w:r w:rsidR="000E699C" w:rsidRPr="00EA623E">
        <w:t>F</w:t>
      </w:r>
      <w:r w:rsidR="00A8330D" w:rsidRPr="00EA623E">
        <w:t>orce CFO up to this level but can be delegated to members of the finance team if communicated formally</w:t>
      </w:r>
      <w:r w:rsidR="00E06328" w:rsidRPr="007C51B4">
        <w:t>.</w:t>
      </w:r>
    </w:p>
    <w:p w14:paraId="61D1C866" w14:textId="77777777" w:rsidR="00263BAA" w:rsidRPr="007C51B4" w:rsidRDefault="00263BAA" w:rsidP="00EA623E">
      <w:pPr>
        <w:pStyle w:val="FRHeading2"/>
      </w:pPr>
      <w:r w:rsidRPr="007C51B4">
        <w:t>Income Collection</w:t>
      </w:r>
    </w:p>
    <w:p w14:paraId="09867136" w14:textId="51594711" w:rsidR="00263BAA" w:rsidRPr="00EA623E" w:rsidRDefault="00263BAA" w:rsidP="00EA623E">
      <w:pPr>
        <w:pStyle w:val="FRHeading3a"/>
      </w:pPr>
      <w:r w:rsidRPr="00EA623E">
        <w:t xml:space="preserve">The </w:t>
      </w:r>
      <w:r w:rsidR="006E6B3B" w:rsidRPr="007C51B4">
        <w:t>CC</w:t>
      </w:r>
      <w:r w:rsidRPr="00EA623E">
        <w:t xml:space="preserve"> </w:t>
      </w:r>
      <w:r w:rsidR="00FD5BF3" w:rsidRPr="007C51B4">
        <w:t xml:space="preserve">CFO is responsible for the </w:t>
      </w:r>
      <w:r w:rsidRPr="00EA623E">
        <w:t>authorised approval process for the raising of all debtors.</w:t>
      </w:r>
    </w:p>
    <w:p w14:paraId="2B894749" w14:textId="3D4B7EA0" w:rsidR="00FB0742" w:rsidRPr="007C51B4" w:rsidRDefault="00FB0742" w:rsidP="004575E3">
      <w:pPr>
        <w:pStyle w:val="FRHeading3a"/>
      </w:pPr>
      <w:r w:rsidRPr="007C51B4">
        <w:t>A</w:t>
      </w:r>
      <w:r w:rsidR="00263BAA" w:rsidRPr="007C51B4">
        <w:t xml:space="preserve">pproval limits </w:t>
      </w:r>
      <w:r w:rsidRPr="007C51B4">
        <w:t xml:space="preserve">are the same as those for </w:t>
      </w:r>
      <w:r w:rsidR="00263BAA" w:rsidRPr="007C51B4">
        <w:t xml:space="preserve">Purchase Orders and invoices </w:t>
      </w:r>
      <w:r w:rsidR="00D86E4F" w:rsidRPr="007C51B4">
        <w:t xml:space="preserve">as set out in the “Release strategy” </w:t>
      </w:r>
      <w:r w:rsidR="00263BAA" w:rsidRPr="007C51B4">
        <w:t>(see below).</w:t>
      </w:r>
    </w:p>
    <w:p w14:paraId="1EFE331B" w14:textId="46F1D571" w:rsidR="00263BAA" w:rsidRPr="007C51B4" w:rsidRDefault="00263BAA" w:rsidP="000E7A72">
      <w:pPr>
        <w:pStyle w:val="FRHeading3a"/>
      </w:pPr>
      <w:r w:rsidRPr="007C51B4">
        <w:t>The setting of Fees and Charges is set out in the Force’s “</w:t>
      </w:r>
      <w:hyperlink r:id="rId18" w:history="1">
        <w:r w:rsidRPr="007C51B4">
          <w:rPr>
            <w:rStyle w:val="Hyperlink"/>
          </w:rPr>
          <w:t>Support Services – Fees and Charges Policy”</w:t>
        </w:r>
      </w:hyperlink>
      <w:r w:rsidRPr="007C51B4">
        <w:t>.</w:t>
      </w:r>
    </w:p>
    <w:p w14:paraId="6A17C248" w14:textId="77777777" w:rsidR="004624AC" w:rsidRPr="007C51B4" w:rsidRDefault="004624AC" w:rsidP="004624AC">
      <w:pPr>
        <w:pStyle w:val="FRHeading3a"/>
      </w:pPr>
      <w:r w:rsidRPr="007C51B4">
        <w:t xml:space="preserve">Any queries on the appropriate VAT for debtors’ invoices must be raised with the tax Financial Accountant. </w:t>
      </w:r>
    </w:p>
    <w:p w14:paraId="18FB653C" w14:textId="77777777" w:rsidR="00263BAA" w:rsidRPr="007C51B4" w:rsidRDefault="00263BAA" w:rsidP="00263BAA">
      <w:pPr>
        <w:pStyle w:val="Body"/>
        <w:spacing w:line="280" w:lineRule="atLeast"/>
        <w:ind w:left="720"/>
        <w:rPr>
          <w:rFonts w:ascii="Arial Narrow" w:hAnsi="Arial Narrow"/>
          <w:b/>
          <w:sz w:val="24"/>
          <w:szCs w:val="24"/>
        </w:rPr>
      </w:pPr>
      <w:r w:rsidRPr="007C51B4">
        <w:rPr>
          <w:rFonts w:ascii="Arial Narrow" w:hAnsi="Arial Narrow"/>
          <w:b/>
          <w:sz w:val="24"/>
          <w:szCs w:val="24"/>
        </w:rPr>
        <w:t xml:space="preserve"> </w:t>
      </w:r>
    </w:p>
    <w:p w14:paraId="7F676647" w14:textId="77777777" w:rsidR="00263BAA" w:rsidRPr="007C51B4" w:rsidRDefault="00263BAA" w:rsidP="00EA623E">
      <w:pPr>
        <w:pStyle w:val="FRHeading2"/>
      </w:pPr>
      <w:r w:rsidRPr="007C51B4">
        <w:t>Placing Orders and Payment of Invoices</w:t>
      </w:r>
    </w:p>
    <w:p w14:paraId="3CCBB22F" w14:textId="432850C2" w:rsidR="00263BAA" w:rsidRPr="007C51B4" w:rsidRDefault="00263BAA" w:rsidP="00EA623E">
      <w:pPr>
        <w:pStyle w:val="FRHeading3a"/>
      </w:pPr>
      <w:r w:rsidRPr="007C51B4">
        <w:t xml:space="preserve">The </w:t>
      </w:r>
      <w:r w:rsidR="006E6B3B" w:rsidRPr="007C51B4">
        <w:t>CC</w:t>
      </w:r>
      <w:r w:rsidRPr="007C51B4">
        <w:t xml:space="preserve"> </w:t>
      </w:r>
      <w:r w:rsidR="00B571A8" w:rsidRPr="007C51B4">
        <w:t xml:space="preserve">CFO is responsible for the </w:t>
      </w:r>
      <w:r w:rsidRPr="007C51B4">
        <w:t xml:space="preserve">authorised approval process for the raising of all Purchase Orders </w:t>
      </w:r>
      <w:r w:rsidR="00D86E4F" w:rsidRPr="007C51B4">
        <w:t xml:space="preserve">(POs) </w:t>
      </w:r>
      <w:r w:rsidRPr="007C51B4">
        <w:t xml:space="preserve">and payment of invoices. </w:t>
      </w:r>
    </w:p>
    <w:p w14:paraId="6D7F8505" w14:textId="0DF4D847" w:rsidR="00263BAA" w:rsidRPr="007C51B4" w:rsidRDefault="00263BAA" w:rsidP="00EA623E">
      <w:pPr>
        <w:pStyle w:val="FRHeading3a"/>
      </w:pPr>
      <w:r w:rsidRPr="007C51B4">
        <w:t>Invoices that have an approved PO are automatically authorised providing that the value of the invoice is within 5% of the value of the receipted value of the PO or £200 whichever is the lower</w:t>
      </w:r>
      <w:r w:rsidR="00B150F9" w:rsidRPr="007C51B4">
        <w:t xml:space="preserve">. </w:t>
      </w:r>
      <w:r w:rsidRPr="007C51B4">
        <w:t>These limits can only be amended with the authorisation of the CC CFO.</w:t>
      </w:r>
    </w:p>
    <w:p w14:paraId="501F09C0" w14:textId="50185E4D" w:rsidR="00263BAA" w:rsidRPr="007C51B4" w:rsidRDefault="00263BAA" w:rsidP="00AF60B4">
      <w:pPr>
        <w:pStyle w:val="FRHeading3a"/>
      </w:pPr>
      <w:r w:rsidRPr="007C51B4">
        <w:t xml:space="preserve">The proposed new levels of authorisation for the approval of orders and invoices are detailed </w:t>
      </w:r>
      <w:r w:rsidR="007936B8" w:rsidRPr="007C51B4">
        <w:t>below</w:t>
      </w:r>
      <w:r w:rsidR="00550949" w:rsidRPr="007C51B4">
        <w:t xml:space="preserve"> in the “Release Strategy”</w:t>
      </w:r>
      <w:r w:rsidR="007936B8" w:rsidRPr="007C51B4">
        <w:t>:</w:t>
      </w:r>
    </w:p>
    <w:p w14:paraId="4CF23A91" w14:textId="2277945E" w:rsidR="007936B8" w:rsidRPr="007C51B4" w:rsidRDefault="001C00CF" w:rsidP="00EA623E">
      <w:pPr>
        <w:pStyle w:val="FRHeading3a"/>
      </w:pPr>
      <w:r w:rsidRPr="007C51B4">
        <w:t>Release Strategy:</w:t>
      </w:r>
    </w:p>
    <w:tbl>
      <w:tblPr>
        <w:tblStyle w:val="TableGrid"/>
        <w:tblW w:w="8452" w:type="dxa"/>
        <w:tblInd w:w="57" w:type="dxa"/>
        <w:tblCellMar>
          <w:left w:w="57" w:type="dxa"/>
          <w:right w:w="57" w:type="dxa"/>
        </w:tblCellMar>
        <w:tblLook w:val="04A0" w:firstRow="1" w:lastRow="0" w:firstColumn="1" w:lastColumn="0" w:noHBand="0" w:noVBand="1"/>
      </w:tblPr>
      <w:tblGrid>
        <w:gridCol w:w="737"/>
        <w:gridCol w:w="1376"/>
        <w:gridCol w:w="4214"/>
        <w:gridCol w:w="2125"/>
      </w:tblGrid>
      <w:tr w:rsidR="002B7860" w:rsidRPr="007C51B4" w14:paraId="23C9C94A" w14:textId="77777777" w:rsidTr="00512EC9">
        <w:trPr>
          <w:cantSplit/>
          <w:tblHeader/>
        </w:trPr>
        <w:tc>
          <w:tcPr>
            <w:tcW w:w="737" w:type="dxa"/>
          </w:tcPr>
          <w:p w14:paraId="087A0EDD" w14:textId="77777777" w:rsidR="00512EC9" w:rsidRPr="00EA623E" w:rsidRDefault="00512EC9" w:rsidP="00EA623E">
            <w:pPr>
              <w:keepLines/>
              <w:rPr>
                <w:rFonts w:ascii="Arial Narrow" w:hAnsi="Arial Narrow" w:cs="Tahoma"/>
                <w:b/>
                <w:bCs/>
                <w:sz w:val="22"/>
                <w:szCs w:val="22"/>
              </w:rPr>
            </w:pPr>
            <w:r w:rsidRPr="00EA623E">
              <w:rPr>
                <w:rFonts w:ascii="Arial Narrow" w:hAnsi="Arial Narrow" w:cs="Tahoma"/>
                <w:b/>
                <w:bCs/>
                <w:sz w:val="22"/>
                <w:szCs w:val="22"/>
              </w:rPr>
              <w:t>Tier</w:t>
            </w:r>
          </w:p>
        </w:tc>
        <w:tc>
          <w:tcPr>
            <w:tcW w:w="0" w:type="auto"/>
          </w:tcPr>
          <w:p w14:paraId="4D98EAAF" w14:textId="77777777" w:rsidR="00512EC9" w:rsidRPr="00EA623E" w:rsidRDefault="00512EC9" w:rsidP="00EA623E">
            <w:pPr>
              <w:keepLines/>
              <w:rPr>
                <w:rFonts w:ascii="Arial Narrow" w:hAnsi="Arial Narrow" w:cs="Tahoma"/>
                <w:b/>
                <w:bCs/>
                <w:sz w:val="22"/>
                <w:szCs w:val="22"/>
              </w:rPr>
            </w:pPr>
            <w:r w:rsidRPr="00EA623E">
              <w:rPr>
                <w:rFonts w:ascii="Arial Narrow" w:hAnsi="Arial Narrow" w:cs="Tahoma"/>
                <w:b/>
                <w:bCs/>
                <w:sz w:val="22"/>
                <w:szCs w:val="22"/>
              </w:rPr>
              <w:t>Financial Level</w:t>
            </w:r>
          </w:p>
        </w:tc>
        <w:tc>
          <w:tcPr>
            <w:tcW w:w="0" w:type="auto"/>
          </w:tcPr>
          <w:p w14:paraId="7E701077" w14:textId="77777777" w:rsidR="00512EC9" w:rsidRPr="00EA623E" w:rsidRDefault="00512EC9" w:rsidP="00EA623E">
            <w:pPr>
              <w:keepLines/>
              <w:rPr>
                <w:rFonts w:ascii="Arial Narrow" w:hAnsi="Arial Narrow" w:cs="Tahoma"/>
                <w:b/>
                <w:bCs/>
                <w:sz w:val="22"/>
                <w:szCs w:val="22"/>
              </w:rPr>
            </w:pPr>
            <w:r w:rsidRPr="00EA623E">
              <w:rPr>
                <w:rFonts w:ascii="Arial Narrow" w:hAnsi="Arial Narrow" w:cs="Tahoma"/>
                <w:b/>
                <w:bCs/>
                <w:sz w:val="22"/>
                <w:szCs w:val="22"/>
                <w:u w:val="single"/>
              </w:rPr>
              <w:t>Indicative</w:t>
            </w:r>
            <w:r w:rsidRPr="00EA623E">
              <w:rPr>
                <w:rFonts w:ascii="Arial Narrow" w:hAnsi="Arial Narrow" w:cs="Tahoma"/>
                <w:b/>
                <w:bCs/>
                <w:sz w:val="22"/>
                <w:szCs w:val="22"/>
              </w:rPr>
              <w:t xml:space="preserve"> Guidance on Grade of Approver </w:t>
            </w:r>
          </w:p>
          <w:p w14:paraId="2C349DB7" w14:textId="77777777" w:rsidR="00512EC9" w:rsidRPr="00EA623E" w:rsidRDefault="00512EC9" w:rsidP="00EA623E">
            <w:pPr>
              <w:keepLines/>
              <w:rPr>
                <w:rFonts w:ascii="Arial Narrow" w:hAnsi="Arial Narrow" w:cs="Tahoma"/>
                <w:b/>
                <w:bCs/>
                <w:sz w:val="22"/>
                <w:szCs w:val="22"/>
              </w:rPr>
            </w:pPr>
            <w:r w:rsidRPr="00EA623E">
              <w:rPr>
                <w:rFonts w:ascii="Arial Narrow" w:hAnsi="Arial Narrow" w:cs="Tahoma"/>
                <w:b/>
                <w:bCs/>
                <w:sz w:val="22"/>
                <w:szCs w:val="22"/>
              </w:rPr>
              <w:t>Non-Operational - (ACO’s for SSD, HR/L&amp;D and Corporate Comms)</w:t>
            </w:r>
          </w:p>
        </w:tc>
        <w:tc>
          <w:tcPr>
            <w:tcW w:w="0" w:type="auto"/>
          </w:tcPr>
          <w:p w14:paraId="79935250" w14:textId="77777777" w:rsidR="00512EC9" w:rsidRPr="00EA623E" w:rsidRDefault="00512EC9" w:rsidP="00EA623E">
            <w:pPr>
              <w:keepLines/>
              <w:rPr>
                <w:rFonts w:ascii="Arial Narrow" w:hAnsi="Arial Narrow" w:cs="Tahoma"/>
                <w:b/>
                <w:bCs/>
                <w:sz w:val="22"/>
                <w:szCs w:val="22"/>
              </w:rPr>
            </w:pPr>
            <w:r w:rsidRPr="00EA623E">
              <w:rPr>
                <w:rFonts w:ascii="Arial Narrow" w:hAnsi="Arial Narrow" w:cs="Tahoma"/>
                <w:b/>
                <w:bCs/>
                <w:sz w:val="22"/>
                <w:szCs w:val="22"/>
              </w:rPr>
              <w:t xml:space="preserve">Approver Operational </w:t>
            </w:r>
          </w:p>
        </w:tc>
      </w:tr>
      <w:tr w:rsidR="002B7860" w:rsidRPr="007C51B4" w14:paraId="11C21C2C" w14:textId="77777777" w:rsidTr="00512EC9">
        <w:trPr>
          <w:cantSplit/>
        </w:trPr>
        <w:tc>
          <w:tcPr>
            <w:tcW w:w="737" w:type="dxa"/>
          </w:tcPr>
          <w:p w14:paraId="0F3BEA09"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Tier 1</w:t>
            </w:r>
          </w:p>
        </w:tc>
        <w:tc>
          <w:tcPr>
            <w:tcW w:w="0" w:type="auto"/>
          </w:tcPr>
          <w:p w14:paraId="088E200F"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Up to £500</w:t>
            </w:r>
          </w:p>
        </w:tc>
        <w:tc>
          <w:tcPr>
            <w:tcW w:w="0" w:type="auto"/>
          </w:tcPr>
          <w:p w14:paraId="4F70892F"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At least Grade C-D/ Sergeant Rank &amp; above</w:t>
            </w:r>
          </w:p>
        </w:tc>
        <w:tc>
          <w:tcPr>
            <w:tcW w:w="0" w:type="auto"/>
          </w:tcPr>
          <w:p w14:paraId="2B4BB095"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Financial Officer</w:t>
            </w:r>
          </w:p>
        </w:tc>
      </w:tr>
      <w:tr w:rsidR="002B7860" w:rsidRPr="007C51B4" w14:paraId="690D8DD7" w14:textId="77777777" w:rsidTr="00512EC9">
        <w:trPr>
          <w:cantSplit/>
        </w:trPr>
        <w:tc>
          <w:tcPr>
            <w:tcW w:w="737" w:type="dxa"/>
          </w:tcPr>
          <w:p w14:paraId="5EBF87DE"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Tier 2</w:t>
            </w:r>
          </w:p>
        </w:tc>
        <w:tc>
          <w:tcPr>
            <w:tcW w:w="0" w:type="auto"/>
          </w:tcPr>
          <w:p w14:paraId="74CC3F37" w14:textId="784246C2" w:rsidR="00512EC9" w:rsidRPr="00EA623E" w:rsidRDefault="002B7860" w:rsidP="00EA623E">
            <w:pPr>
              <w:keepLines/>
              <w:rPr>
                <w:rFonts w:ascii="Arial Narrow" w:hAnsi="Arial Narrow" w:cs="Tahoma"/>
                <w:bCs/>
                <w:sz w:val="22"/>
                <w:szCs w:val="22"/>
              </w:rPr>
            </w:pPr>
            <w:r w:rsidRPr="007C51B4">
              <w:rPr>
                <w:rFonts w:ascii="Arial Narrow" w:hAnsi="Arial Narrow" w:cs="Tahoma"/>
                <w:bCs/>
                <w:sz w:val="22"/>
                <w:szCs w:val="22"/>
              </w:rPr>
              <w:t>Up to £1,000</w:t>
            </w:r>
          </w:p>
        </w:tc>
        <w:tc>
          <w:tcPr>
            <w:tcW w:w="0" w:type="auto"/>
          </w:tcPr>
          <w:p w14:paraId="5AA20C94"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At least Grade E/ Inspector Rank &amp; above</w:t>
            </w:r>
          </w:p>
        </w:tc>
        <w:tc>
          <w:tcPr>
            <w:tcW w:w="0" w:type="auto"/>
          </w:tcPr>
          <w:p w14:paraId="15C95D50"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Financial Officer</w:t>
            </w:r>
          </w:p>
        </w:tc>
      </w:tr>
      <w:tr w:rsidR="002B7860" w:rsidRPr="007C51B4" w14:paraId="4E23A568" w14:textId="77777777" w:rsidTr="00512EC9">
        <w:trPr>
          <w:cantSplit/>
        </w:trPr>
        <w:tc>
          <w:tcPr>
            <w:tcW w:w="737" w:type="dxa"/>
          </w:tcPr>
          <w:p w14:paraId="480771C2"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Tier 3</w:t>
            </w:r>
          </w:p>
        </w:tc>
        <w:tc>
          <w:tcPr>
            <w:tcW w:w="0" w:type="auto"/>
          </w:tcPr>
          <w:p w14:paraId="60A3F498" w14:textId="16994BDA" w:rsidR="00512EC9" w:rsidRPr="00EA623E" w:rsidRDefault="002B7860" w:rsidP="00EA623E">
            <w:pPr>
              <w:keepLines/>
              <w:rPr>
                <w:rFonts w:ascii="Arial Narrow" w:hAnsi="Arial Narrow" w:cs="Tahoma"/>
                <w:bCs/>
                <w:sz w:val="22"/>
                <w:szCs w:val="22"/>
              </w:rPr>
            </w:pPr>
            <w:r w:rsidRPr="007C51B4">
              <w:rPr>
                <w:rFonts w:ascii="Arial Narrow" w:hAnsi="Arial Narrow" w:cs="Tahoma"/>
                <w:bCs/>
                <w:sz w:val="22"/>
                <w:szCs w:val="22"/>
              </w:rPr>
              <w:t xml:space="preserve">Up to </w:t>
            </w:r>
            <w:r w:rsidR="00512EC9" w:rsidRPr="00EA623E">
              <w:rPr>
                <w:rFonts w:ascii="Arial Narrow" w:hAnsi="Arial Narrow" w:cs="Tahoma"/>
                <w:bCs/>
                <w:sz w:val="22"/>
                <w:szCs w:val="22"/>
              </w:rPr>
              <w:t>£50,000</w:t>
            </w:r>
          </w:p>
        </w:tc>
        <w:tc>
          <w:tcPr>
            <w:tcW w:w="0" w:type="auto"/>
          </w:tcPr>
          <w:p w14:paraId="0CEB5240"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At least Grade G/ Chief Inspector Rank &amp; above</w:t>
            </w:r>
          </w:p>
        </w:tc>
        <w:tc>
          <w:tcPr>
            <w:tcW w:w="0" w:type="auto"/>
          </w:tcPr>
          <w:p w14:paraId="3ABF0B5C"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Financial Officer</w:t>
            </w:r>
          </w:p>
        </w:tc>
      </w:tr>
      <w:tr w:rsidR="002B7860" w:rsidRPr="007C51B4" w14:paraId="1074F14B" w14:textId="77777777" w:rsidTr="00512EC9">
        <w:trPr>
          <w:cantSplit/>
        </w:trPr>
        <w:tc>
          <w:tcPr>
            <w:tcW w:w="737" w:type="dxa"/>
          </w:tcPr>
          <w:p w14:paraId="488D7094"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Tier 4</w:t>
            </w:r>
          </w:p>
        </w:tc>
        <w:tc>
          <w:tcPr>
            <w:tcW w:w="0" w:type="auto"/>
          </w:tcPr>
          <w:p w14:paraId="7524C9E2"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£50,000 and above</w:t>
            </w:r>
          </w:p>
        </w:tc>
        <w:tc>
          <w:tcPr>
            <w:tcW w:w="0" w:type="auto"/>
          </w:tcPr>
          <w:p w14:paraId="1F61E76D"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One of the below:</w:t>
            </w:r>
          </w:p>
          <w:p w14:paraId="09F8120C"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Legal Services</w:t>
            </w:r>
          </w:p>
          <w:p w14:paraId="0CD91AD9"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Strategic Change</w:t>
            </w:r>
          </w:p>
          <w:p w14:paraId="7FE7AB0E"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IT Services</w:t>
            </w:r>
          </w:p>
          <w:p w14:paraId="759A2913"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Transport Services</w:t>
            </w:r>
          </w:p>
          <w:p w14:paraId="3626BACF"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Estate Services</w:t>
            </w:r>
          </w:p>
          <w:p w14:paraId="06D96940"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Business Services</w:t>
            </w:r>
          </w:p>
          <w:p w14:paraId="5DA76BC1"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Procurement</w:t>
            </w:r>
          </w:p>
          <w:p w14:paraId="7ADDAB18"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Head of Athena Development/ Management</w:t>
            </w:r>
          </w:p>
          <w:p w14:paraId="24F9ABB6"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Head of Resourcing</w:t>
            </w:r>
          </w:p>
          <w:p w14:paraId="193D1F7D"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Head of Health &amp; Wellbeing</w:t>
            </w:r>
          </w:p>
          <w:p w14:paraId="58EDC4FE"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Head of Employee Relations</w:t>
            </w:r>
          </w:p>
          <w:p w14:paraId="34AB2229"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bCs/>
                <w:sz w:val="22"/>
                <w:szCs w:val="22"/>
              </w:rPr>
              <w:t>Head of Operational HR</w:t>
            </w:r>
          </w:p>
        </w:tc>
        <w:tc>
          <w:tcPr>
            <w:tcW w:w="0" w:type="auto"/>
          </w:tcPr>
          <w:p w14:paraId="244A493A"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One of the below:</w:t>
            </w:r>
          </w:p>
          <w:p w14:paraId="50E7F0BD" w14:textId="77777777" w:rsidR="00512EC9" w:rsidRPr="00EA623E" w:rsidRDefault="00512EC9" w:rsidP="00EA623E">
            <w:pPr>
              <w:keepLines/>
              <w:rPr>
                <w:rFonts w:ascii="Arial Narrow" w:hAnsi="Arial Narrow" w:cs="Tahoma"/>
                <w:bCs/>
                <w:sz w:val="22"/>
                <w:szCs w:val="22"/>
              </w:rPr>
            </w:pPr>
          </w:p>
          <w:p w14:paraId="6D0B651D"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Senior Management Accountant</w:t>
            </w:r>
          </w:p>
          <w:p w14:paraId="6932FD4C" w14:textId="77777777" w:rsidR="00512EC9" w:rsidRPr="00EA623E" w:rsidRDefault="00512EC9" w:rsidP="00EA623E">
            <w:pPr>
              <w:keepLines/>
              <w:rPr>
                <w:rFonts w:ascii="Arial Narrow" w:hAnsi="Arial Narrow" w:cs="Tahoma"/>
                <w:bCs/>
                <w:sz w:val="22"/>
                <w:szCs w:val="22"/>
              </w:rPr>
            </w:pPr>
          </w:p>
          <w:p w14:paraId="642C3EE0"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Finance Business Partner</w:t>
            </w:r>
          </w:p>
        </w:tc>
      </w:tr>
      <w:tr w:rsidR="002B7860" w:rsidRPr="007C51B4" w14:paraId="6C35B7BB" w14:textId="77777777" w:rsidTr="00512EC9">
        <w:trPr>
          <w:cantSplit/>
        </w:trPr>
        <w:tc>
          <w:tcPr>
            <w:tcW w:w="737" w:type="dxa"/>
          </w:tcPr>
          <w:p w14:paraId="71597C85"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lastRenderedPageBreak/>
              <w:t>Tier 5</w:t>
            </w:r>
          </w:p>
        </w:tc>
        <w:tc>
          <w:tcPr>
            <w:tcW w:w="0" w:type="auto"/>
          </w:tcPr>
          <w:p w14:paraId="110AF5F4"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Over £500,000</w:t>
            </w:r>
          </w:p>
        </w:tc>
        <w:tc>
          <w:tcPr>
            <w:tcW w:w="0" w:type="auto"/>
          </w:tcPr>
          <w:p w14:paraId="6C8A3A06"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From list below relevant to who is manager of the approver in Tier 4:</w:t>
            </w:r>
          </w:p>
          <w:p w14:paraId="0DE0F4B7"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Director of HR</w:t>
            </w:r>
          </w:p>
          <w:p w14:paraId="0A18BFC4"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Director of Support Services</w:t>
            </w:r>
          </w:p>
          <w:p w14:paraId="728166EA"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Director of Communications</w:t>
            </w:r>
          </w:p>
          <w:p w14:paraId="69561F5C"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Chief Financial Officer</w:t>
            </w:r>
          </w:p>
        </w:tc>
        <w:tc>
          <w:tcPr>
            <w:tcW w:w="0" w:type="auto"/>
          </w:tcPr>
          <w:p w14:paraId="27FDEC1B" w14:textId="77777777" w:rsidR="00512EC9" w:rsidRPr="00EA623E" w:rsidRDefault="00512EC9" w:rsidP="00EA623E">
            <w:pPr>
              <w:keepLines/>
              <w:rPr>
                <w:rFonts w:ascii="Arial Narrow" w:hAnsi="Arial Narrow" w:cs="Tahoma"/>
                <w:sz w:val="22"/>
                <w:szCs w:val="22"/>
              </w:rPr>
            </w:pPr>
            <w:r w:rsidRPr="00EA623E">
              <w:rPr>
                <w:rFonts w:ascii="Arial Narrow" w:hAnsi="Arial Narrow" w:cs="Tahoma"/>
                <w:sz w:val="22"/>
                <w:szCs w:val="22"/>
              </w:rPr>
              <w:t>One of the below:</w:t>
            </w:r>
          </w:p>
          <w:p w14:paraId="53579FEC" w14:textId="77777777" w:rsidR="00512EC9" w:rsidRPr="00EA623E" w:rsidRDefault="00512EC9" w:rsidP="00EA623E">
            <w:pPr>
              <w:keepLines/>
              <w:rPr>
                <w:rFonts w:ascii="Arial Narrow" w:hAnsi="Arial Narrow" w:cs="Tahoma"/>
                <w:bCs/>
                <w:sz w:val="22"/>
                <w:szCs w:val="22"/>
              </w:rPr>
            </w:pPr>
          </w:p>
          <w:p w14:paraId="639F11F3"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Chief Accountant</w:t>
            </w:r>
          </w:p>
          <w:p w14:paraId="688082B9" w14:textId="77777777" w:rsidR="00512EC9" w:rsidRPr="00EA623E" w:rsidRDefault="00512EC9" w:rsidP="00EA623E">
            <w:pPr>
              <w:keepLines/>
              <w:rPr>
                <w:rFonts w:ascii="Arial Narrow" w:hAnsi="Arial Narrow" w:cs="Tahoma"/>
                <w:bCs/>
                <w:sz w:val="22"/>
                <w:szCs w:val="22"/>
              </w:rPr>
            </w:pPr>
          </w:p>
          <w:p w14:paraId="2523DF2E" w14:textId="77777777" w:rsidR="00512EC9" w:rsidRPr="00EA623E" w:rsidRDefault="00512EC9" w:rsidP="00EA623E">
            <w:pPr>
              <w:keepLines/>
              <w:rPr>
                <w:rFonts w:ascii="Arial Narrow" w:hAnsi="Arial Narrow" w:cs="Tahoma"/>
                <w:bCs/>
                <w:sz w:val="22"/>
                <w:szCs w:val="22"/>
              </w:rPr>
            </w:pPr>
            <w:r w:rsidRPr="00EA623E">
              <w:rPr>
                <w:rFonts w:ascii="Arial Narrow" w:hAnsi="Arial Narrow" w:cs="Tahoma"/>
                <w:bCs/>
                <w:sz w:val="22"/>
                <w:szCs w:val="22"/>
              </w:rPr>
              <w:t>Chief Financial Officer</w:t>
            </w:r>
          </w:p>
        </w:tc>
      </w:tr>
    </w:tbl>
    <w:p w14:paraId="1FFAED8B" w14:textId="3952C291" w:rsidR="000811C3" w:rsidRPr="007C51B4" w:rsidRDefault="000811C3"/>
    <w:p w14:paraId="08D3711B" w14:textId="689F33E3" w:rsidR="00B33717" w:rsidRPr="007C51B4" w:rsidRDefault="00B33717" w:rsidP="00206280">
      <w:pPr>
        <w:pStyle w:val="FRHeading3a"/>
      </w:pPr>
      <w:r w:rsidRPr="007C51B4">
        <w:t xml:space="preserve">The </w:t>
      </w:r>
      <w:r w:rsidR="00B805C8" w:rsidRPr="007C51B4">
        <w:t>application of the Release Strategy to Operational and Non-operational departments is the responsibility of the CC CFO.</w:t>
      </w:r>
    </w:p>
    <w:p w14:paraId="370B40E3" w14:textId="1EF3C4D9" w:rsidR="00206280" w:rsidRPr="007C51B4" w:rsidRDefault="00206280" w:rsidP="00206280">
      <w:pPr>
        <w:pStyle w:val="FRHeading3a"/>
      </w:pPr>
      <w:r w:rsidRPr="007C51B4">
        <w:t>An approver cannot also be the person who sets up the PO.</w:t>
      </w:r>
    </w:p>
    <w:p w14:paraId="45C5202D" w14:textId="48F5B374" w:rsidR="00206280" w:rsidRPr="007C51B4" w:rsidRDefault="00206280" w:rsidP="00206280">
      <w:pPr>
        <w:pStyle w:val="FRHeading3a"/>
      </w:pPr>
      <w:r w:rsidRPr="007C51B4">
        <w:t>The grade/ rank of approver is not a fixed rule for Heads of Departments (HoDs) but a guideline</w:t>
      </w:r>
      <w:r w:rsidR="00B150F9" w:rsidRPr="007C51B4">
        <w:t xml:space="preserve">. </w:t>
      </w:r>
      <w:r w:rsidRPr="007C51B4">
        <w:t>Each HoD will set their own approvers, working with Finance</w:t>
      </w:r>
      <w:r w:rsidR="00B150F9" w:rsidRPr="007C51B4">
        <w:t xml:space="preserve">. </w:t>
      </w:r>
      <w:r w:rsidRPr="007C51B4">
        <w:t>The C</w:t>
      </w:r>
      <w:r w:rsidR="00474B8C" w:rsidRPr="007C51B4">
        <w:t xml:space="preserve">C CFO </w:t>
      </w:r>
      <w:r w:rsidRPr="007C51B4">
        <w:t>is responsible for approving proposed approvers</w:t>
      </w:r>
      <w:r w:rsidR="00474B8C" w:rsidRPr="007C51B4">
        <w:t xml:space="preserve"> and can delegate this </w:t>
      </w:r>
      <w:r w:rsidR="00293FC5" w:rsidRPr="007C51B4">
        <w:t>authority</w:t>
      </w:r>
      <w:r w:rsidRPr="007C51B4">
        <w:t>.</w:t>
      </w:r>
    </w:p>
    <w:p w14:paraId="4BE8769A" w14:textId="4267D3F1" w:rsidR="00206280" w:rsidRPr="007C51B4" w:rsidRDefault="00206280" w:rsidP="00206280">
      <w:pPr>
        <w:pStyle w:val="FRHeading3a"/>
      </w:pPr>
      <w:r w:rsidRPr="007C51B4">
        <w:t xml:space="preserve">All the above </w:t>
      </w:r>
      <w:r w:rsidR="00FB6B78" w:rsidRPr="007C51B4">
        <w:t>posts</w:t>
      </w:r>
      <w:r w:rsidR="00F36386" w:rsidRPr="007C51B4">
        <w:t xml:space="preserve"> in the </w:t>
      </w:r>
      <w:r w:rsidR="00FB6B78" w:rsidRPr="007C51B4">
        <w:t>R</w:t>
      </w:r>
      <w:r w:rsidR="001C00CF" w:rsidRPr="007C51B4">
        <w:t xml:space="preserve">elease </w:t>
      </w:r>
      <w:r w:rsidR="00FB6B78" w:rsidRPr="007C51B4">
        <w:t>S</w:t>
      </w:r>
      <w:r w:rsidR="00F36386" w:rsidRPr="007C51B4">
        <w:t>trategy w</w:t>
      </w:r>
      <w:r w:rsidRPr="007C51B4">
        <w:t xml:space="preserve">ill be able to set up substitutions (e.g. when on leave) </w:t>
      </w:r>
    </w:p>
    <w:p w14:paraId="103F21BA" w14:textId="1DC710F2" w:rsidR="00206280" w:rsidRPr="007C51B4" w:rsidRDefault="00206280" w:rsidP="00206280">
      <w:pPr>
        <w:pStyle w:val="FRHeading3a"/>
      </w:pPr>
      <w:r w:rsidRPr="007C51B4">
        <w:t>The distinction between Operational and Non-Operational will be achieved through Purchasing Groups.</w:t>
      </w:r>
    </w:p>
    <w:p w14:paraId="60FD9EE1" w14:textId="714D4523" w:rsidR="00206280" w:rsidRPr="007C51B4" w:rsidRDefault="00206280" w:rsidP="00206280">
      <w:pPr>
        <w:pStyle w:val="FRHeading3a"/>
      </w:pPr>
      <w:r w:rsidRPr="007C51B4">
        <w:t>The authorisation levels set out here will apply to both the raising of PO’s and to the payment of non-PO invoices.</w:t>
      </w:r>
    </w:p>
    <w:p w14:paraId="2FAD68A6" w14:textId="6CD7450D" w:rsidR="00206280" w:rsidRPr="007C51B4" w:rsidRDefault="008846B8" w:rsidP="00206280">
      <w:pPr>
        <w:pStyle w:val="FRHeading3a"/>
      </w:pPr>
      <w:r w:rsidRPr="007C51B4">
        <w:t xml:space="preserve">The </w:t>
      </w:r>
      <w:r w:rsidR="00311CCA" w:rsidRPr="007C51B4">
        <w:t>R</w:t>
      </w:r>
      <w:r w:rsidRPr="007C51B4">
        <w:t xml:space="preserve">elease </w:t>
      </w:r>
      <w:r w:rsidR="00311CCA" w:rsidRPr="007C51B4">
        <w:t>S</w:t>
      </w:r>
      <w:r w:rsidRPr="007C51B4">
        <w:t>trategy applies to c</w:t>
      </w:r>
      <w:r w:rsidR="00206280" w:rsidRPr="007C51B4">
        <w:t xml:space="preserve">ollaborative </w:t>
      </w:r>
      <w:r w:rsidRPr="007C51B4">
        <w:t>d</w:t>
      </w:r>
      <w:r w:rsidR="00206280" w:rsidRPr="007C51B4">
        <w:t>epartments</w:t>
      </w:r>
      <w:r w:rsidRPr="007C51B4">
        <w:t>,</w:t>
      </w:r>
      <w:r w:rsidR="00206280" w:rsidRPr="007C51B4">
        <w:t xml:space="preserve"> who work to both the Kent and Essex Police Forces</w:t>
      </w:r>
      <w:r w:rsidRPr="007C51B4">
        <w:t xml:space="preserve">, </w:t>
      </w:r>
      <w:r w:rsidR="00206280" w:rsidRPr="007C51B4">
        <w:t>as follows:</w:t>
      </w:r>
    </w:p>
    <w:p w14:paraId="2A94740F" w14:textId="219A36E9" w:rsidR="00206280" w:rsidRPr="007C51B4" w:rsidRDefault="00206280" w:rsidP="00EA623E">
      <w:pPr>
        <w:pStyle w:val="FRHeading4"/>
        <w:numPr>
          <w:ilvl w:val="0"/>
          <w:numId w:val="66"/>
        </w:numPr>
        <w:ind w:left="1418" w:hanging="567"/>
      </w:pPr>
      <w:r w:rsidRPr="007C51B4">
        <w:t>If the cost centre(s) affected is (are) Kent then apply the Kent Release Strategy</w:t>
      </w:r>
    </w:p>
    <w:p w14:paraId="1C352F6E" w14:textId="10F17AC3" w:rsidR="00206280" w:rsidRPr="007C51B4" w:rsidRDefault="00206280" w:rsidP="00EA623E">
      <w:pPr>
        <w:pStyle w:val="FRHeading4"/>
      </w:pPr>
      <w:r w:rsidRPr="007C51B4">
        <w:t>If the cost centre(s) affected is (are) Essex then apply the Essex Release Strategy</w:t>
      </w:r>
    </w:p>
    <w:p w14:paraId="3F69497B" w14:textId="6E79E310" w:rsidR="00206280" w:rsidRPr="007C51B4" w:rsidRDefault="00206280" w:rsidP="00EA623E">
      <w:pPr>
        <w:pStyle w:val="FRHeading4"/>
      </w:pPr>
      <w:r w:rsidRPr="007C51B4">
        <w:t>The above applies even when the costs are coded to a Kent cost centre and are then recharged to Essex and vice-versa.</w:t>
      </w:r>
    </w:p>
    <w:p w14:paraId="4534C834" w14:textId="0DB5C0D2" w:rsidR="00206280" w:rsidRPr="007C51B4" w:rsidRDefault="00206280" w:rsidP="00EA623E">
      <w:pPr>
        <w:pStyle w:val="FRHeading4"/>
      </w:pPr>
      <w:r w:rsidRPr="007C51B4">
        <w:t>The Kent Release Strategy will always apply when the expenditure is to be made against a Kent Budget and similarly for Essex.</w:t>
      </w:r>
    </w:p>
    <w:p w14:paraId="14F14889" w14:textId="0A25D62D" w:rsidR="00206280" w:rsidRPr="007C51B4" w:rsidRDefault="00A65E62" w:rsidP="00206280">
      <w:pPr>
        <w:pStyle w:val="FRHeading3a"/>
      </w:pPr>
      <w:r w:rsidRPr="007C51B4">
        <w:t>A</w:t>
      </w:r>
      <w:r w:rsidR="00206280" w:rsidRPr="007C51B4">
        <w:t>ll tenders and contracts must comply with the Contract Standing Orders (CSOs).</w:t>
      </w:r>
    </w:p>
    <w:p w14:paraId="30DC3B26" w14:textId="77777777" w:rsidR="00263BAA" w:rsidRPr="007C51B4" w:rsidRDefault="00263BAA" w:rsidP="00EA623E">
      <w:pPr>
        <w:pStyle w:val="FRHeading3a"/>
      </w:pPr>
      <w:r w:rsidRPr="007C51B4">
        <w:t>Segregation of duties will remain in place meaning an individual Finance Officer or budget holder cannot both raise and approve a PO.</w:t>
      </w:r>
    </w:p>
    <w:p w14:paraId="4F86B772" w14:textId="6809CEFA" w:rsidR="00263BAA" w:rsidRPr="007C51B4" w:rsidRDefault="00263BAA" w:rsidP="00EA623E">
      <w:pPr>
        <w:pStyle w:val="FRHeading2"/>
      </w:pPr>
      <w:r w:rsidRPr="007C51B4">
        <w:t>Making Payments</w:t>
      </w:r>
      <w:r w:rsidR="00F64BC8" w:rsidRPr="007C51B4">
        <w:t xml:space="preserve"> by Cheque</w:t>
      </w:r>
    </w:p>
    <w:p w14:paraId="7ABD8A38" w14:textId="77777777" w:rsidR="00CF5918" w:rsidRPr="007C51B4" w:rsidRDefault="00263BAA" w:rsidP="008D3EF6">
      <w:pPr>
        <w:pStyle w:val="FRHeading3a"/>
      </w:pPr>
      <w:r w:rsidRPr="007C51B4">
        <w:t xml:space="preserve">Cheques on the Force's banking accounts, shall bear the facsimile signature of the CC CFO, signed by the CC CFO, or those Force Finance Officers who are bank authorised signatories, the records of which will be maintained by the responsible Financial Accountant.  </w:t>
      </w:r>
    </w:p>
    <w:p w14:paraId="7E387890" w14:textId="77C5CFB0" w:rsidR="00263BAA" w:rsidRPr="007C51B4" w:rsidRDefault="00263BAA" w:rsidP="00EA623E">
      <w:pPr>
        <w:pStyle w:val="FRHeading3a"/>
      </w:pPr>
      <w:r w:rsidRPr="007C51B4">
        <w:t>Two signatures are required on cheques in excess of £30,000.</w:t>
      </w:r>
    </w:p>
    <w:p w14:paraId="43D996C8" w14:textId="77777777" w:rsidR="005779ED" w:rsidRPr="007C51B4" w:rsidRDefault="005779ED">
      <w:pPr>
        <w:pStyle w:val="FRHeading2"/>
      </w:pPr>
      <w:r w:rsidRPr="007C51B4">
        <w:br w:type="page"/>
      </w:r>
    </w:p>
    <w:p w14:paraId="03AB3CC6" w14:textId="26D13B38" w:rsidR="00263BAA" w:rsidRPr="007C51B4" w:rsidRDefault="00263BAA" w:rsidP="00EA623E">
      <w:pPr>
        <w:pStyle w:val="FRHeading2"/>
      </w:pPr>
      <w:r w:rsidRPr="007C51B4">
        <w:lastRenderedPageBreak/>
        <w:t>Grants</w:t>
      </w:r>
    </w:p>
    <w:p w14:paraId="5B473BD0" w14:textId="77777777" w:rsidR="00263BAA" w:rsidRPr="007C51B4" w:rsidRDefault="00263BAA" w:rsidP="00EA623E">
      <w:pPr>
        <w:pStyle w:val="FRHeading3a"/>
      </w:pPr>
      <w:r w:rsidRPr="007C51B4">
        <w:t>The CC may allocate up to £500,000 for all grants within one financial year; over £500,000 requires the approval of the PCC.</w:t>
      </w:r>
    </w:p>
    <w:p w14:paraId="4C95FF96" w14:textId="77777777" w:rsidR="00263BAA" w:rsidRPr="007C51B4" w:rsidRDefault="00263BAA" w:rsidP="00EA623E">
      <w:pPr>
        <w:pStyle w:val="FRHeading2"/>
      </w:pPr>
      <w:r w:rsidRPr="007C51B4">
        <w:t>Rollovers</w:t>
      </w:r>
    </w:p>
    <w:p w14:paraId="1DF6AA86" w14:textId="0B969666" w:rsidR="00CF5918" w:rsidRPr="007C51B4" w:rsidRDefault="00263BAA" w:rsidP="00E33F64">
      <w:pPr>
        <w:pStyle w:val="FRHeading3a"/>
      </w:pPr>
      <w:r w:rsidRPr="007C51B4">
        <w:t xml:space="preserve">The CC, with due regard to advice from the CC CFO, may carry forward individual underspends on the revenue budget in any financial year to the following financial year up £500,000; over £500,000 requires the approval of the PCC. </w:t>
      </w:r>
    </w:p>
    <w:p w14:paraId="317AF10A" w14:textId="2F56548E" w:rsidR="00263BAA" w:rsidRPr="007C51B4" w:rsidRDefault="00263BAA" w:rsidP="00EA623E">
      <w:pPr>
        <w:pStyle w:val="FRHeading3a"/>
      </w:pPr>
      <w:r w:rsidRPr="007C51B4">
        <w:t>All rollovers on the capital budget must be approved by both the CC CFO and the PCC CFO.</w:t>
      </w:r>
    </w:p>
    <w:p w14:paraId="7A4AC0CB" w14:textId="77777777" w:rsidR="00263BAA" w:rsidRPr="007C51B4" w:rsidRDefault="00263BAA" w:rsidP="00EA623E">
      <w:pPr>
        <w:pStyle w:val="FRHeading2"/>
      </w:pPr>
      <w:r w:rsidRPr="007C51B4">
        <w:t>Lease Agreements</w:t>
      </w:r>
    </w:p>
    <w:p w14:paraId="2721BEB2" w14:textId="77777777" w:rsidR="00CF5918" w:rsidRPr="007C51B4" w:rsidRDefault="00263BAA" w:rsidP="00E33F64">
      <w:pPr>
        <w:pStyle w:val="FRHeading3a"/>
      </w:pPr>
      <w:r w:rsidRPr="007C51B4">
        <w:t xml:space="preserve">Any agreement which requires an agreed regular revenue payment over one year in return for the use of an asset is a “lease agreement.”  </w:t>
      </w:r>
    </w:p>
    <w:p w14:paraId="745A3BE2" w14:textId="6A3F11E3" w:rsidR="00CF5918" w:rsidRPr="007C51B4" w:rsidRDefault="00263BAA" w:rsidP="00E33F64">
      <w:pPr>
        <w:pStyle w:val="FRHeading3a"/>
      </w:pPr>
      <w:r w:rsidRPr="007C51B4">
        <w:t xml:space="preserve">To meet the limits in the Financial Regulations and the Scheme of Delegation the value of the lease agreement will be the total proposed spend over the life of the agreement. </w:t>
      </w:r>
    </w:p>
    <w:p w14:paraId="20D3273B" w14:textId="5F023FE6" w:rsidR="00263BAA" w:rsidRPr="007C51B4" w:rsidRDefault="00263BAA" w:rsidP="00EA623E">
      <w:pPr>
        <w:pStyle w:val="FRHeading3a"/>
      </w:pPr>
      <w:r w:rsidRPr="007C51B4">
        <w:t>Any proposed lease agreements will need to be notified to the Financial Accountant (Technical) for accounting purposes.</w:t>
      </w:r>
    </w:p>
    <w:p w14:paraId="67654984" w14:textId="6BA3417C" w:rsidR="00263BAA" w:rsidRPr="007C51B4" w:rsidRDefault="00263BAA" w:rsidP="00EA623E">
      <w:pPr>
        <w:pStyle w:val="FRHeading2"/>
      </w:pPr>
      <w:r w:rsidRPr="007C51B4">
        <w:t>Journals</w:t>
      </w:r>
    </w:p>
    <w:p w14:paraId="33C22AC4" w14:textId="77777777" w:rsidR="00263BAA" w:rsidRPr="007C51B4" w:rsidRDefault="00263BAA" w:rsidP="00EA623E">
      <w:pPr>
        <w:pStyle w:val="FRHeading3a"/>
      </w:pPr>
      <w:r w:rsidRPr="007C51B4">
        <w:t xml:space="preserve">The Force will maintain an authorised approval process for the raising of all journals used for accounting or in-year/ monitoring accruals, which is managed through the SAP online workflow. All journals (except for in-year reversing accruals) over £15,000 require backing documentation/ evidence to support the journal. </w:t>
      </w:r>
    </w:p>
    <w:p w14:paraId="3AEF6490" w14:textId="77777777" w:rsidR="00263BAA" w:rsidRPr="007C51B4" w:rsidRDefault="00263BAA" w:rsidP="00EA623E">
      <w:pPr>
        <w:pStyle w:val="FRHeading3a"/>
      </w:pPr>
      <w:r w:rsidRPr="007C51B4">
        <w:t>The approval limits for journals are set out below:</w:t>
      </w:r>
    </w:p>
    <w:tbl>
      <w:tblPr>
        <w:tblStyle w:val="TableGrid11"/>
        <w:tblW w:w="8359" w:type="dxa"/>
        <w:tblLook w:val="04A0" w:firstRow="1" w:lastRow="0" w:firstColumn="1" w:lastColumn="0" w:noHBand="0" w:noVBand="1"/>
      </w:tblPr>
      <w:tblGrid>
        <w:gridCol w:w="3005"/>
        <w:gridCol w:w="5354"/>
      </w:tblGrid>
      <w:tr w:rsidR="006D0004" w:rsidRPr="007C51B4" w14:paraId="10879BC4" w14:textId="77777777" w:rsidTr="00912CDB">
        <w:trPr>
          <w:cantSplit/>
          <w:tblHeader/>
        </w:trPr>
        <w:tc>
          <w:tcPr>
            <w:tcW w:w="3005" w:type="dxa"/>
            <w:tcBorders>
              <w:top w:val="single" w:sz="4" w:space="0" w:color="auto"/>
              <w:left w:val="single" w:sz="4" w:space="0" w:color="auto"/>
              <w:bottom w:val="single" w:sz="4" w:space="0" w:color="auto"/>
              <w:right w:val="single" w:sz="4" w:space="0" w:color="auto"/>
            </w:tcBorders>
            <w:hideMark/>
          </w:tcPr>
          <w:p w14:paraId="64A3D738" w14:textId="77777777" w:rsidR="006D0004" w:rsidRPr="00EA623E" w:rsidRDefault="006D0004" w:rsidP="00EA623E">
            <w:pPr>
              <w:keepLines/>
              <w:spacing w:before="60" w:after="60"/>
              <w:jc w:val="center"/>
              <w:rPr>
                <w:rFonts w:ascii="Arial Narrow" w:hAnsi="Arial Narrow" w:cs="Tahoma"/>
                <w:b/>
              </w:rPr>
            </w:pPr>
            <w:r w:rsidRPr="00EA623E">
              <w:rPr>
                <w:rFonts w:ascii="Arial Narrow" w:hAnsi="Arial Narrow" w:cs="Tahoma"/>
                <w:b/>
                <w:sz w:val="20"/>
                <w:szCs w:val="20"/>
              </w:rPr>
              <w:t>Amount</w:t>
            </w:r>
          </w:p>
        </w:tc>
        <w:tc>
          <w:tcPr>
            <w:tcW w:w="5354" w:type="dxa"/>
            <w:tcBorders>
              <w:top w:val="single" w:sz="4" w:space="0" w:color="auto"/>
              <w:left w:val="single" w:sz="4" w:space="0" w:color="auto"/>
              <w:bottom w:val="single" w:sz="4" w:space="0" w:color="auto"/>
              <w:right w:val="single" w:sz="4" w:space="0" w:color="auto"/>
            </w:tcBorders>
            <w:hideMark/>
          </w:tcPr>
          <w:p w14:paraId="7C847E32" w14:textId="77777777" w:rsidR="006D0004" w:rsidRPr="00EA623E" w:rsidRDefault="006D0004" w:rsidP="00EA623E">
            <w:pPr>
              <w:keepLines/>
              <w:spacing w:before="60" w:after="60"/>
              <w:jc w:val="center"/>
              <w:rPr>
                <w:rFonts w:ascii="Arial Narrow" w:hAnsi="Arial Narrow" w:cs="Tahoma"/>
                <w:b/>
              </w:rPr>
            </w:pPr>
            <w:r w:rsidRPr="00EA623E">
              <w:rPr>
                <w:rFonts w:ascii="Arial Narrow" w:hAnsi="Arial Narrow" w:cs="Tahoma"/>
                <w:b/>
                <w:sz w:val="20"/>
                <w:szCs w:val="20"/>
              </w:rPr>
              <w:t xml:space="preserve">Approval Level for Journals </w:t>
            </w:r>
          </w:p>
          <w:p w14:paraId="01EA31DD" w14:textId="77777777" w:rsidR="006D0004" w:rsidRPr="00EA623E" w:rsidRDefault="006D0004" w:rsidP="00EA623E">
            <w:pPr>
              <w:keepLines/>
              <w:spacing w:before="60" w:after="60"/>
              <w:jc w:val="center"/>
              <w:rPr>
                <w:rFonts w:ascii="Arial Narrow" w:hAnsi="Arial Narrow" w:cs="Tahoma"/>
                <w:b/>
              </w:rPr>
            </w:pPr>
            <w:r w:rsidRPr="00EA623E">
              <w:rPr>
                <w:rFonts w:ascii="Arial Narrow" w:hAnsi="Arial Narrow" w:cs="Tahoma"/>
                <w:b/>
                <w:sz w:val="20"/>
                <w:szCs w:val="20"/>
              </w:rPr>
              <w:t>Amending Approved Payments or Income</w:t>
            </w:r>
          </w:p>
        </w:tc>
      </w:tr>
      <w:tr w:rsidR="006D0004" w:rsidRPr="007C51B4" w14:paraId="1B1A9D99"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3D6F75B0"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Up to £50,000</w:t>
            </w:r>
          </w:p>
        </w:tc>
        <w:tc>
          <w:tcPr>
            <w:tcW w:w="5354" w:type="dxa"/>
            <w:tcBorders>
              <w:top w:val="single" w:sz="4" w:space="0" w:color="auto"/>
              <w:left w:val="single" w:sz="4" w:space="0" w:color="auto"/>
              <w:bottom w:val="single" w:sz="4" w:space="0" w:color="auto"/>
              <w:right w:val="single" w:sz="4" w:space="0" w:color="auto"/>
            </w:tcBorders>
            <w:hideMark/>
          </w:tcPr>
          <w:p w14:paraId="7802B65A"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Finance Officer (FO) or Finance Business Partner (FBP) or Financial Accountant</w:t>
            </w:r>
          </w:p>
        </w:tc>
      </w:tr>
      <w:tr w:rsidR="006D0004" w:rsidRPr="007C51B4" w14:paraId="7F49A347"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671CB6A5"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Up to £100,000</w:t>
            </w:r>
          </w:p>
        </w:tc>
        <w:tc>
          <w:tcPr>
            <w:tcW w:w="5354" w:type="dxa"/>
            <w:tcBorders>
              <w:top w:val="single" w:sz="4" w:space="0" w:color="auto"/>
              <w:left w:val="single" w:sz="4" w:space="0" w:color="auto"/>
              <w:bottom w:val="single" w:sz="4" w:space="0" w:color="auto"/>
              <w:right w:val="single" w:sz="4" w:space="0" w:color="auto"/>
            </w:tcBorders>
            <w:hideMark/>
          </w:tcPr>
          <w:p w14:paraId="5397BD65"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Senior Management Accountant (SMA)</w:t>
            </w:r>
          </w:p>
        </w:tc>
      </w:tr>
      <w:tr w:rsidR="006D0004" w:rsidRPr="007C51B4" w14:paraId="4816512C"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4709E7F5"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Up to £250,000</w:t>
            </w:r>
          </w:p>
        </w:tc>
        <w:tc>
          <w:tcPr>
            <w:tcW w:w="5354" w:type="dxa"/>
            <w:tcBorders>
              <w:top w:val="single" w:sz="4" w:space="0" w:color="auto"/>
              <w:left w:val="single" w:sz="4" w:space="0" w:color="auto"/>
              <w:bottom w:val="single" w:sz="4" w:space="0" w:color="auto"/>
              <w:right w:val="single" w:sz="4" w:space="0" w:color="auto"/>
            </w:tcBorders>
            <w:hideMark/>
          </w:tcPr>
          <w:p w14:paraId="621483EF"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Chief Accountant (CA)</w:t>
            </w:r>
          </w:p>
        </w:tc>
      </w:tr>
      <w:tr w:rsidR="006D0004" w:rsidRPr="007C51B4" w14:paraId="63BC2DE4"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1B34EDA9"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£250,000 and above</w:t>
            </w:r>
          </w:p>
        </w:tc>
        <w:tc>
          <w:tcPr>
            <w:tcW w:w="5354" w:type="dxa"/>
            <w:tcBorders>
              <w:top w:val="single" w:sz="4" w:space="0" w:color="auto"/>
              <w:left w:val="single" w:sz="4" w:space="0" w:color="auto"/>
              <w:bottom w:val="single" w:sz="4" w:space="0" w:color="auto"/>
              <w:right w:val="single" w:sz="4" w:space="0" w:color="auto"/>
            </w:tcBorders>
            <w:hideMark/>
          </w:tcPr>
          <w:p w14:paraId="588E3CB7"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CC Chief Finance Officer (CFO)</w:t>
            </w:r>
          </w:p>
        </w:tc>
      </w:tr>
      <w:tr w:rsidR="006D0004" w:rsidRPr="007C51B4" w14:paraId="6672F1D1" w14:textId="77777777" w:rsidTr="00912CDB">
        <w:tc>
          <w:tcPr>
            <w:tcW w:w="3005" w:type="dxa"/>
            <w:tcBorders>
              <w:top w:val="single" w:sz="4" w:space="0" w:color="auto"/>
              <w:left w:val="single" w:sz="4" w:space="0" w:color="auto"/>
              <w:bottom w:val="single" w:sz="4" w:space="0" w:color="auto"/>
              <w:right w:val="single" w:sz="4" w:space="0" w:color="auto"/>
            </w:tcBorders>
          </w:tcPr>
          <w:p w14:paraId="453975DE" w14:textId="77777777" w:rsidR="006D0004" w:rsidRPr="00EA623E" w:rsidRDefault="006D0004" w:rsidP="00EA623E">
            <w:pPr>
              <w:keepLines/>
              <w:spacing w:before="60" w:after="60"/>
              <w:jc w:val="center"/>
              <w:rPr>
                <w:rFonts w:ascii="Arial Narrow" w:hAnsi="Arial Narrow" w:cs="Tahoma"/>
                <w:b/>
                <w:bCs/>
              </w:rPr>
            </w:pPr>
          </w:p>
        </w:tc>
        <w:tc>
          <w:tcPr>
            <w:tcW w:w="5354" w:type="dxa"/>
            <w:tcBorders>
              <w:top w:val="single" w:sz="4" w:space="0" w:color="auto"/>
              <w:left w:val="single" w:sz="4" w:space="0" w:color="auto"/>
              <w:bottom w:val="single" w:sz="4" w:space="0" w:color="auto"/>
              <w:right w:val="single" w:sz="4" w:space="0" w:color="auto"/>
            </w:tcBorders>
          </w:tcPr>
          <w:p w14:paraId="486BB105" w14:textId="77777777" w:rsidR="006D0004" w:rsidRPr="00EA623E" w:rsidRDefault="006D0004" w:rsidP="00EA623E">
            <w:pPr>
              <w:keepLines/>
              <w:spacing w:before="60" w:after="60"/>
              <w:rPr>
                <w:rFonts w:ascii="Arial Narrow" w:hAnsi="Arial Narrow" w:cs="Tahoma"/>
                <w:b/>
              </w:rPr>
            </w:pPr>
          </w:p>
        </w:tc>
      </w:tr>
      <w:tr w:rsidR="006D0004" w:rsidRPr="007C51B4" w14:paraId="438D8FD6"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62B3D96F" w14:textId="77777777" w:rsidR="006D0004" w:rsidRPr="00EA623E" w:rsidRDefault="006D0004" w:rsidP="00EA623E">
            <w:pPr>
              <w:keepLines/>
              <w:spacing w:before="60" w:after="60"/>
              <w:jc w:val="center"/>
              <w:rPr>
                <w:rFonts w:ascii="Arial Narrow" w:hAnsi="Arial Narrow" w:cs="Tahoma"/>
                <w:b/>
                <w:bCs/>
              </w:rPr>
            </w:pPr>
            <w:r w:rsidRPr="00EA623E">
              <w:rPr>
                <w:rFonts w:ascii="Arial Narrow" w:hAnsi="Arial Narrow" w:cs="Tahoma"/>
                <w:b/>
                <w:bCs/>
                <w:sz w:val="20"/>
                <w:szCs w:val="20"/>
              </w:rPr>
              <w:t>Amount</w:t>
            </w:r>
          </w:p>
        </w:tc>
        <w:tc>
          <w:tcPr>
            <w:tcW w:w="5354" w:type="dxa"/>
            <w:tcBorders>
              <w:top w:val="single" w:sz="4" w:space="0" w:color="auto"/>
              <w:left w:val="single" w:sz="4" w:space="0" w:color="auto"/>
              <w:bottom w:val="single" w:sz="4" w:space="0" w:color="auto"/>
              <w:right w:val="single" w:sz="4" w:space="0" w:color="auto"/>
            </w:tcBorders>
            <w:hideMark/>
          </w:tcPr>
          <w:p w14:paraId="0281AB19" w14:textId="54756120" w:rsidR="006D0004" w:rsidRPr="00EA623E" w:rsidRDefault="006D0004" w:rsidP="00EA623E">
            <w:pPr>
              <w:keepLines/>
              <w:spacing w:before="60" w:after="60"/>
              <w:jc w:val="center"/>
              <w:rPr>
                <w:rFonts w:ascii="Arial Narrow" w:hAnsi="Arial Narrow" w:cs="Tahoma"/>
              </w:rPr>
            </w:pPr>
            <w:r w:rsidRPr="00EA623E">
              <w:rPr>
                <w:rFonts w:ascii="Arial Narrow" w:hAnsi="Arial Narrow" w:cs="Tahoma"/>
                <w:b/>
                <w:sz w:val="20"/>
                <w:szCs w:val="20"/>
              </w:rPr>
              <w:t>Approval Level for Journals</w:t>
            </w:r>
            <w:r w:rsidR="000F0FDD" w:rsidRPr="007C51B4">
              <w:rPr>
                <w:rFonts w:ascii="Arial Narrow" w:hAnsi="Arial Narrow" w:cs="Tahoma"/>
                <w:b/>
                <w:sz w:val="20"/>
                <w:szCs w:val="20"/>
              </w:rPr>
              <w:t xml:space="preserve"> </w:t>
            </w:r>
            <w:r w:rsidRPr="00EA623E">
              <w:rPr>
                <w:rFonts w:ascii="Arial Narrow" w:hAnsi="Arial Narrow" w:cs="Tahoma"/>
                <w:b/>
                <w:sz w:val="20"/>
                <w:szCs w:val="20"/>
              </w:rPr>
              <w:t>for In- Year Accruals</w:t>
            </w:r>
          </w:p>
        </w:tc>
      </w:tr>
      <w:tr w:rsidR="006D0004" w:rsidRPr="007C51B4" w14:paraId="261D0F07"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28D3CF9A"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No limit</w:t>
            </w:r>
          </w:p>
        </w:tc>
        <w:tc>
          <w:tcPr>
            <w:tcW w:w="5354" w:type="dxa"/>
            <w:tcBorders>
              <w:top w:val="single" w:sz="4" w:space="0" w:color="auto"/>
              <w:left w:val="single" w:sz="4" w:space="0" w:color="auto"/>
              <w:bottom w:val="single" w:sz="4" w:space="0" w:color="auto"/>
              <w:right w:val="single" w:sz="4" w:space="0" w:color="auto"/>
            </w:tcBorders>
            <w:hideMark/>
          </w:tcPr>
          <w:p w14:paraId="60CFFCAB"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All CC CFO Finance staff</w:t>
            </w:r>
          </w:p>
        </w:tc>
      </w:tr>
      <w:tr w:rsidR="006D0004" w:rsidRPr="007C51B4" w14:paraId="423A71F1" w14:textId="77777777" w:rsidTr="00912CDB">
        <w:tc>
          <w:tcPr>
            <w:tcW w:w="3005" w:type="dxa"/>
            <w:tcBorders>
              <w:top w:val="single" w:sz="4" w:space="0" w:color="auto"/>
              <w:left w:val="single" w:sz="4" w:space="0" w:color="auto"/>
              <w:bottom w:val="single" w:sz="4" w:space="0" w:color="auto"/>
              <w:right w:val="single" w:sz="4" w:space="0" w:color="auto"/>
            </w:tcBorders>
          </w:tcPr>
          <w:p w14:paraId="43D65064" w14:textId="77777777" w:rsidR="006D0004" w:rsidRPr="00EA623E" w:rsidRDefault="006D0004" w:rsidP="00EA623E">
            <w:pPr>
              <w:keepLines/>
              <w:spacing w:before="60" w:after="60"/>
              <w:rPr>
                <w:rFonts w:ascii="Arial Narrow" w:hAnsi="Arial Narrow" w:cs="Tahoma"/>
              </w:rPr>
            </w:pPr>
          </w:p>
        </w:tc>
        <w:tc>
          <w:tcPr>
            <w:tcW w:w="5354" w:type="dxa"/>
            <w:tcBorders>
              <w:top w:val="single" w:sz="4" w:space="0" w:color="auto"/>
              <w:left w:val="single" w:sz="4" w:space="0" w:color="auto"/>
              <w:bottom w:val="single" w:sz="4" w:space="0" w:color="auto"/>
              <w:right w:val="single" w:sz="4" w:space="0" w:color="auto"/>
            </w:tcBorders>
          </w:tcPr>
          <w:p w14:paraId="0FD6E5CC" w14:textId="77777777" w:rsidR="006D0004" w:rsidRPr="00EA623E" w:rsidRDefault="006D0004" w:rsidP="00EA623E">
            <w:pPr>
              <w:keepLines/>
              <w:spacing w:before="60" w:after="60"/>
              <w:rPr>
                <w:rFonts w:ascii="Arial Narrow" w:hAnsi="Arial Narrow" w:cs="Tahoma"/>
                <w:b/>
              </w:rPr>
            </w:pPr>
          </w:p>
        </w:tc>
      </w:tr>
      <w:tr w:rsidR="006D0004" w:rsidRPr="007C51B4" w14:paraId="4A915048"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5731F22E" w14:textId="77777777" w:rsidR="006D0004" w:rsidRPr="00EA623E" w:rsidRDefault="006D0004" w:rsidP="00EA623E">
            <w:pPr>
              <w:keepLines/>
              <w:spacing w:before="60" w:after="60"/>
              <w:jc w:val="center"/>
              <w:rPr>
                <w:rFonts w:ascii="Arial Narrow" w:hAnsi="Arial Narrow" w:cs="Tahoma"/>
              </w:rPr>
            </w:pPr>
            <w:r w:rsidRPr="00EA623E">
              <w:rPr>
                <w:rFonts w:ascii="Arial Narrow" w:hAnsi="Arial Narrow" w:cs="Tahoma"/>
                <w:b/>
                <w:bCs/>
                <w:sz w:val="20"/>
                <w:szCs w:val="20"/>
              </w:rPr>
              <w:t>Amount</w:t>
            </w:r>
          </w:p>
        </w:tc>
        <w:tc>
          <w:tcPr>
            <w:tcW w:w="5354" w:type="dxa"/>
            <w:tcBorders>
              <w:top w:val="single" w:sz="4" w:space="0" w:color="auto"/>
              <w:left w:val="single" w:sz="4" w:space="0" w:color="auto"/>
              <w:bottom w:val="single" w:sz="4" w:space="0" w:color="auto"/>
              <w:right w:val="single" w:sz="4" w:space="0" w:color="auto"/>
            </w:tcBorders>
            <w:hideMark/>
          </w:tcPr>
          <w:p w14:paraId="471D4FF5" w14:textId="1201F6BB" w:rsidR="006D0004" w:rsidRPr="00EA623E" w:rsidRDefault="006D0004" w:rsidP="00EA623E">
            <w:pPr>
              <w:keepLines/>
              <w:spacing w:before="60" w:after="60"/>
              <w:jc w:val="center"/>
              <w:rPr>
                <w:rFonts w:ascii="Arial Narrow" w:hAnsi="Arial Narrow" w:cs="Tahoma"/>
              </w:rPr>
            </w:pPr>
            <w:r w:rsidRPr="00EA623E">
              <w:rPr>
                <w:rFonts w:ascii="Arial Narrow" w:hAnsi="Arial Narrow" w:cs="Tahoma"/>
                <w:b/>
                <w:sz w:val="20"/>
                <w:szCs w:val="20"/>
              </w:rPr>
              <w:t>Approval Level for Journals</w:t>
            </w:r>
            <w:r w:rsidR="000F0FDD" w:rsidRPr="007C51B4">
              <w:rPr>
                <w:rFonts w:ascii="Arial Narrow" w:hAnsi="Arial Narrow" w:cs="Tahoma"/>
                <w:b/>
                <w:sz w:val="20"/>
                <w:szCs w:val="20"/>
              </w:rPr>
              <w:t xml:space="preserve"> </w:t>
            </w:r>
            <w:r w:rsidRPr="00EA623E">
              <w:rPr>
                <w:rFonts w:ascii="Arial Narrow" w:hAnsi="Arial Narrow" w:cs="Tahoma"/>
                <w:b/>
                <w:sz w:val="20"/>
                <w:szCs w:val="20"/>
              </w:rPr>
              <w:t>for Accounting Standards</w:t>
            </w:r>
          </w:p>
        </w:tc>
      </w:tr>
      <w:tr w:rsidR="006D0004" w:rsidRPr="007C51B4" w14:paraId="7688507A"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43C1B1AC"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Up to £15,000</w:t>
            </w:r>
          </w:p>
        </w:tc>
        <w:tc>
          <w:tcPr>
            <w:tcW w:w="5354" w:type="dxa"/>
            <w:tcBorders>
              <w:top w:val="single" w:sz="4" w:space="0" w:color="auto"/>
              <w:left w:val="single" w:sz="4" w:space="0" w:color="auto"/>
              <w:bottom w:val="single" w:sz="4" w:space="0" w:color="auto"/>
              <w:right w:val="single" w:sz="4" w:space="0" w:color="auto"/>
            </w:tcBorders>
            <w:hideMark/>
          </w:tcPr>
          <w:p w14:paraId="78C9F351" w14:textId="77777777" w:rsidR="006D0004" w:rsidRPr="00EA623E" w:rsidRDefault="006D0004" w:rsidP="00EA623E">
            <w:pPr>
              <w:keepLines/>
              <w:spacing w:before="60" w:after="60"/>
              <w:rPr>
                <w:rFonts w:ascii="Arial Narrow" w:hAnsi="Arial Narrow" w:cs="Tahoma"/>
                <w:b/>
              </w:rPr>
            </w:pPr>
            <w:r w:rsidRPr="00EA623E">
              <w:rPr>
                <w:rFonts w:ascii="Arial Narrow" w:hAnsi="Arial Narrow" w:cs="Tahoma"/>
                <w:sz w:val="20"/>
                <w:szCs w:val="20"/>
              </w:rPr>
              <w:t>All CC CFO Finance staff</w:t>
            </w:r>
          </w:p>
        </w:tc>
      </w:tr>
      <w:tr w:rsidR="006D0004" w:rsidRPr="007C51B4" w14:paraId="065E75A3" w14:textId="77777777" w:rsidTr="00912CDB">
        <w:tc>
          <w:tcPr>
            <w:tcW w:w="3005" w:type="dxa"/>
            <w:tcBorders>
              <w:top w:val="single" w:sz="4" w:space="0" w:color="auto"/>
              <w:left w:val="single" w:sz="4" w:space="0" w:color="auto"/>
              <w:bottom w:val="single" w:sz="4" w:space="0" w:color="auto"/>
              <w:right w:val="single" w:sz="4" w:space="0" w:color="auto"/>
            </w:tcBorders>
            <w:hideMark/>
          </w:tcPr>
          <w:p w14:paraId="66844171" w14:textId="77777777" w:rsidR="006D0004" w:rsidRPr="00EA623E" w:rsidRDefault="006D0004" w:rsidP="00EA623E">
            <w:pPr>
              <w:keepLines/>
              <w:spacing w:before="60" w:after="60"/>
              <w:rPr>
                <w:rFonts w:ascii="Arial Narrow" w:hAnsi="Arial Narrow" w:cs="Tahoma"/>
              </w:rPr>
            </w:pPr>
            <w:r w:rsidRPr="00EA623E">
              <w:rPr>
                <w:rFonts w:ascii="Arial Narrow" w:hAnsi="Arial Narrow" w:cs="Tahoma"/>
                <w:sz w:val="20"/>
                <w:szCs w:val="20"/>
              </w:rPr>
              <w:t>£15,000 and above</w:t>
            </w:r>
          </w:p>
        </w:tc>
        <w:tc>
          <w:tcPr>
            <w:tcW w:w="5354" w:type="dxa"/>
            <w:tcBorders>
              <w:top w:val="single" w:sz="4" w:space="0" w:color="auto"/>
              <w:left w:val="single" w:sz="4" w:space="0" w:color="auto"/>
              <w:bottom w:val="single" w:sz="4" w:space="0" w:color="auto"/>
              <w:right w:val="single" w:sz="4" w:space="0" w:color="auto"/>
            </w:tcBorders>
            <w:hideMark/>
          </w:tcPr>
          <w:p w14:paraId="7ACF8641" w14:textId="77777777" w:rsidR="006D0004" w:rsidRPr="00EA623E" w:rsidRDefault="006D0004" w:rsidP="00EA623E">
            <w:pPr>
              <w:keepLines/>
              <w:spacing w:before="60" w:after="60"/>
              <w:rPr>
                <w:rFonts w:ascii="Arial Narrow" w:hAnsi="Arial Narrow" w:cs="Tahoma"/>
                <w:bCs/>
              </w:rPr>
            </w:pPr>
            <w:r w:rsidRPr="00EA623E">
              <w:rPr>
                <w:rFonts w:ascii="Arial Narrow" w:hAnsi="Arial Narrow" w:cs="Tahoma"/>
                <w:bCs/>
                <w:sz w:val="20"/>
                <w:szCs w:val="20"/>
              </w:rPr>
              <w:t>Finance Business Partner, Financial Accountant, Senior Management Accountant, Chief Accountant or the CC CFO</w:t>
            </w:r>
          </w:p>
        </w:tc>
      </w:tr>
    </w:tbl>
    <w:p w14:paraId="000602AF" w14:textId="77777777" w:rsidR="00263BAA" w:rsidRPr="007C51B4" w:rsidRDefault="00263BAA" w:rsidP="00263BAA">
      <w:pPr>
        <w:pStyle w:val="Body"/>
        <w:spacing w:line="280" w:lineRule="atLeast"/>
        <w:ind w:left="720"/>
        <w:rPr>
          <w:rFonts w:ascii="Arial Narrow" w:hAnsi="Arial Narrow"/>
          <w:b/>
          <w:sz w:val="24"/>
          <w:szCs w:val="24"/>
        </w:rPr>
      </w:pPr>
    </w:p>
    <w:p w14:paraId="4F21CC45" w14:textId="6975DAF7" w:rsidR="00263BAA" w:rsidRPr="007C51B4" w:rsidRDefault="00263BAA" w:rsidP="00EA623E">
      <w:pPr>
        <w:pStyle w:val="FRHeading2"/>
      </w:pPr>
      <w:r w:rsidRPr="007C51B4">
        <w:lastRenderedPageBreak/>
        <w:t>Role of CC CFO</w:t>
      </w:r>
    </w:p>
    <w:p w14:paraId="5EA64423" w14:textId="77777777" w:rsidR="00263BAA" w:rsidRPr="007C51B4" w:rsidRDefault="00263BAA" w:rsidP="00EA623E">
      <w:pPr>
        <w:pStyle w:val="FRHeading3a"/>
      </w:pPr>
      <w:r w:rsidRPr="007C51B4">
        <w:t>For all the Financial Regulations and above Delegations, the CC CFO has authorised that the Chief Accountant shall have delegated authority to sign/ approve in their absence.</w:t>
      </w:r>
    </w:p>
    <w:p w14:paraId="0ADFA2B9" w14:textId="7F7D0611" w:rsidR="00263BAA" w:rsidRPr="007C51B4" w:rsidRDefault="00263BAA" w:rsidP="00EA623E">
      <w:pPr>
        <w:pStyle w:val="FRHeading2"/>
      </w:pPr>
      <w:r w:rsidRPr="007C51B4">
        <w:t>BACS</w:t>
      </w:r>
    </w:p>
    <w:p w14:paraId="7E58B35A" w14:textId="69C7CF85" w:rsidR="00263BAA" w:rsidRPr="007C51B4" w:rsidRDefault="008458FE" w:rsidP="00E80CA2">
      <w:pPr>
        <w:pStyle w:val="FRHeading3a"/>
      </w:pPr>
      <w:r w:rsidRPr="007C51B4">
        <w:t xml:space="preserve">BACS </w:t>
      </w:r>
      <w:r w:rsidR="00263BAA" w:rsidRPr="007C51B4">
        <w:t>is the method of making payments which have already been approved as detailed elsewhere in th</w:t>
      </w:r>
      <w:r w:rsidRPr="007C51B4">
        <w:t>e Financial Regulations</w:t>
      </w:r>
      <w:r w:rsidR="00B150F9" w:rsidRPr="007C51B4">
        <w:t xml:space="preserve">. </w:t>
      </w:r>
      <w:r w:rsidR="00263BAA" w:rsidRPr="007C51B4">
        <w:t>The current BACS system is PT-</w:t>
      </w:r>
      <w:r w:rsidR="00B150F9" w:rsidRPr="007C51B4">
        <w:t xml:space="preserve">X. </w:t>
      </w:r>
      <w:r w:rsidR="00263BAA" w:rsidRPr="007C51B4">
        <w:t>The table below summarises the authorisations for these payments.</w:t>
      </w:r>
    </w:p>
    <w:tbl>
      <w:tblPr>
        <w:tblW w:w="941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24"/>
        <w:gridCol w:w="758"/>
        <w:gridCol w:w="1399"/>
        <w:gridCol w:w="1304"/>
        <w:gridCol w:w="1304"/>
        <w:gridCol w:w="1304"/>
      </w:tblGrid>
      <w:tr w:rsidR="00940007" w:rsidRPr="007C51B4" w14:paraId="3A7BB638" w14:textId="77777777" w:rsidTr="00EA623E">
        <w:trPr>
          <w:cantSplit/>
        </w:trPr>
        <w:tc>
          <w:tcPr>
            <w:tcW w:w="2721" w:type="dxa"/>
            <w:noWrap/>
            <w:vAlign w:val="center"/>
            <w:hideMark/>
          </w:tcPr>
          <w:p w14:paraId="20B842AD"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User</w:t>
            </w:r>
          </w:p>
        </w:tc>
        <w:tc>
          <w:tcPr>
            <w:tcW w:w="624" w:type="dxa"/>
            <w:noWrap/>
            <w:vAlign w:val="center"/>
            <w:hideMark/>
          </w:tcPr>
          <w:p w14:paraId="57E2AF9A"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Role</w:t>
            </w:r>
          </w:p>
        </w:tc>
        <w:tc>
          <w:tcPr>
            <w:tcW w:w="758" w:type="dxa"/>
            <w:noWrap/>
            <w:vAlign w:val="center"/>
            <w:hideMark/>
          </w:tcPr>
          <w:p w14:paraId="2E778F19"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Active User?</w:t>
            </w:r>
          </w:p>
        </w:tc>
        <w:tc>
          <w:tcPr>
            <w:tcW w:w="1399" w:type="dxa"/>
            <w:noWrap/>
            <w:vAlign w:val="center"/>
            <w:hideMark/>
          </w:tcPr>
          <w:p w14:paraId="3BB977FE"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Administrator</w:t>
            </w:r>
          </w:p>
        </w:tc>
        <w:tc>
          <w:tcPr>
            <w:tcW w:w="1304" w:type="dxa"/>
            <w:noWrap/>
            <w:vAlign w:val="center"/>
            <w:hideMark/>
          </w:tcPr>
          <w:p w14:paraId="553D10CE"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Kent Payments</w:t>
            </w:r>
          </w:p>
        </w:tc>
        <w:tc>
          <w:tcPr>
            <w:tcW w:w="1304" w:type="dxa"/>
            <w:noWrap/>
            <w:vAlign w:val="center"/>
            <w:hideMark/>
          </w:tcPr>
          <w:p w14:paraId="22BA9E42"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Kent Payroll</w:t>
            </w:r>
          </w:p>
        </w:tc>
        <w:tc>
          <w:tcPr>
            <w:tcW w:w="1304" w:type="dxa"/>
            <w:noWrap/>
            <w:vAlign w:val="center"/>
            <w:hideMark/>
          </w:tcPr>
          <w:p w14:paraId="6C560145" w14:textId="77777777" w:rsidR="00E80CA2" w:rsidRPr="00EA623E" w:rsidRDefault="00E80CA2" w:rsidP="00E80CA2">
            <w:pPr>
              <w:keepLines/>
              <w:jc w:val="center"/>
              <w:rPr>
                <w:rFonts w:ascii="Arial Narrow" w:hAnsi="Arial Narrow" w:cs="Tahoma"/>
                <w:b/>
                <w:bCs/>
                <w:color w:val="000000"/>
                <w:sz w:val="22"/>
                <w:szCs w:val="22"/>
              </w:rPr>
            </w:pPr>
            <w:r w:rsidRPr="00EA623E">
              <w:rPr>
                <w:rFonts w:ascii="Arial Narrow" w:hAnsi="Arial Narrow" w:cs="Tahoma"/>
                <w:b/>
                <w:bCs/>
                <w:color w:val="000000"/>
                <w:sz w:val="22"/>
                <w:szCs w:val="22"/>
              </w:rPr>
              <w:t>Kent One-Off</w:t>
            </w:r>
          </w:p>
        </w:tc>
      </w:tr>
      <w:tr w:rsidR="00940007" w:rsidRPr="007C51B4" w14:paraId="4FB3C960" w14:textId="77777777" w:rsidTr="00EA623E">
        <w:trPr>
          <w:cantSplit/>
        </w:trPr>
        <w:tc>
          <w:tcPr>
            <w:tcW w:w="2721" w:type="dxa"/>
            <w:noWrap/>
            <w:vAlign w:val="center"/>
            <w:hideMark/>
          </w:tcPr>
          <w:p w14:paraId="370A4974"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Financial Accountant</w:t>
            </w:r>
          </w:p>
        </w:tc>
        <w:tc>
          <w:tcPr>
            <w:tcW w:w="624" w:type="dxa"/>
            <w:noWrap/>
            <w:vAlign w:val="center"/>
            <w:hideMark/>
          </w:tcPr>
          <w:p w14:paraId="20B0A914" w14:textId="77777777" w:rsidR="00E80CA2" w:rsidRPr="00EA623E" w:rsidRDefault="00E80CA2" w:rsidP="00E80CA2">
            <w:pPr>
              <w:keepLines/>
              <w:jc w:val="center"/>
              <w:rPr>
                <w:rFonts w:ascii="Arial Narrow" w:hAnsi="Arial Narrow" w:cs="Tahoma"/>
                <w:color w:val="000000"/>
                <w:sz w:val="22"/>
                <w:szCs w:val="22"/>
              </w:rPr>
            </w:pPr>
          </w:p>
        </w:tc>
        <w:tc>
          <w:tcPr>
            <w:tcW w:w="758" w:type="dxa"/>
            <w:noWrap/>
            <w:vAlign w:val="center"/>
            <w:hideMark/>
          </w:tcPr>
          <w:p w14:paraId="3453381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779C6DD3"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04" w:type="dxa"/>
            <w:noWrap/>
            <w:vAlign w:val="center"/>
            <w:hideMark/>
          </w:tcPr>
          <w:p w14:paraId="472E27D2"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Full Perm</w:t>
            </w:r>
          </w:p>
        </w:tc>
        <w:tc>
          <w:tcPr>
            <w:tcW w:w="1304" w:type="dxa"/>
            <w:noWrap/>
            <w:vAlign w:val="center"/>
            <w:hideMark/>
          </w:tcPr>
          <w:p w14:paraId="50BA79FB"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Full Perm</w:t>
            </w:r>
          </w:p>
        </w:tc>
        <w:tc>
          <w:tcPr>
            <w:tcW w:w="1304" w:type="dxa"/>
            <w:noWrap/>
            <w:vAlign w:val="center"/>
            <w:hideMark/>
          </w:tcPr>
          <w:p w14:paraId="1CE67218"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Full Perm</w:t>
            </w:r>
          </w:p>
        </w:tc>
      </w:tr>
      <w:tr w:rsidR="00940007" w:rsidRPr="007C51B4" w14:paraId="7212561C" w14:textId="77777777" w:rsidTr="00EA623E">
        <w:trPr>
          <w:cantSplit/>
        </w:trPr>
        <w:tc>
          <w:tcPr>
            <w:tcW w:w="2721" w:type="dxa"/>
            <w:noWrap/>
            <w:vAlign w:val="center"/>
            <w:hideMark/>
          </w:tcPr>
          <w:p w14:paraId="3F414CBB"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Head of Payroll</w:t>
            </w:r>
          </w:p>
        </w:tc>
        <w:tc>
          <w:tcPr>
            <w:tcW w:w="624" w:type="dxa"/>
            <w:noWrap/>
            <w:vAlign w:val="center"/>
            <w:hideMark/>
          </w:tcPr>
          <w:p w14:paraId="47296824"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1</w:t>
            </w:r>
          </w:p>
        </w:tc>
        <w:tc>
          <w:tcPr>
            <w:tcW w:w="758" w:type="dxa"/>
            <w:noWrap/>
            <w:vAlign w:val="center"/>
            <w:hideMark/>
          </w:tcPr>
          <w:p w14:paraId="1A8D0E7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307189FB"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04" w:type="dxa"/>
            <w:noWrap/>
            <w:vAlign w:val="center"/>
            <w:hideMark/>
          </w:tcPr>
          <w:p w14:paraId="0EC74159"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0D229AA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039479D3"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r>
      <w:tr w:rsidR="00940007" w:rsidRPr="007C51B4" w14:paraId="4FC3600D" w14:textId="77777777" w:rsidTr="00EA623E">
        <w:trPr>
          <w:cantSplit/>
        </w:trPr>
        <w:tc>
          <w:tcPr>
            <w:tcW w:w="2721" w:type="dxa"/>
            <w:noWrap/>
            <w:vAlign w:val="center"/>
            <w:hideMark/>
          </w:tcPr>
          <w:p w14:paraId="447E74CC"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Payroll Manager</w:t>
            </w:r>
          </w:p>
        </w:tc>
        <w:tc>
          <w:tcPr>
            <w:tcW w:w="624" w:type="dxa"/>
            <w:noWrap/>
            <w:vAlign w:val="center"/>
            <w:hideMark/>
          </w:tcPr>
          <w:p w14:paraId="42537D11"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2</w:t>
            </w:r>
          </w:p>
        </w:tc>
        <w:tc>
          <w:tcPr>
            <w:tcW w:w="758" w:type="dxa"/>
            <w:noWrap/>
            <w:vAlign w:val="center"/>
            <w:hideMark/>
          </w:tcPr>
          <w:p w14:paraId="17F1CF8B"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32B3BD39"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04" w:type="dxa"/>
            <w:noWrap/>
            <w:vAlign w:val="center"/>
            <w:hideMark/>
          </w:tcPr>
          <w:p w14:paraId="346EF040"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F03981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67EED08B"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r>
      <w:tr w:rsidR="00940007" w:rsidRPr="007C51B4" w14:paraId="3D9F7989" w14:textId="77777777" w:rsidTr="00EA623E">
        <w:trPr>
          <w:cantSplit/>
        </w:trPr>
        <w:tc>
          <w:tcPr>
            <w:tcW w:w="2721" w:type="dxa"/>
            <w:noWrap/>
            <w:vAlign w:val="center"/>
            <w:hideMark/>
          </w:tcPr>
          <w:p w14:paraId="1548C0B8"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Payroll Manager</w:t>
            </w:r>
          </w:p>
        </w:tc>
        <w:tc>
          <w:tcPr>
            <w:tcW w:w="624" w:type="dxa"/>
            <w:noWrap/>
            <w:vAlign w:val="center"/>
            <w:hideMark/>
          </w:tcPr>
          <w:p w14:paraId="23161F33"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2</w:t>
            </w:r>
          </w:p>
        </w:tc>
        <w:tc>
          <w:tcPr>
            <w:tcW w:w="758" w:type="dxa"/>
            <w:noWrap/>
            <w:vAlign w:val="center"/>
            <w:hideMark/>
          </w:tcPr>
          <w:p w14:paraId="22B79E87"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794960F4"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0F196E86"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5DB1C42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07BECBD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r>
      <w:tr w:rsidR="00940007" w:rsidRPr="007C51B4" w14:paraId="41D611BC" w14:textId="77777777" w:rsidTr="00EA623E">
        <w:trPr>
          <w:cantSplit/>
        </w:trPr>
        <w:tc>
          <w:tcPr>
            <w:tcW w:w="2721" w:type="dxa"/>
            <w:noWrap/>
            <w:vAlign w:val="center"/>
            <w:hideMark/>
          </w:tcPr>
          <w:p w14:paraId="2A06429B"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Payroll Manager</w:t>
            </w:r>
          </w:p>
        </w:tc>
        <w:tc>
          <w:tcPr>
            <w:tcW w:w="624" w:type="dxa"/>
            <w:noWrap/>
            <w:vAlign w:val="center"/>
            <w:hideMark/>
          </w:tcPr>
          <w:p w14:paraId="4D35F2E0"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2</w:t>
            </w:r>
          </w:p>
        </w:tc>
        <w:tc>
          <w:tcPr>
            <w:tcW w:w="758" w:type="dxa"/>
            <w:noWrap/>
            <w:vAlign w:val="center"/>
            <w:hideMark/>
          </w:tcPr>
          <w:p w14:paraId="29B3488E"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5DF32682"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54192889"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6434EB68"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5D37D43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r>
      <w:tr w:rsidR="00940007" w:rsidRPr="007C51B4" w14:paraId="22C836B5" w14:textId="77777777" w:rsidTr="00EA623E">
        <w:trPr>
          <w:cantSplit/>
        </w:trPr>
        <w:tc>
          <w:tcPr>
            <w:tcW w:w="2721" w:type="dxa"/>
            <w:noWrap/>
            <w:vAlign w:val="center"/>
            <w:hideMark/>
          </w:tcPr>
          <w:p w14:paraId="4C733083"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Payroll Senior</w:t>
            </w:r>
          </w:p>
        </w:tc>
        <w:tc>
          <w:tcPr>
            <w:tcW w:w="624" w:type="dxa"/>
            <w:noWrap/>
            <w:vAlign w:val="center"/>
            <w:hideMark/>
          </w:tcPr>
          <w:p w14:paraId="7A18FBE9"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3</w:t>
            </w:r>
          </w:p>
        </w:tc>
        <w:tc>
          <w:tcPr>
            <w:tcW w:w="758" w:type="dxa"/>
            <w:noWrap/>
            <w:vAlign w:val="center"/>
            <w:hideMark/>
          </w:tcPr>
          <w:p w14:paraId="2B85102F"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2ACA9C57"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39DC7119"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58EBAE7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6490D1A9"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r>
      <w:tr w:rsidR="00940007" w:rsidRPr="007C51B4" w14:paraId="793301FA" w14:textId="77777777" w:rsidTr="00EA623E">
        <w:trPr>
          <w:cantSplit/>
        </w:trPr>
        <w:tc>
          <w:tcPr>
            <w:tcW w:w="2721" w:type="dxa"/>
            <w:noWrap/>
            <w:vAlign w:val="center"/>
            <w:hideMark/>
          </w:tcPr>
          <w:p w14:paraId="75E79052"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Payroll Senior</w:t>
            </w:r>
          </w:p>
        </w:tc>
        <w:tc>
          <w:tcPr>
            <w:tcW w:w="624" w:type="dxa"/>
            <w:noWrap/>
            <w:vAlign w:val="center"/>
            <w:hideMark/>
          </w:tcPr>
          <w:p w14:paraId="4F98A06F"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3</w:t>
            </w:r>
          </w:p>
        </w:tc>
        <w:tc>
          <w:tcPr>
            <w:tcW w:w="758" w:type="dxa"/>
            <w:noWrap/>
            <w:vAlign w:val="center"/>
            <w:hideMark/>
          </w:tcPr>
          <w:p w14:paraId="2D4FABE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64826DC5"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7ABA08E3"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4DF3E300"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20585EA1"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r>
      <w:tr w:rsidR="00940007" w:rsidRPr="007C51B4" w14:paraId="623B29B8" w14:textId="77777777" w:rsidTr="00EA623E">
        <w:trPr>
          <w:cantSplit/>
        </w:trPr>
        <w:tc>
          <w:tcPr>
            <w:tcW w:w="2721" w:type="dxa"/>
            <w:noWrap/>
            <w:vAlign w:val="center"/>
            <w:hideMark/>
          </w:tcPr>
          <w:p w14:paraId="34DFDC91"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CFO Kent</w:t>
            </w:r>
          </w:p>
        </w:tc>
        <w:tc>
          <w:tcPr>
            <w:tcW w:w="624" w:type="dxa"/>
            <w:noWrap/>
            <w:vAlign w:val="center"/>
            <w:hideMark/>
          </w:tcPr>
          <w:p w14:paraId="0B1D6D30"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5</w:t>
            </w:r>
          </w:p>
        </w:tc>
        <w:tc>
          <w:tcPr>
            <w:tcW w:w="758" w:type="dxa"/>
            <w:noWrap/>
            <w:vAlign w:val="center"/>
            <w:hideMark/>
          </w:tcPr>
          <w:p w14:paraId="02F27AFF"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2B6530B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04" w:type="dxa"/>
            <w:noWrap/>
            <w:vAlign w:val="center"/>
            <w:hideMark/>
          </w:tcPr>
          <w:p w14:paraId="640B09DD"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6866045"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3C27E9A5"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r>
      <w:tr w:rsidR="00940007" w:rsidRPr="007C51B4" w14:paraId="01C9CCD9" w14:textId="77777777" w:rsidTr="00EA623E">
        <w:trPr>
          <w:cantSplit/>
        </w:trPr>
        <w:tc>
          <w:tcPr>
            <w:tcW w:w="2721" w:type="dxa"/>
            <w:noWrap/>
            <w:vAlign w:val="center"/>
            <w:hideMark/>
          </w:tcPr>
          <w:p w14:paraId="12BC5C53"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Chief Accountant Kent</w:t>
            </w:r>
          </w:p>
        </w:tc>
        <w:tc>
          <w:tcPr>
            <w:tcW w:w="624" w:type="dxa"/>
            <w:noWrap/>
            <w:vAlign w:val="center"/>
            <w:hideMark/>
          </w:tcPr>
          <w:p w14:paraId="5F2EA5E1"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5</w:t>
            </w:r>
          </w:p>
        </w:tc>
        <w:tc>
          <w:tcPr>
            <w:tcW w:w="758" w:type="dxa"/>
            <w:noWrap/>
            <w:vAlign w:val="center"/>
            <w:hideMark/>
          </w:tcPr>
          <w:p w14:paraId="1B9E9EC1"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2F3D08D0"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5387DDF7"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E5B34B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2C02C845"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r>
      <w:tr w:rsidR="00940007" w:rsidRPr="007C51B4" w14:paraId="4A2AC3B6" w14:textId="77777777" w:rsidTr="00EA623E">
        <w:trPr>
          <w:cantSplit/>
        </w:trPr>
        <w:tc>
          <w:tcPr>
            <w:tcW w:w="2721" w:type="dxa"/>
            <w:shd w:val="clear" w:color="000000" w:fill="F2F2F2"/>
            <w:noWrap/>
            <w:vAlign w:val="center"/>
            <w:hideMark/>
          </w:tcPr>
          <w:p w14:paraId="35C442C7"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Kent Corporate Finance</w:t>
            </w:r>
          </w:p>
        </w:tc>
        <w:tc>
          <w:tcPr>
            <w:tcW w:w="624" w:type="dxa"/>
            <w:shd w:val="clear" w:color="000000" w:fill="F2F2F2"/>
            <w:noWrap/>
            <w:vAlign w:val="center"/>
            <w:hideMark/>
          </w:tcPr>
          <w:p w14:paraId="45428AA3"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7</w:t>
            </w:r>
          </w:p>
        </w:tc>
        <w:tc>
          <w:tcPr>
            <w:tcW w:w="758" w:type="dxa"/>
            <w:shd w:val="clear" w:color="000000" w:fill="F2F2F2"/>
            <w:noWrap/>
            <w:vAlign w:val="center"/>
            <w:hideMark/>
          </w:tcPr>
          <w:p w14:paraId="24CD5E7E"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No</w:t>
            </w:r>
          </w:p>
        </w:tc>
        <w:tc>
          <w:tcPr>
            <w:tcW w:w="1399" w:type="dxa"/>
            <w:noWrap/>
            <w:vAlign w:val="center"/>
            <w:hideMark/>
          </w:tcPr>
          <w:p w14:paraId="75AEC1FD"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4C550C48"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75C50C48"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2375161A"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3F762808" w14:textId="77777777" w:rsidTr="00EA623E">
        <w:trPr>
          <w:cantSplit/>
        </w:trPr>
        <w:tc>
          <w:tcPr>
            <w:tcW w:w="2721" w:type="dxa"/>
            <w:noWrap/>
            <w:vAlign w:val="center"/>
            <w:hideMark/>
          </w:tcPr>
          <w:p w14:paraId="1B1B9494"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ABSM Finance Services</w:t>
            </w:r>
          </w:p>
        </w:tc>
        <w:tc>
          <w:tcPr>
            <w:tcW w:w="624" w:type="dxa"/>
            <w:noWrap/>
            <w:vAlign w:val="center"/>
            <w:hideMark/>
          </w:tcPr>
          <w:p w14:paraId="0C1FB32E"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8</w:t>
            </w:r>
          </w:p>
        </w:tc>
        <w:tc>
          <w:tcPr>
            <w:tcW w:w="758" w:type="dxa"/>
            <w:noWrap/>
            <w:vAlign w:val="center"/>
            <w:hideMark/>
          </w:tcPr>
          <w:p w14:paraId="3729B524"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56170037"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4B702B8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2942A2F3"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7C7213FF"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25A9B212" w14:textId="77777777" w:rsidTr="00EA623E">
        <w:trPr>
          <w:cantSplit/>
        </w:trPr>
        <w:tc>
          <w:tcPr>
            <w:tcW w:w="2721" w:type="dxa"/>
            <w:noWrap/>
            <w:vAlign w:val="center"/>
            <w:hideMark/>
          </w:tcPr>
          <w:p w14:paraId="32EA8144"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Fin Servs Supervisor</w:t>
            </w:r>
          </w:p>
        </w:tc>
        <w:tc>
          <w:tcPr>
            <w:tcW w:w="624" w:type="dxa"/>
            <w:noWrap/>
            <w:vAlign w:val="center"/>
            <w:hideMark/>
          </w:tcPr>
          <w:p w14:paraId="696DD6AE"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9</w:t>
            </w:r>
          </w:p>
        </w:tc>
        <w:tc>
          <w:tcPr>
            <w:tcW w:w="758" w:type="dxa"/>
            <w:noWrap/>
            <w:vAlign w:val="center"/>
            <w:hideMark/>
          </w:tcPr>
          <w:p w14:paraId="35D1CE44"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4CE2E69C"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37B5DBB2"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56B9FA27"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37BE96BD"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4026CEB9" w14:textId="77777777" w:rsidTr="00EA623E">
        <w:trPr>
          <w:cantSplit/>
        </w:trPr>
        <w:tc>
          <w:tcPr>
            <w:tcW w:w="2721" w:type="dxa"/>
            <w:noWrap/>
            <w:vAlign w:val="center"/>
            <w:hideMark/>
          </w:tcPr>
          <w:p w14:paraId="7A21151B"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Fin Servs Supervisor</w:t>
            </w:r>
          </w:p>
        </w:tc>
        <w:tc>
          <w:tcPr>
            <w:tcW w:w="624" w:type="dxa"/>
            <w:noWrap/>
            <w:vAlign w:val="center"/>
            <w:hideMark/>
          </w:tcPr>
          <w:p w14:paraId="6233B254"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9</w:t>
            </w:r>
          </w:p>
        </w:tc>
        <w:tc>
          <w:tcPr>
            <w:tcW w:w="758" w:type="dxa"/>
            <w:noWrap/>
            <w:vAlign w:val="center"/>
            <w:hideMark/>
          </w:tcPr>
          <w:p w14:paraId="744D34B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50ECB935"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248A06F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5E3ADE7E"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37665A9"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65BD5802" w14:textId="77777777" w:rsidTr="00EA623E">
        <w:trPr>
          <w:cantSplit/>
        </w:trPr>
        <w:tc>
          <w:tcPr>
            <w:tcW w:w="2721" w:type="dxa"/>
            <w:noWrap/>
            <w:vAlign w:val="center"/>
            <w:hideMark/>
          </w:tcPr>
          <w:p w14:paraId="2BD5703E"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Fin Servs Supervisor</w:t>
            </w:r>
          </w:p>
        </w:tc>
        <w:tc>
          <w:tcPr>
            <w:tcW w:w="624" w:type="dxa"/>
            <w:noWrap/>
            <w:vAlign w:val="center"/>
            <w:hideMark/>
          </w:tcPr>
          <w:p w14:paraId="363FB69E"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9</w:t>
            </w:r>
          </w:p>
        </w:tc>
        <w:tc>
          <w:tcPr>
            <w:tcW w:w="758" w:type="dxa"/>
            <w:noWrap/>
            <w:vAlign w:val="center"/>
            <w:hideMark/>
          </w:tcPr>
          <w:p w14:paraId="454D98C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4CEBBC4D"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0AA3A8E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1304" w:type="dxa"/>
            <w:noWrap/>
            <w:vAlign w:val="center"/>
            <w:hideMark/>
          </w:tcPr>
          <w:p w14:paraId="43941C22"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2408193F"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2178DD1E" w14:textId="77777777" w:rsidTr="00EA623E">
        <w:trPr>
          <w:cantSplit/>
        </w:trPr>
        <w:tc>
          <w:tcPr>
            <w:tcW w:w="2721" w:type="dxa"/>
            <w:noWrap/>
            <w:vAlign w:val="center"/>
            <w:hideMark/>
          </w:tcPr>
          <w:p w14:paraId="2BE62190"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Head of Business Services</w:t>
            </w:r>
          </w:p>
        </w:tc>
        <w:tc>
          <w:tcPr>
            <w:tcW w:w="624" w:type="dxa"/>
            <w:noWrap/>
            <w:vAlign w:val="center"/>
            <w:hideMark/>
          </w:tcPr>
          <w:p w14:paraId="36A26D2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8</w:t>
            </w:r>
          </w:p>
        </w:tc>
        <w:tc>
          <w:tcPr>
            <w:tcW w:w="758" w:type="dxa"/>
            <w:noWrap/>
            <w:vAlign w:val="center"/>
            <w:hideMark/>
          </w:tcPr>
          <w:p w14:paraId="1043255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7AFCA48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04" w:type="dxa"/>
            <w:noWrap/>
            <w:vAlign w:val="center"/>
            <w:hideMark/>
          </w:tcPr>
          <w:p w14:paraId="494140D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67613193"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6B7BA75"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61D7269D" w14:textId="77777777" w:rsidTr="00EA623E">
        <w:trPr>
          <w:cantSplit/>
        </w:trPr>
        <w:tc>
          <w:tcPr>
            <w:tcW w:w="2721" w:type="dxa"/>
            <w:noWrap/>
            <w:vAlign w:val="center"/>
            <w:hideMark/>
          </w:tcPr>
          <w:p w14:paraId="34C78DBC"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BSM Finance Services</w:t>
            </w:r>
          </w:p>
        </w:tc>
        <w:tc>
          <w:tcPr>
            <w:tcW w:w="624" w:type="dxa"/>
            <w:noWrap/>
            <w:vAlign w:val="center"/>
            <w:hideMark/>
          </w:tcPr>
          <w:p w14:paraId="669523D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8</w:t>
            </w:r>
          </w:p>
        </w:tc>
        <w:tc>
          <w:tcPr>
            <w:tcW w:w="758" w:type="dxa"/>
            <w:noWrap/>
            <w:vAlign w:val="center"/>
            <w:hideMark/>
          </w:tcPr>
          <w:p w14:paraId="028DA277"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0E9E6628"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6DC1C57A"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3DC1CBF6"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4EBA72E9"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34995FA3" w14:textId="77777777" w:rsidTr="00EA623E">
        <w:trPr>
          <w:cantSplit/>
        </w:trPr>
        <w:tc>
          <w:tcPr>
            <w:tcW w:w="2721" w:type="dxa"/>
            <w:noWrap/>
            <w:vAlign w:val="center"/>
            <w:hideMark/>
          </w:tcPr>
          <w:p w14:paraId="15F14A4D"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BSM HR Services</w:t>
            </w:r>
          </w:p>
        </w:tc>
        <w:tc>
          <w:tcPr>
            <w:tcW w:w="624" w:type="dxa"/>
            <w:noWrap/>
            <w:vAlign w:val="center"/>
            <w:hideMark/>
          </w:tcPr>
          <w:p w14:paraId="64BC29B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8</w:t>
            </w:r>
          </w:p>
        </w:tc>
        <w:tc>
          <w:tcPr>
            <w:tcW w:w="758" w:type="dxa"/>
            <w:noWrap/>
            <w:vAlign w:val="center"/>
            <w:hideMark/>
          </w:tcPr>
          <w:p w14:paraId="21991EBC"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0A3CD031"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5A0B9CA0"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1304" w:type="dxa"/>
            <w:noWrap/>
            <w:vAlign w:val="center"/>
            <w:hideMark/>
          </w:tcPr>
          <w:p w14:paraId="0A848224"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188154A8" w14:textId="77777777" w:rsidR="00E80CA2" w:rsidRPr="00EA623E" w:rsidRDefault="00E80CA2" w:rsidP="00E80CA2">
            <w:pPr>
              <w:keepLines/>
              <w:jc w:val="center"/>
              <w:rPr>
                <w:rFonts w:ascii="Arial Narrow" w:hAnsi="Arial Narrow" w:cs="Tahoma"/>
                <w:color w:val="000000"/>
                <w:sz w:val="22"/>
                <w:szCs w:val="22"/>
              </w:rPr>
            </w:pPr>
          </w:p>
        </w:tc>
      </w:tr>
      <w:tr w:rsidR="00940007" w:rsidRPr="007C51B4" w14:paraId="6EEC5165" w14:textId="77777777" w:rsidTr="00EA623E">
        <w:trPr>
          <w:cantSplit/>
        </w:trPr>
        <w:tc>
          <w:tcPr>
            <w:tcW w:w="2721" w:type="dxa"/>
            <w:noWrap/>
            <w:vAlign w:val="center"/>
            <w:hideMark/>
          </w:tcPr>
          <w:p w14:paraId="7AF6C94D" w14:textId="77777777" w:rsidR="00E80CA2" w:rsidRPr="00EA623E" w:rsidRDefault="00E80CA2" w:rsidP="00E80CA2">
            <w:pPr>
              <w:keepLines/>
              <w:rPr>
                <w:rFonts w:ascii="Arial Narrow" w:hAnsi="Arial Narrow" w:cs="Tahoma"/>
                <w:color w:val="000000"/>
                <w:sz w:val="22"/>
                <w:szCs w:val="22"/>
              </w:rPr>
            </w:pPr>
            <w:r w:rsidRPr="00EA623E">
              <w:rPr>
                <w:rFonts w:ascii="Arial Narrow" w:hAnsi="Arial Narrow" w:cs="Tahoma"/>
                <w:color w:val="000000"/>
                <w:sz w:val="22"/>
                <w:szCs w:val="22"/>
              </w:rPr>
              <w:t>Senior Finance Support Officer</w:t>
            </w:r>
          </w:p>
        </w:tc>
        <w:tc>
          <w:tcPr>
            <w:tcW w:w="624" w:type="dxa"/>
            <w:noWrap/>
            <w:vAlign w:val="center"/>
            <w:hideMark/>
          </w:tcPr>
          <w:p w14:paraId="68958E0D"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10</w:t>
            </w:r>
          </w:p>
        </w:tc>
        <w:tc>
          <w:tcPr>
            <w:tcW w:w="758" w:type="dxa"/>
            <w:noWrap/>
            <w:vAlign w:val="center"/>
            <w:hideMark/>
          </w:tcPr>
          <w:p w14:paraId="4C7764F5"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Yes</w:t>
            </w:r>
          </w:p>
        </w:tc>
        <w:tc>
          <w:tcPr>
            <w:tcW w:w="1399" w:type="dxa"/>
            <w:noWrap/>
            <w:vAlign w:val="center"/>
            <w:hideMark/>
          </w:tcPr>
          <w:p w14:paraId="1B68FBD9" w14:textId="77777777" w:rsidR="00E80CA2" w:rsidRPr="00EA623E" w:rsidRDefault="00E80CA2" w:rsidP="00E80CA2">
            <w:pPr>
              <w:keepLines/>
              <w:jc w:val="center"/>
              <w:rPr>
                <w:rFonts w:ascii="Arial Narrow" w:hAnsi="Arial Narrow" w:cs="Tahoma"/>
                <w:color w:val="000000"/>
                <w:sz w:val="22"/>
                <w:szCs w:val="22"/>
              </w:rPr>
            </w:pPr>
          </w:p>
        </w:tc>
        <w:tc>
          <w:tcPr>
            <w:tcW w:w="1304" w:type="dxa"/>
            <w:noWrap/>
            <w:vAlign w:val="center"/>
            <w:hideMark/>
          </w:tcPr>
          <w:p w14:paraId="25927C71"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View Reports</w:t>
            </w:r>
          </w:p>
        </w:tc>
        <w:tc>
          <w:tcPr>
            <w:tcW w:w="1304" w:type="dxa"/>
            <w:noWrap/>
            <w:vAlign w:val="center"/>
            <w:hideMark/>
          </w:tcPr>
          <w:p w14:paraId="7FBCAEE6"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View Reports</w:t>
            </w:r>
          </w:p>
        </w:tc>
        <w:tc>
          <w:tcPr>
            <w:tcW w:w="1304" w:type="dxa"/>
            <w:noWrap/>
            <w:vAlign w:val="center"/>
            <w:hideMark/>
          </w:tcPr>
          <w:p w14:paraId="048EA212" w14:textId="77777777" w:rsidR="00E80CA2" w:rsidRPr="00EA623E" w:rsidRDefault="00E80CA2" w:rsidP="00E80CA2">
            <w:pPr>
              <w:keepLines/>
              <w:jc w:val="center"/>
              <w:rPr>
                <w:rFonts w:ascii="Arial Narrow" w:hAnsi="Arial Narrow" w:cs="Tahoma"/>
                <w:color w:val="000000"/>
                <w:sz w:val="22"/>
                <w:szCs w:val="22"/>
              </w:rPr>
            </w:pPr>
            <w:r w:rsidRPr="00EA623E">
              <w:rPr>
                <w:rFonts w:ascii="Arial Narrow" w:hAnsi="Arial Narrow" w:cs="Tahoma"/>
                <w:color w:val="000000"/>
                <w:sz w:val="22"/>
                <w:szCs w:val="22"/>
              </w:rPr>
              <w:t>View Reports</w:t>
            </w:r>
          </w:p>
        </w:tc>
      </w:tr>
    </w:tbl>
    <w:p w14:paraId="0D4B53D5" w14:textId="77777777" w:rsidR="003166D0" w:rsidRPr="007C51B4" w:rsidRDefault="003166D0" w:rsidP="00940007">
      <w:pPr>
        <w:pStyle w:val="Body"/>
        <w:spacing w:line="280" w:lineRule="atLeast"/>
        <w:rPr>
          <w:rFonts w:ascii="Arial Narrow" w:hAnsi="Arial Narrow"/>
          <w:b/>
          <w:sz w:val="24"/>
          <w:szCs w:val="24"/>
        </w:rPr>
      </w:pPr>
    </w:p>
    <w:tbl>
      <w:tblPr>
        <w:tblW w:w="95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48"/>
        <w:gridCol w:w="1346"/>
        <w:gridCol w:w="1346"/>
        <w:gridCol w:w="1346"/>
        <w:gridCol w:w="1137"/>
      </w:tblGrid>
      <w:tr w:rsidR="001640DA" w:rsidRPr="007C51B4" w14:paraId="7EC532BF" w14:textId="77777777" w:rsidTr="00EA623E">
        <w:trPr>
          <w:cantSplit/>
          <w:tblHeader/>
        </w:trPr>
        <w:tc>
          <w:tcPr>
            <w:tcW w:w="1701" w:type="dxa"/>
            <w:noWrap/>
          </w:tcPr>
          <w:p w14:paraId="694C1B5F" w14:textId="3AFAAD1A" w:rsidR="001640DA" w:rsidRPr="00EA623E" w:rsidRDefault="001640DA" w:rsidP="007B5EE7">
            <w:pPr>
              <w:keepLines/>
              <w:rPr>
                <w:rFonts w:ascii="Arial Narrow" w:hAnsi="Arial Narrow" w:cs="Tahoma"/>
                <w:b/>
                <w:bCs/>
                <w:color w:val="000000"/>
                <w:sz w:val="22"/>
                <w:szCs w:val="22"/>
              </w:rPr>
            </w:pPr>
            <w:r w:rsidRPr="00EA623E">
              <w:rPr>
                <w:rFonts w:ascii="Arial Narrow" w:hAnsi="Arial Narrow" w:cs="Tahoma"/>
                <w:b/>
                <w:bCs/>
                <w:color w:val="000000"/>
                <w:sz w:val="22"/>
                <w:szCs w:val="22"/>
              </w:rPr>
              <w:t>Role</w:t>
            </w:r>
          </w:p>
        </w:tc>
        <w:tc>
          <w:tcPr>
            <w:tcW w:w="7823" w:type="dxa"/>
            <w:gridSpan w:val="5"/>
            <w:noWrap/>
          </w:tcPr>
          <w:p w14:paraId="27C2FF34" w14:textId="33B12459" w:rsidR="001640DA" w:rsidRPr="00EA623E" w:rsidRDefault="001640DA" w:rsidP="007B5EE7">
            <w:pPr>
              <w:keepLines/>
              <w:rPr>
                <w:rFonts w:ascii="Arial Narrow" w:hAnsi="Arial Narrow" w:cs="Tahoma"/>
                <w:b/>
                <w:bCs/>
                <w:color w:val="000000"/>
                <w:sz w:val="22"/>
                <w:szCs w:val="22"/>
              </w:rPr>
            </w:pPr>
            <w:r w:rsidRPr="00EA623E">
              <w:rPr>
                <w:rFonts w:ascii="Arial Narrow" w:hAnsi="Arial Narrow" w:cs="Tahoma"/>
                <w:b/>
                <w:bCs/>
                <w:color w:val="000000"/>
                <w:sz w:val="22"/>
                <w:szCs w:val="22"/>
              </w:rPr>
              <w:t>BACS Responsibilities</w:t>
            </w:r>
          </w:p>
        </w:tc>
      </w:tr>
      <w:tr w:rsidR="00D03BEC" w:rsidRPr="007C51B4" w14:paraId="16A4B794" w14:textId="77777777" w:rsidTr="00EA623E">
        <w:trPr>
          <w:cantSplit/>
        </w:trPr>
        <w:tc>
          <w:tcPr>
            <w:tcW w:w="1701" w:type="dxa"/>
            <w:noWrap/>
            <w:hideMark/>
          </w:tcPr>
          <w:p w14:paraId="52E59611"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Administrator</w:t>
            </w:r>
          </w:p>
        </w:tc>
        <w:tc>
          <w:tcPr>
            <w:tcW w:w="7823" w:type="dxa"/>
            <w:gridSpan w:val="5"/>
            <w:noWrap/>
            <w:hideMark/>
          </w:tcPr>
          <w:p w14:paraId="4CBAFA1E" w14:textId="77777777" w:rsidR="00D03BEC" w:rsidRPr="00EA623E" w:rsidRDefault="00D03BEC" w:rsidP="007B5EE7">
            <w:pPr>
              <w:keepLines/>
              <w:rPr>
                <w:rFonts w:ascii="Arial Narrow" w:hAnsi="Arial Narrow" w:cs="Tahoma"/>
                <w:sz w:val="22"/>
                <w:szCs w:val="22"/>
              </w:rPr>
            </w:pPr>
            <w:r w:rsidRPr="00EA623E">
              <w:rPr>
                <w:rFonts w:ascii="Arial Narrow" w:hAnsi="Arial Narrow" w:cs="Tahoma"/>
                <w:color w:val="000000"/>
                <w:sz w:val="22"/>
                <w:szCs w:val="22"/>
              </w:rPr>
              <w:t>Create/amend/delete users and their access, create &amp; change payment profile settings</w:t>
            </w:r>
          </w:p>
        </w:tc>
      </w:tr>
      <w:tr w:rsidR="00D03BEC" w:rsidRPr="007C51B4" w14:paraId="76DF00A0" w14:textId="77777777" w:rsidTr="00EA623E">
        <w:trPr>
          <w:cantSplit/>
        </w:trPr>
        <w:tc>
          <w:tcPr>
            <w:tcW w:w="1701" w:type="dxa"/>
            <w:noWrap/>
            <w:hideMark/>
          </w:tcPr>
          <w:p w14:paraId="55088DC2"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Full Access</w:t>
            </w:r>
          </w:p>
        </w:tc>
        <w:tc>
          <w:tcPr>
            <w:tcW w:w="7823" w:type="dxa"/>
            <w:gridSpan w:val="5"/>
            <w:noWrap/>
            <w:hideMark/>
          </w:tcPr>
          <w:p w14:paraId="44333B7F"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 xml:space="preserve">Create/amend/delete users and their access, create &amp; change payment profile settings </w:t>
            </w:r>
            <w:r w:rsidRPr="00EA623E">
              <w:rPr>
                <w:rFonts w:ascii="Arial Narrow" w:hAnsi="Arial Narrow" w:cs="Tahoma"/>
                <w:b/>
                <w:bCs/>
                <w:color w:val="000000"/>
                <w:sz w:val="22"/>
                <w:szCs w:val="22"/>
              </w:rPr>
              <w:t xml:space="preserve">and </w:t>
            </w:r>
            <w:r w:rsidRPr="00EA623E">
              <w:rPr>
                <w:rFonts w:ascii="Arial Narrow" w:hAnsi="Arial Narrow" w:cs="Tahoma"/>
                <w:color w:val="000000"/>
                <w:sz w:val="22"/>
                <w:szCs w:val="22"/>
              </w:rPr>
              <w:t>approve &amp; submit payments</w:t>
            </w:r>
          </w:p>
        </w:tc>
      </w:tr>
      <w:tr w:rsidR="00D03BEC" w:rsidRPr="007C51B4" w14:paraId="3C2EED19" w14:textId="77777777" w:rsidTr="00EA623E">
        <w:trPr>
          <w:cantSplit/>
        </w:trPr>
        <w:tc>
          <w:tcPr>
            <w:tcW w:w="1701" w:type="dxa"/>
            <w:noWrap/>
            <w:hideMark/>
          </w:tcPr>
          <w:p w14:paraId="1263161C"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Approve</w:t>
            </w:r>
          </w:p>
        </w:tc>
        <w:tc>
          <w:tcPr>
            <w:tcW w:w="7823" w:type="dxa"/>
            <w:gridSpan w:val="5"/>
            <w:noWrap/>
            <w:hideMark/>
          </w:tcPr>
          <w:p w14:paraId="7E53FA46" w14:textId="77777777" w:rsidR="00D03BEC" w:rsidRPr="00EA623E" w:rsidRDefault="00D03BEC" w:rsidP="007B5EE7">
            <w:pPr>
              <w:keepLines/>
              <w:rPr>
                <w:rFonts w:ascii="Arial Narrow" w:hAnsi="Arial Narrow" w:cs="Tahoma"/>
                <w:sz w:val="22"/>
                <w:szCs w:val="22"/>
              </w:rPr>
            </w:pPr>
            <w:r w:rsidRPr="00EA623E">
              <w:rPr>
                <w:rFonts w:ascii="Arial Narrow" w:hAnsi="Arial Narrow" w:cs="Tahoma"/>
                <w:color w:val="000000"/>
                <w:sz w:val="22"/>
                <w:szCs w:val="22"/>
              </w:rPr>
              <w:t>Can approve a payment file once it has been imported into PT-X</w:t>
            </w:r>
          </w:p>
        </w:tc>
      </w:tr>
      <w:tr w:rsidR="00D03BEC" w:rsidRPr="007C51B4" w14:paraId="73667B5F" w14:textId="77777777" w:rsidTr="00EA623E">
        <w:trPr>
          <w:cantSplit/>
        </w:trPr>
        <w:tc>
          <w:tcPr>
            <w:tcW w:w="1701" w:type="dxa"/>
            <w:noWrap/>
            <w:hideMark/>
          </w:tcPr>
          <w:p w14:paraId="22AEC331"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Submit</w:t>
            </w:r>
          </w:p>
        </w:tc>
        <w:tc>
          <w:tcPr>
            <w:tcW w:w="7823" w:type="dxa"/>
            <w:gridSpan w:val="5"/>
            <w:noWrap/>
            <w:hideMark/>
          </w:tcPr>
          <w:p w14:paraId="1630EA2C" w14:textId="5C221A97" w:rsidR="00D03BEC" w:rsidRPr="00EA623E" w:rsidRDefault="00D03BEC" w:rsidP="007B5EE7">
            <w:pPr>
              <w:keepLines/>
              <w:rPr>
                <w:rFonts w:ascii="Arial Narrow" w:hAnsi="Arial Narrow" w:cs="Tahoma"/>
                <w:sz w:val="22"/>
                <w:szCs w:val="22"/>
              </w:rPr>
            </w:pPr>
            <w:r w:rsidRPr="00EA623E">
              <w:rPr>
                <w:rFonts w:ascii="Arial Narrow" w:hAnsi="Arial Narrow" w:cs="Tahoma"/>
                <w:color w:val="000000"/>
                <w:sz w:val="22"/>
                <w:szCs w:val="22"/>
              </w:rPr>
              <w:t>Can send an approved payment file to BACS for processing</w:t>
            </w:r>
          </w:p>
        </w:tc>
      </w:tr>
      <w:tr w:rsidR="00D03BEC" w:rsidRPr="007C51B4" w14:paraId="50E3FE2F" w14:textId="77777777" w:rsidTr="00EA623E">
        <w:trPr>
          <w:gridAfter w:val="1"/>
          <w:wAfter w:w="1137" w:type="dxa"/>
          <w:cantSplit/>
        </w:trPr>
        <w:tc>
          <w:tcPr>
            <w:tcW w:w="1701" w:type="dxa"/>
            <w:noWrap/>
            <w:hideMark/>
          </w:tcPr>
          <w:p w14:paraId="6F43E454" w14:textId="77777777" w:rsidR="00D03BEC" w:rsidRPr="00EA623E" w:rsidRDefault="00D03BEC" w:rsidP="007B5EE7">
            <w:pPr>
              <w:keepLines/>
              <w:rPr>
                <w:rFonts w:ascii="Arial Narrow" w:hAnsi="Arial Narrow" w:cs="Tahoma"/>
                <w:sz w:val="22"/>
                <w:szCs w:val="22"/>
              </w:rPr>
            </w:pPr>
          </w:p>
        </w:tc>
        <w:tc>
          <w:tcPr>
            <w:tcW w:w="2648" w:type="dxa"/>
            <w:noWrap/>
            <w:hideMark/>
          </w:tcPr>
          <w:p w14:paraId="1A9B52BE" w14:textId="77777777" w:rsidR="00D03BEC" w:rsidRPr="00EA623E" w:rsidRDefault="00D03BEC" w:rsidP="007B5EE7">
            <w:pPr>
              <w:keepLines/>
              <w:rPr>
                <w:rFonts w:ascii="Arial Narrow" w:hAnsi="Arial Narrow" w:cs="Tahoma"/>
                <w:sz w:val="22"/>
                <w:szCs w:val="22"/>
              </w:rPr>
            </w:pPr>
          </w:p>
        </w:tc>
        <w:tc>
          <w:tcPr>
            <w:tcW w:w="1346" w:type="dxa"/>
            <w:noWrap/>
            <w:hideMark/>
          </w:tcPr>
          <w:p w14:paraId="53C20FF9" w14:textId="77777777" w:rsidR="00D03BEC" w:rsidRPr="00EA623E" w:rsidRDefault="00D03BEC" w:rsidP="007B5EE7">
            <w:pPr>
              <w:keepLines/>
              <w:rPr>
                <w:rFonts w:ascii="Arial Narrow" w:hAnsi="Arial Narrow" w:cs="Tahoma"/>
                <w:sz w:val="22"/>
                <w:szCs w:val="22"/>
              </w:rPr>
            </w:pPr>
          </w:p>
        </w:tc>
        <w:tc>
          <w:tcPr>
            <w:tcW w:w="1346" w:type="dxa"/>
            <w:noWrap/>
            <w:hideMark/>
          </w:tcPr>
          <w:p w14:paraId="56EBB233" w14:textId="77777777" w:rsidR="00D03BEC" w:rsidRPr="00EA623E" w:rsidRDefault="00D03BEC" w:rsidP="007B5EE7">
            <w:pPr>
              <w:keepLines/>
              <w:jc w:val="center"/>
              <w:rPr>
                <w:rFonts w:ascii="Arial Narrow" w:hAnsi="Arial Narrow" w:cs="Tahoma"/>
                <w:sz w:val="22"/>
                <w:szCs w:val="22"/>
              </w:rPr>
            </w:pPr>
          </w:p>
        </w:tc>
        <w:tc>
          <w:tcPr>
            <w:tcW w:w="1346" w:type="dxa"/>
            <w:noWrap/>
            <w:hideMark/>
          </w:tcPr>
          <w:p w14:paraId="2B203A33" w14:textId="77777777" w:rsidR="00D03BEC" w:rsidRPr="00EA623E" w:rsidRDefault="00D03BEC" w:rsidP="007B5EE7">
            <w:pPr>
              <w:keepLines/>
              <w:rPr>
                <w:rFonts w:ascii="Arial Narrow" w:hAnsi="Arial Narrow" w:cs="Tahoma"/>
                <w:sz w:val="22"/>
                <w:szCs w:val="22"/>
              </w:rPr>
            </w:pPr>
          </w:p>
        </w:tc>
      </w:tr>
      <w:tr w:rsidR="00D03BEC" w:rsidRPr="007C51B4" w14:paraId="463C8735" w14:textId="77777777" w:rsidTr="00EA623E">
        <w:trPr>
          <w:cantSplit/>
        </w:trPr>
        <w:tc>
          <w:tcPr>
            <w:tcW w:w="9524" w:type="dxa"/>
            <w:gridSpan w:val="6"/>
            <w:noWrap/>
            <w:hideMark/>
          </w:tcPr>
          <w:p w14:paraId="559B42D0" w14:textId="77777777" w:rsidR="00D03BEC" w:rsidRPr="00EA623E" w:rsidRDefault="00D03BEC" w:rsidP="007B5EE7">
            <w:pPr>
              <w:keepLines/>
              <w:rPr>
                <w:rFonts w:ascii="Arial Narrow" w:hAnsi="Arial Narrow" w:cs="Tahoma"/>
                <w:color w:val="000000"/>
                <w:sz w:val="22"/>
                <w:szCs w:val="22"/>
              </w:rPr>
            </w:pPr>
            <w:r w:rsidRPr="00EA623E">
              <w:rPr>
                <w:rFonts w:ascii="Arial Narrow" w:hAnsi="Arial Narrow" w:cs="Tahoma"/>
                <w:color w:val="000000"/>
                <w:sz w:val="22"/>
                <w:szCs w:val="22"/>
              </w:rPr>
              <w:t>Full Access would only be deployed when necessary, i.e. to create or amend a payment profile or to designate new approvers if no other Approving users were available</w:t>
            </w:r>
          </w:p>
        </w:tc>
      </w:tr>
    </w:tbl>
    <w:p w14:paraId="3F746E1C" w14:textId="77777777" w:rsidR="007B5EE7" w:rsidRPr="007C51B4" w:rsidRDefault="007B5EE7" w:rsidP="00EA623E">
      <w:pPr>
        <w:pStyle w:val="Body"/>
        <w:spacing w:line="280" w:lineRule="atLeast"/>
        <w:rPr>
          <w:rFonts w:ascii="Arial Narrow" w:hAnsi="Arial Narrow"/>
          <w:b/>
          <w:sz w:val="24"/>
          <w:szCs w:val="24"/>
        </w:rPr>
      </w:pPr>
    </w:p>
    <w:p w14:paraId="14BB59EC" w14:textId="77777777" w:rsidR="00626388" w:rsidRPr="007C51B4" w:rsidRDefault="00626388" w:rsidP="00626388">
      <w:pPr>
        <w:pStyle w:val="ListParagraph"/>
        <w:rPr>
          <w:rFonts w:ascii="Arial Narrow" w:hAnsi="Arial Narrow"/>
          <w:b/>
          <w:sz w:val="24"/>
          <w:szCs w:val="24"/>
        </w:rPr>
      </w:pPr>
    </w:p>
    <w:p w14:paraId="21301483" w14:textId="77777777" w:rsidR="00CB5DDC" w:rsidRPr="007C51B4" w:rsidRDefault="00CB5DDC" w:rsidP="00CB5DDC">
      <w:pPr>
        <w:pStyle w:val="Body"/>
        <w:tabs>
          <w:tab w:val="left" w:pos="9072"/>
        </w:tabs>
        <w:spacing w:line="280" w:lineRule="atLeast"/>
        <w:ind w:left="720" w:right="-2"/>
        <w:rPr>
          <w:rFonts w:ascii="Arial Narrow" w:hAnsi="Arial Narrow"/>
          <w:sz w:val="22"/>
        </w:rPr>
      </w:pPr>
    </w:p>
    <w:p w14:paraId="5DD94362" w14:textId="77777777" w:rsidR="001C3F90" w:rsidRPr="007C51B4" w:rsidRDefault="001C3F90" w:rsidP="004A1085">
      <w:pPr>
        <w:pStyle w:val="Body"/>
        <w:spacing w:line="280" w:lineRule="atLeast"/>
        <w:ind w:left="720"/>
        <w:rPr>
          <w:rFonts w:ascii="Arial Narrow" w:hAnsi="Arial Narrow"/>
          <w:b/>
          <w:sz w:val="24"/>
          <w:szCs w:val="24"/>
        </w:rPr>
      </w:pPr>
    </w:p>
    <w:p w14:paraId="647493CA" w14:textId="77777777" w:rsidR="004A1085" w:rsidRPr="007C51B4" w:rsidRDefault="004A1085" w:rsidP="004A1085">
      <w:pPr>
        <w:pStyle w:val="Body"/>
        <w:spacing w:line="280" w:lineRule="atLeast"/>
        <w:ind w:left="720"/>
        <w:rPr>
          <w:rFonts w:ascii="Arial Narrow" w:hAnsi="Arial Narrow"/>
          <w:b/>
          <w:sz w:val="24"/>
          <w:szCs w:val="24"/>
        </w:rPr>
      </w:pPr>
    </w:p>
    <w:p w14:paraId="5419146E" w14:textId="77777777" w:rsidR="00A24F90" w:rsidRPr="007C51B4" w:rsidRDefault="00A24F90" w:rsidP="00A24F90">
      <w:pPr>
        <w:pStyle w:val="Body"/>
        <w:spacing w:line="280" w:lineRule="atLeast"/>
        <w:ind w:left="720"/>
        <w:rPr>
          <w:rFonts w:ascii="Arial Narrow" w:hAnsi="Arial Narrow"/>
          <w:bCs/>
          <w:sz w:val="24"/>
          <w:szCs w:val="24"/>
        </w:rPr>
      </w:pPr>
    </w:p>
    <w:p w14:paraId="28E59DF2" w14:textId="0F25F409" w:rsidR="007C60DA" w:rsidRPr="007C51B4" w:rsidRDefault="007C60DA" w:rsidP="0077717A">
      <w:pPr>
        <w:pStyle w:val="Body"/>
        <w:spacing w:line="280" w:lineRule="atLeast"/>
        <w:ind w:left="720"/>
        <w:rPr>
          <w:rFonts w:ascii="Arial Narrow" w:hAnsi="Arial Narrow"/>
          <w:b/>
          <w:sz w:val="24"/>
          <w:szCs w:val="24"/>
        </w:rPr>
      </w:pPr>
    </w:p>
    <w:p w14:paraId="3E0FB77D" w14:textId="77777777" w:rsidR="007C60DA" w:rsidRPr="007C51B4" w:rsidRDefault="007C60DA" w:rsidP="0077717A">
      <w:pPr>
        <w:pStyle w:val="Body"/>
        <w:spacing w:line="280" w:lineRule="atLeast"/>
        <w:ind w:left="720"/>
        <w:rPr>
          <w:rFonts w:ascii="Arial Narrow" w:hAnsi="Arial Narrow"/>
          <w:b/>
          <w:sz w:val="24"/>
          <w:szCs w:val="24"/>
        </w:rPr>
      </w:pPr>
    </w:p>
    <w:p w14:paraId="536F8294" w14:textId="77777777" w:rsidR="00E147B5" w:rsidRPr="007C51B4" w:rsidRDefault="00E147B5" w:rsidP="00E147B5">
      <w:pPr>
        <w:pStyle w:val="Body"/>
        <w:spacing w:line="280" w:lineRule="atLeast"/>
        <w:rPr>
          <w:rFonts w:ascii="Arial Narrow" w:hAnsi="Arial Narrow"/>
          <w:sz w:val="22"/>
        </w:rPr>
      </w:pPr>
    </w:p>
    <w:sectPr w:rsidR="00E147B5" w:rsidRPr="007C51B4" w:rsidSect="00EA623E">
      <w:headerReference w:type="even" r:id="rId19"/>
      <w:headerReference w:type="default" r:id="rId20"/>
      <w:footerReference w:type="default" r:id="rId21"/>
      <w:headerReference w:type="first" r:id="rId22"/>
      <w:pgSz w:w="11906" w:h="16838" w:code="9"/>
      <w:pgMar w:top="1134" w:right="1418" w:bottom="1440"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B492" w14:textId="77777777" w:rsidR="003304EF" w:rsidRDefault="003304EF">
      <w:r>
        <w:separator/>
      </w:r>
    </w:p>
  </w:endnote>
  <w:endnote w:type="continuationSeparator" w:id="0">
    <w:p w14:paraId="664C0D02" w14:textId="77777777" w:rsidR="003304EF" w:rsidRDefault="003304EF">
      <w:r>
        <w:continuationSeparator/>
      </w:r>
    </w:p>
  </w:endnote>
  <w:endnote w:type="continuationNotice" w:id="1">
    <w:p w14:paraId="0F3DF3EF" w14:textId="77777777" w:rsidR="003304EF" w:rsidRDefault="00330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NewsGothic">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62CD" w14:textId="75C7147C" w:rsidR="00117235" w:rsidRDefault="00117235" w:rsidP="001B6E47">
    <w:pPr>
      <w:pStyle w:val="Footer"/>
      <w:ind w:right="360"/>
    </w:pPr>
    <w:r>
      <w:rPr>
        <w:rFonts w:ascii="Arial Narrow" w:hAnsi="Arial Narrow"/>
      </w:rPr>
      <w:t xml:space="preserve">                                                                                                                                            Updated </w:t>
    </w:r>
    <w:r w:rsidR="008831A3">
      <w:rPr>
        <w:rFonts w:ascii="Arial Narrow" w:hAnsi="Arial Narrow"/>
      </w:rPr>
      <w:t>August</w:t>
    </w:r>
    <w:r>
      <w:rPr>
        <w:rFonts w:ascii="Arial Narrow" w:hAnsi="Arial Narrow"/>
      </w:rPr>
      <w:t xml:space="preserve"> 202</w:t>
    </w:r>
    <w:r w:rsidR="008831A3">
      <w:rPr>
        <w:rFonts w:ascii="Arial Narrow" w:hAnsi="Arial Narrow"/>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EC4F" w14:textId="77777777" w:rsidR="00117235" w:rsidRDefault="00117235" w:rsidP="00F70C0D">
    <w:pPr>
      <w:pStyle w:val="Footer"/>
      <w:ind w:right="360"/>
      <w:rPr>
        <w:b/>
      </w:rPr>
    </w:pPr>
    <w:r>
      <w:tab/>
    </w:r>
    <w:r>
      <w:tab/>
      <w:t xml:space="preserve">Page | </w:t>
    </w:r>
    <w:r>
      <w:fldChar w:fldCharType="begin"/>
    </w:r>
    <w:r>
      <w:instrText xml:space="preserve"> PAGE   \* MERGEFORMAT </w:instrText>
    </w:r>
    <w:r>
      <w:fldChar w:fldCharType="separate"/>
    </w:r>
    <w:r>
      <w:rPr>
        <w:noProof/>
      </w:rPr>
      <w:t>57</w:t>
    </w:r>
    <w:r>
      <w:rPr>
        <w:noProof/>
      </w:rPr>
      <w:fldChar w:fldCharType="end"/>
    </w:r>
  </w:p>
  <w:p w14:paraId="56DF39D0" w14:textId="1C313010" w:rsidR="00117235" w:rsidRPr="00620DBE" w:rsidRDefault="00117235" w:rsidP="00331042">
    <w:pPr>
      <w:pStyle w:val="Footer"/>
      <w:ind w:right="26"/>
      <w:jc w:val="right"/>
      <w:rPr>
        <w:rFonts w:ascii="Arial" w:hAnsi="Arial"/>
        <w:sz w:val="18"/>
        <w:szCs w:val="18"/>
      </w:rPr>
    </w:pPr>
    <w:r w:rsidRPr="00F567BD">
      <w:rPr>
        <w:rFonts w:ascii="Arial Narrow" w:hAnsi="Arial Narrow"/>
      </w:rPr>
      <w:t>Updated</w:t>
    </w:r>
    <w:r>
      <w:rPr>
        <w:rFonts w:ascii="Arial Narrow" w:hAnsi="Arial Narrow"/>
      </w:rPr>
      <w:t xml:space="preserve"> </w:t>
    </w:r>
    <w:r w:rsidR="008831A3">
      <w:rPr>
        <w:rFonts w:ascii="Arial Narrow" w:hAnsi="Arial Narrow"/>
      </w:rPr>
      <w:t>August</w:t>
    </w:r>
    <w:r>
      <w:rPr>
        <w:rFonts w:ascii="Arial Narrow" w:hAnsi="Arial Narrow"/>
      </w:rPr>
      <w:t xml:space="preserve"> 202</w:t>
    </w:r>
    <w:r w:rsidR="008831A3">
      <w:rPr>
        <w:rFonts w:ascii="Arial Narrow" w:hAnsi="Arial Narrow"/>
      </w:rPr>
      <w:t>5</w:t>
    </w:r>
    <w:r>
      <w:rPr>
        <w:rFonts w:ascii="Arial Narrow" w:hAnsi="Arial Narrow"/>
      </w:rPr>
      <w:t xml:space="preserve"> </w:t>
    </w:r>
  </w:p>
  <w:p w14:paraId="17D8AEEB" w14:textId="77777777" w:rsidR="007C517A" w:rsidRDefault="007C517A"/>
  <w:p w14:paraId="1E337C64" w14:textId="77777777" w:rsidR="007C517A" w:rsidRDefault="007C51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1E15" w14:textId="77777777" w:rsidR="003304EF" w:rsidRDefault="003304EF">
      <w:r>
        <w:separator/>
      </w:r>
    </w:p>
  </w:footnote>
  <w:footnote w:type="continuationSeparator" w:id="0">
    <w:p w14:paraId="19227AB4" w14:textId="77777777" w:rsidR="003304EF" w:rsidRDefault="003304EF">
      <w:r>
        <w:continuationSeparator/>
      </w:r>
    </w:p>
  </w:footnote>
  <w:footnote w:type="continuationNotice" w:id="1">
    <w:p w14:paraId="14D87E94" w14:textId="77777777" w:rsidR="003304EF" w:rsidRDefault="00330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56D7" w14:textId="77777777" w:rsidR="00117235" w:rsidRDefault="00117235">
    <w:pPr>
      <w:pStyle w:val="Header"/>
    </w:pPr>
  </w:p>
  <w:p w14:paraId="010A56B7" w14:textId="77777777" w:rsidR="007C517A" w:rsidRDefault="007C517A"/>
  <w:p w14:paraId="220FBC11" w14:textId="77777777" w:rsidR="007C517A" w:rsidRDefault="007C51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FC60" w14:textId="77777777" w:rsidR="00117235" w:rsidRPr="00DB18A7" w:rsidRDefault="00117235" w:rsidP="0089677F">
    <w:pPr>
      <w:pStyle w:val="Header"/>
    </w:pPr>
  </w:p>
  <w:p w14:paraId="08ED6F43" w14:textId="77777777" w:rsidR="007C517A" w:rsidRDefault="007C517A"/>
  <w:p w14:paraId="582B3ED4" w14:textId="77777777" w:rsidR="007C517A" w:rsidRDefault="007C51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AB7" w14:textId="77777777" w:rsidR="00117235" w:rsidRDefault="00117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058"/>
    <w:multiLevelType w:val="multilevel"/>
    <w:tmpl w:val="12D4D6A2"/>
    <w:lvl w:ilvl="0">
      <w:start w:val="3"/>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8617E2"/>
    <w:multiLevelType w:val="hybridMultilevel"/>
    <w:tmpl w:val="E5AC7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CA6"/>
    <w:multiLevelType w:val="hybridMultilevel"/>
    <w:tmpl w:val="C02E5C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C5D0B"/>
    <w:multiLevelType w:val="hybridMultilevel"/>
    <w:tmpl w:val="8B863D18"/>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4" w15:restartNumberingAfterBreak="0">
    <w:nsid w:val="0F4B5D10"/>
    <w:multiLevelType w:val="multilevel"/>
    <w:tmpl w:val="446AFFCC"/>
    <w:lvl w:ilvl="0">
      <w:start w:val="4"/>
      <w:numFmt w:val="decimal"/>
      <w:lvlText w:val="%1"/>
      <w:lvlJc w:val="left"/>
      <w:pPr>
        <w:tabs>
          <w:tab w:val="num" w:pos="615"/>
        </w:tabs>
        <w:ind w:left="615" w:hanging="615"/>
      </w:pPr>
      <w:rPr>
        <w:rFonts w:hint="default"/>
      </w:rPr>
    </w:lvl>
    <w:lvl w:ilvl="1">
      <w:start w:val="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D203B"/>
    <w:multiLevelType w:val="multilevel"/>
    <w:tmpl w:val="72B2885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732C00"/>
    <w:multiLevelType w:val="singleLevel"/>
    <w:tmpl w:val="8676BBCE"/>
    <w:lvl w:ilvl="0">
      <w:numFmt w:val="bullet"/>
      <w:lvlText w:val=""/>
      <w:lvlJc w:val="left"/>
      <w:pPr>
        <w:tabs>
          <w:tab w:val="num" w:pos="719"/>
        </w:tabs>
        <w:ind w:left="719" w:hanging="720"/>
      </w:pPr>
      <w:rPr>
        <w:rFonts w:ascii="Wingdings" w:hAnsi="Wingdings" w:hint="default"/>
      </w:rPr>
    </w:lvl>
  </w:abstractNum>
  <w:abstractNum w:abstractNumId="7" w15:restartNumberingAfterBreak="0">
    <w:nsid w:val="13902731"/>
    <w:multiLevelType w:val="multilevel"/>
    <w:tmpl w:val="A2D0A544"/>
    <w:styleLink w:val="111111"/>
    <w:lvl w:ilvl="0">
      <w:start w:val="4"/>
      <w:numFmt w:val="decimal"/>
      <w:lvlText w:val="%1"/>
      <w:lvlJc w:val="left"/>
      <w:pPr>
        <w:tabs>
          <w:tab w:val="num" w:pos="1335"/>
        </w:tabs>
        <w:ind w:left="1335" w:hanging="615"/>
      </w:pPr>
      <w:rPr>
        <w:rFonts w:hint="default"/>
      </w:rPr>
    </w:lvl>
    <w:lvl w:ilvl="1">
      <w:start w:val="3"/>
      <w:numFmt w:val="decimal"/>
      <w:lvlText w:val="%1.%2"/>
      <w:lvlJc w:val="left"/>
      <w:pPr>
        <w:tabs>
          <w:tab w:val="num" w:pos="1335"/>
        </w:tabs>
        <w:ind w:left="1335" w:hanging="615"/>
      </w:pPr>
      <w:rPr>
        <w:rFonts w:hint="default"/>
      </w:rPr>
    </w:lvl>
    <w:lvl w:ilvl="2">
      <w:start w:val="2"/>
      <w:numFmt w:val="decimal"/>
      <w:lvlRestart w:val="0"/>
      <w:lvlText w:val="%1.%2.%3"/>
      <w:lvlJc w:val="left"/>
      <w:pPr>
        <w:tabs>
          <w:tab w:val="num" w:pos="1440"/>
        </w:tabs>
        <w:ind w:left="1440" w:hanging="720"/>
      </w:pPr>
      <w:rPr>
        <w:rFonts w:hint="default"/>
      </w:rPr>
    </w:lvl>
    <w:lvl w:ilvl="3">
      <w:start w:val="1"/>
      <w:numFmt w:val="decimal"/>
      <w:lvlText w:val="%3%1.%2..%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 w15:restartNumberingAfterBreak="0">
    <w:nsid w:val="14147580"/>
    <w:multiLevelType w:val="multilevel"/>
    <w:tmpl w:val="9760E024"/>
    <w:lvl w:ilvl="0">
      <w:start w:val="4"/>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6771E7"/>
    <w:multiLevelType w:val="multilevel"/>
    <w:tmpl w:val="E8DA943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E01E83"/>
    <w:multiLevelType w:val="multilevel"/>
    <w:tmpl w:val="88DCE946"/>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4E3064"/>
    <w:multiLevelType w:val="multilevel"/>
    <w:tmpl w:val="3E5A4CB2"/>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F110D1"/>
    <w:multiLevelType w:val="multilevel"/>
    <w:tmpl w:val="CD12BE70"/>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A8605E"/>
    <w:multiLevelType w:val="multilevel"/>
    <w:tmpl w:val="8E8AA65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CF173B0"/>
    <w:multiLevelType w:val="hybridMultilevel"/>
    <w:tmpl w:val="436CFE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D4B7229"/>
    <w:multiLevelType w:val="multilevel"/>
    <w:tmpl w:val="7E063AC2"/>
    <w:lvl w:ilvl="0">
      <w:start w:val="1"/>
      <w:numFmt w:val="lowerLetter"/>
      <w:pStyle w:val="FRHeading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55752C"/>
    <w:multiLevelType w:val="multilevel"/>
    <w:tmpl w:val="9C3C1A78"/>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AB3D0A"/>
    <w:multiLevelType w:val="hybridMultilevel"/>
    <w:tmpl w:val="F4225F0A"/>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314679F"/>
    <w:multiLevelType w:val="multilevel"/>
    <w:tmpl w:val="90D4B40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F92B2D"/>
    <w:multiLevelType w:val="multilevel"/>
    <w:tmpl w:val="3E301B34"/>
    <w:lvl w:ilvl="0">
      <w:start w:val="3"/>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811176"/>
    <w:multiLevelType w:val="singleLevel"/>
    <w:tmpl w:val="2A08BB6A"/>
    <w:lvl w:ilvl="0">
      <w:start w:val="1"/>
      <w:numFmt w:val="bullet"/>
      <w:lvlText w:val=""/>
      <w:lvlJc w:val="left"/>
      <w:pPr>
        <w:tabs>
          <w:tab w:val="num" w:pos="1440"/>
        </w:tabs>
        <w:ind w:left="1440" w:hanging="720"/>
      </w:pPr>
      <w:rPr>
        <w:rFonts w:ascii="Wingdings" w:hAnsi="Wingdings" w:hint="default"/>
      </w:rPr>
    </w:lvl>
  </w:abstractNum>
  <w:abstractNum w:abstractNumId="21" w15:restartNumberingAfterBreak="0">
    <w:nsid w:val="270B19C8"/>
    <w:multiLevelType w:val="multilevel"/>
    <w:tmpl w:val="6B4CAE98"/>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91393F"/>
    <w:multiLevelType w:val="hybridMultilevel"/>
    <w:tmpl w:val="E6061AF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2B436499"/>
    <w:multiLevelType w:val="multilevel"/>
    <w:tmpl w:val="0EDEDF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A61B24"/>
    <w:multiLevelType w:val="multilevel"/>
    <w:tmpl w:val="E0F21EA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00273D8"/>
    <w:multiLevelType w:val="singleLevel"/>
    <w:tmpl w:val="D0B665EA"/>
    <w:lvl w:ilvl="0">
      <w:start w:val="3"/>
      <w:numFmt w:val="bullet"/>
      <w:lvlText w:val=""/>
      <w:lvlJc w:val="left"/>
      <w:pPr>
        <w:tabs>
          <w:tab w:val="num" w:pos="720"/>
        </w:tabs>
        <w:ind w:left="720" w:hanging="720"/>
      </w:pPr>
      <w:rPr>
        <w:rFonts w:ascii="Wingdings" w:hAnsi="Wingdings" w:hint="default"/>
      </w:rPr>
    </w:lvl>
  </w:abstractNum>
  <w:abstractNum w:abstractNumId="26" w15:restartNumberingAfterBreak="0">
    <w:nsid w:val="31A9623C"/>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1B40BA9"/>
    <w:multiLevelType w:val="multilevel"/>
    <w:tmpl w:val="91C82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1B52885"/>
    <w:multiLevelType w:val="hybridMultilevel"/>
    <w:tmpl w:val="5CAE1CC4"/>
    <w:lvl w:ilvl="0" w:tplc="E4146578">
      <w:numFmt w:val="bullet"/>
      <w:lvlText w:val=""/>
      <w:lvlJc w:val="left"/>
      <w:pPr>
        <w:ind w:left="873" w:hanging="361"/>
      </w:pPr>
      <w:rPr>
        <w:rFonts w:ascii="Symbol" w:eastAsia="Symbol" w:hAnsi="Symbol" w:cs="Symbol" w:hint="default"/>
        <w:b w:val="0"/>
        <w:bCs w:val="0"/>
        <w:i w:val="0"/>
        <w:iCs w:val="0"/>
        <w:spacing w:val="0"/>
        <w:w w:val="100"/>
        <w:sz w:val="18"/>
        <w:szCs w:val="18"/>
        <w:lang w:val="en-US" w:eastAsia="en-US" w:bidi="ar-SA"/>
      </w:rPr>
    </w:lvl>
    <w:lvl w:ilvl="1" w:tplc="1D103B44">
      <w:numFmt w:val="bullet"/>
      <w:lvlText w:val="•"/>
      <w:lvlJc w:val="left"/>
      <w:pPr>
        <w:ind w:left="1089" w:hanging="361"/>
      </w:pPr>
      <w:rPr>
        <w:rFonts w:hint="default"/>
        <w:lang w:val="en-US" w:eastAsia="en-US" w:bidi="ar-SA"/>
      </w:rPr>
    </w:lvl>
    <w:lvl w:ilvl="2" w:tplc="F83E167A">
      <w:numFmt w:val="bullet"/>
      <w:lvlText w:val="•"/>
      <w:lvlJc w:val="left"/>
      <w:pPr>
        <w:ind w:left="1298" w:hanging="361"/>
      </w:pPr>
      <w:rPr>
        <w:rFonts w:hint="default"/>
        <w:lang w:val="en-US" w:eastAsia="en-US" w:bidi="ar-SA"/>
      </w:rPr>
    </w:lvl>
    <w:lvl w:ilvl="3" w:tplc="AA04EA18">
      <w:numFmt w:val="bullet"/>
      <w:lvlText w:val="•"/>
      <w:lvlJc w:val="left"/>
      <w:pPr>
        <w:ind w:left="1507" w:hanging="361"/>
      </w:pPr>
      <w:rPr>
        <w:rFonts w:hint="default"/>
        <w:lang w:val="en-US" w:eastAsia="en-US" w:bidi="ar-SA"/>
      </w:rPr>
    </w:lvl>
    <w:lvl w:ilvl="4" w:tplc="2DD49C46">
      <w:numFmt w:val="bullet"/>
      <w:lvlText w:val="•"/>
      <w:lvlJc w:val="left"/>
      <w:pPr>
        <w:ind w:left="1716" w:hanging="361"/>
      </w:pPr>
      <w:rPr>
        <w:rFonts w:hint="default"/>
        <w:lang w:val="en-US" w:eastAsia="en-US" w:bidi="ar-SA"/>
      </w:rPr>
    </w:lvl>
    <w:lvl w:ilvl="5" w:tplc="C0A03430">
      <w:numFmt w:val="bullet"/>
      <w:lvlText w:val="•"/>
      <w:lvlJc w:val="left"/>
      <w:pPr>
        <w:ind w:left="1926" w:hanging="361"/>
      </w:pPr>
      <w:rPr>
        <w:rFonts w:hint="default"/>
        <w:lang w:val="en-US" w:eastAsia="en-US" w:bidi="ar-SA"/>
      </w:rPr>
    </w:lvl>
    <w:lvl w:ilvl="6" w:tplc="88140274">
      <w:numFmt w:val="bullet"/>
      <w:lvlText w:val="•"/>
      <w:lvlJc w:val="left"/>
      <w:pPr>
        <w:ind w:left="2135" w:hanging="361"/>
      </w:pPr>
      <w:rPr>
        <w:rFonts w:hint="default"/>
        <w:lang w:val="en-US" w:eastAsia="en-US" w:bidi="ar-SA"/>
      </w:rPr>
    </w:lvl>
    <w:lvl w:ilvl="7" w:tplc="89F28860">
      <w:numFmt w:val="bullet"/>
      <w:lvlText w:val="•"/>
      <w:lvlJc w:val="left"/>
      <w:pPr>
        <w:ind w:left="2344" w:hanging="361"/>
      </w:pPr>
      <w:rPr>
        <w:rFonts w:hint="default"/>
        <w:lang w:val="en-US" w:eastAsia="en-US" w:bidi="ar-SA"/>
      </w:rPr>
    </w:lvl>
    <w:lvl w:ilvl="8" w:tplc="735AC5A4">
      <w:numFmt w:val="bullet"/>
      <w:lvlText w:val="•"/>
      <w:lvlJc w:val="left"/>
      <w:pPr>
        <w:ind w:left="2553" w:hanging="361"/>
      </w:pPr>
      <w:rPr>
        <w:rFonts w:hint="default"/>
        <w:lang w:val="en-US" w:eastAsia="en-US" w:bidi="ar-SA"/>
      </w:rPr>
    </w:lvl>
  </w:abstractNum>
  <w:abstractNum w:abstractNumId="29" w15:restartNumberingAfterBreak="0">
    <w:nsid w:val="32F22C6F"/>
    <w:multiLevelType w:val="multilevel"/>
    <w:tmpl w:val="AF96B358"/>
    <w:lvl w:ilvl="0">
      <w:start w:val="5"/>
      <w:numFmt w:val="decimal"/>
      <w:lvlText w:val="%1"/>
      <w:lvlJc w:val="left"/>
      <w:pPr>
        <w:ind w:left="510" w:hanging="510"/>
      </w:pPr>
      <w:rPr>
        <w:rFonts w:hint="default"/>
      </w:rPr>
    </w:lvl>
    <w:lvl w:ilvl="1">
      <w:start w:val="1"/>
      <w:numFmt w:val="decimal"/>
      <w:lvlText w:val="%1.%2"/>
      <w:lvlJc w:val="left"/>
      <w:pPr>
        <w:ind w:left="817" w:hanging="510"/>
      </w:pPr>
      <w:rPr>
        <w:rFonts w:hint="default"/>
      </w:rPr>
    </w:lvl>
    <w:lvl w:ilvl="2">
      <w:start w:val="24"/>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1948" w:hanging="72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2922" w:hanging="108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3896" w:hanging="1440"/>
      </w:pPr>
      <w:rPr>
        <w:rFonts w:hint="default"/>
      </w:rPr>
    </w:lvl>
  </w:abstractNum>
  <w:abstractNum w:abstractNumId="30" w15:restartNumberingAfterBreak="0">
    <w:nsid w:val="3540214F"/>
    <w:multiLevelType w:val="multilevel"/>
    <w:tmpl w:val="B7CEF002"/>
    <w:lvl w:ilvl="0">
      <w:start w:val="4"/>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EF1308"/>
    <w:multiLevelType w:val="hybridMultilevel"/>
    <w:tmpl w:val="8A80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A607A3"/>
    <w:multiLevelType w:val="multilevel"/>
    <w:tmpl w:val="2CE0E026"/>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8B7742A"/>
    <w:multiLevelType w:val="multilevel"/>
    <w:tmpl w:val="160C1504"/>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03E57E0"/>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C2C699D"/>
    <w:multiLevelType w:val="multilevel"/>
    <w:tmpl w:val="B36A60C0"/>
    <w:lvl w:ilvl="0">
      <w:start w:val="4"/>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206DF3"/>
    <w:multiLevelType w:val="hybridMultilevel"/>
    <w:tmpl w:val="849A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D73675"/>
    <w:multiLevelType w:val="multilevel"/>
    <w:tmpl w:val="666A5F0E"/>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pStyle w:val="FRHeading3a"/>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3BC1981"/>
    <w:multiLevelType w:val="multilevel"/>
    <w:tmpl w:val="3CBC58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9D16811"/>
    <w:multiLevelType w:val="singleLevel"/>
    <w:tmpl w:val="395868C4"/>
    <w:lvl w:ilvl="0">
      <w:start w:val="1"/>
      <w:numFmt w:val="bullet"/>
      <w:lvlText w:val=""/>
      <w:lvlJc w:val="left"/>
      <w:pPr>
        <w:tabs>
          <w:tab w:val="num" w:pos="1440"/>
        </w:tabs>
        <w:ind w:left="1440" w:hanging="720"/>
      </w:pPr>
      <w:rPr>
        <w:rFonts w:ascii="Wingdings" w:hAnsi="Wingdings" w:hint="default"/>
      </w:rPr>
    </w:lvl>
  </w:abstractNum>
  <w:abstractNum w:abstractNumId="40" w15:restartNumberingAfterBreak="0">
    <w:nsid w:val="5B213E00"/>
    <w:multiLevelType w:val="multilevel"/>
    <w:tmpl w:val="F2EA9A60"/>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B33039D"/>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B773632"/>
    <w:multiLevelType w:val="multilevel"/>
    <w:tmpl w:val="D7AC9A3E"/>
    <w:lvl w:ilvl="0">
      <w:start w:val="1"/>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D0D0B40"/>
    <w:multiLevelType w:val="hybridMultilevel"/>
    <w:tmpl w:val="D2FA4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6715C6"/>
    <w:multiLevelType w:val="multilevel"/>
    <w:tmpl w:val="1CB46C22"/>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E227617"/>
    <w:multiLevelType w:val="hybridMultilevel"/>
    <w:tmpl w:val="0C3E1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2E40FEF"/>
    <w:multiLevelType w:val="hybridMultilevel"/>
    <w:tmpl w:val="6C3E13B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7" w15:restartNumberingAfterBreak="0">
    <w:nsid w:val="658310AF"/>
    <w:multiLevelType w:val="multilevel"/>
    <w:tmpl w:val="8FBEE9D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7435272"/>
    <w:multiLevelType w:val="multilevel"/>
    <w:tmpl w:val="4CAE2CE4"/>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AB02850"/>
    <w:multiLevelType w:val="hybridMultilevel"/>
    <w:tmpl w:val="894CBE96"/>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50" w15:restartNumberingAfterBreak="0">
    <w:nsid w:val="6BAA21C3"/>
    <w:multiLevelType w:val="multilevel"/>
    <w:tmpl w:val="1CA2E91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pStyle w:val="FR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D3B2F01"/>
    <w:multiLevelType w:val="multilevel"/>
    <w:tmpl w:val="1BC01130"/>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0634AA4"/>
    <w:multiLevelType w:val="hybridMultilevel"/>
    <w:tmpl w:val="F42E421C"/>
    <w:lvl w:ilvl="0" w:tplc="0809000B">
      <w:start w:val="1"/>
      <w:numFmt w:val="bullet"/>
      <w:lvlText w:val=""/>
      <w:lvlJc w:val="left"/>
      <w:pPr>
        <w:tabs>
          <w:tab w:val="num" w:pos="360"/>
        </w:tabs>
        <w:ind w:left="360" w:hanging="360"/>
      </w:pPr>
      <w:rPr>
        <w:rFonts w:ascii="Wingdings" w:hAnsi="Wingdings" w:hint="default"/>
      </w:rPr>
    </w:lvl>
    <w:lvl w:ilvl="1" w:tplc="98244BEE">
      <w:start w:val="3"/>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3" w15:restartNumberingAfterBreak="0">
    <w:nsid w:val="72D34826"/>
    <w:multiLevelType w:val="multilevel"/>
    <w:tmpl w:val="4B9402C2"/>
    <w:lvl w:ilvl="0">
      <w:start w:val="3"/>
      <w:numFmt w:val="decimal"/>
      <w:lvlText w:val="%1"/>
      <w:lvlJc w:val="left"/>
      <w:pPr>
        <w:tabs>
          <w:tab w:val="num" w:pos="495"/>
        </w:tabs>
        <w:ind w:left="495" w:hanging="495"/>
      </w:pPr>
      <w:rPr>
        <w:rFonts w:hint="default"/>
      </w:rPr>
    </w:lvl>
    <w:lvl w:ilvl="1">
      <w:start w:val="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4006FAF"/>
    <w:multiLevelType w:val="multilevel"/>
    <w:tmpl w:val="EDDA532E"/>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64E5104"/>
    <w:multiLevelType w:val="multilevel"/>
    <w:tmpl w:val="A8E4B39A"/>
    <w:lvl w:ilvl="0">
      <w:start w:val="1"/>
      <w:numFmt w:val="lowerLetter"/>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73D236D"/>
    <w:multiLevelType w:val="multilevel"/>
    <w:tmpl w:val="7654F7FA"/>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A8472EB"/>
    <w:multiLevelType w:val="hybridMultilevel"/>
    <w:tmpl w:val="E440FB32"/>
    <w:lvl w:ilvl="0" w:tplc="811EECC8">
      <w:start w:val="1"/>
      <w:numFmt w:val="lowerLetter"/>
      <w:lvlText w:val="%1)"/>
      <w:lvlJc w:val="left"/>
      <w:pPr>
        <w:tabs>
          <w:tab w:val="num" w:pos="1353"/>
        </w:tabs>
        <w:ind w:left="13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B704323"/>
    <w:multiLevelType w:val="singleLevel"/>
    <w:tmpl w:val="8D466338"/>
    <w:lvl w:ilvl="0">
      <w:start w:val="9"/>
      <w:numFmt w:val="bullet"/>
      <w:lvlText w:val=""/>
      <w:lvlJc w:val="left"/>
      <w:pPr>
        <w:tabs>
          <w:tab w:val="num" w:pos="1440"/>
        </w:tabs>
        <w:ind w:left="1440" w:hanging="720"/>
      </w:pPr>
      <w:rPr>
        <w:rFonts w:ascii="Wingdings" w:hAnsi="Wingdings" w:hint="default"/>
      </w:rPr>
    </w:lvl>
  </w:abstractNum>
  <w:abstractNum w:abstractNumId="59" w15:restartNumberingAfterBreak="0">
    <w:nsid w:val="7CBA50A3"/>
    <w:multiLevelType w:val="hybridMultilevel"/>
    <w:tmpl w:val="776CF59E"/>
    <w:lvl w:ilvl="0" w:tplc="8976E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5374D3"/>
    <w:multiLevelType w:val="singleLevel"/>
    <w:tmpl w:val="01DA522C"/>
    <w:lvl w:ilvl="0">
      <w:start w:val="7"/>
      <w:numFmt w:val="bullet"/>
      <w:lvlText w:val=""/>
      <w:lvlJc w:val="left"/>
      <w:pPr>
        <w:tabs>
          <w:tab w:val="num" w:pos="1440"/>
        </w:tabs>
        <w:ind w:left="1440" w:hanging="720"/>
      </w:pPr>
      <w:rPr>
        <w:rFonts w:ascii="Wingdings" w:hAnsi="Wingdings" w:hint="default"/>
      </w:rPr>
    </w:lvl>
  </w:abstractNum>
  <w:num w:numId="1" w16cid:durableId="1335955685">
    <w:abstractNumId w:val="58"/>
  </w:num>
  <w:num w:numId="2" w16cid:durableId="1759711801">
    <w:abstractNumId w:val="45"/>
  </w:num>
  <w:num w:numId="3" w16cid:durableId="1034774369">
    <w:abstractNumId w:val="25"/>
  </w:num>
  <w:num w:numId="4" w16cid:durableId="2031637681">
    <w:abstractNumId w:val="60"/>
  </w:num>
  <w:num w:numId="5" w16cid:durableId="337076509">
    <w:abstractNumId w:val="1"/>
  </w:num>
  <w:num w:numId="6" w16cid:durableId="318047252">
    <w:abstractNumId w:val="47"/>
  </w:num>
  <w:num w:numId="7" w16cid:durableId="169759699">
    <w:abstractNumId w:val="15"/>
  </w:num>
  <w:num w:numId="8" w16cid:durableId="978875731">
    <w:abstractNumId w:val="34"/>
  </w:num>
  <w:num w:numId="9" w16cid:durableId="434444726">
    <w:abstractNumId w:val="6"/>
  </w:num>
  <w:num w:numId="10" w16cid:durableId="2000886973">
    <w:abstractNumId w:val="20"/>
  </w:num>
  <w:num w:numId="11" w16cid:durableId="1791506926">
    <w:abstractNumId w:val="52"/>
  </w:num>
  <w:num w:numId="12" w16cid:durableId="6565343">
    <w:abstractNumId w:val="27"/>
  </w:num>
  <w:num w:numId="13" w16cid:durableId="286467877">
    <w:abstractNumId w:val="39"/>
  </w:num>
  <w:num w:numId="14" w16cid:durableId="365638947">
    <w:abstractNumId w:val="57"/>
  </w:num>
  <w:num w:numId="15" w16cid:durableId="2078477854">
    <w:abstractNumId w:val="38"/>
  </w:num>
  <w:num w:numId="16" w16cid:durableId="315648628">
    <w:abstractNumId w:val="56"/>
  </w:num>
  <w:num w:numId="17" w16cid:durableId="1720008953">
    <w:abstractNumId w:val="44"/>
  </w:num>
  <w:num w:numId="18" w16cid:durableId="630550861">
    <w:abstractNumId w:val="42"/>
  </w:num>
  <w:num w:numId="19" w16cid:durableId="1119838107">
    <w:abstractNumId w:val="9"/>
  </w:num>
  <w:num w:numId="20" w16cid:durableId="694111034">
    <w:abstractNumId w:val="50"/>
  </w:num>
  <w:num w:numId="21" w16cid:durableId="1091270333">
    <w:abstractNumId w:val="23"/>
  </w:num>
  <w:num w:numId="22" w16cid:durableId="1891653481">
    <w:abstractNumId w:val="21"/>
  </w:num>
  <w:num w:numId="23" w16cid:durableId="665981951">
    <w:abstractNumId w:val="5"/>
  </w:num>
  <w:num w:numId="24" w16cid:durableId="1297105069">
    <w:abstractNumId w:val="10"/>
  </w:num>
  <w:num w:numId="25" w16cid:durableId="1134255721">
    <w:abstractNumId w:val="12"/>
  </w:num>
  <w:num w:numId="26" w16cid:durableId="977224936">
    <w:abstractNumId w:val="48"/>
  </w:num>
  <w:num w:numId="27" w16cid:durableId="760104296">
    <w:abstractNumId w:val="40"/>
  </w:num>
  <w:num w:numId="28" w16cid:durableId="1896812613">
    <w:abstractNumId w:val="17"/>
  </w:num>
  <w:num w:numId="29" w16cid:durableId="41223310">
    <w:abstractNumId w:val="32"/>
  </w:num>
  <w:num w:numId="30" w16cid:durableId="1410692164">
    <w:abstractNumId w:val="53"/>
  </w:num>
  <w:num w:numId="31" w16cid:durableId="1870222349">
    <w:abstractNumId w:val="19"/>
  </w:num>
  <w:num w:numId="32" w16cid:durableId="1147286567">
    <w:abstractNumId w:val="0"/>
  </w:num>
  <w:num w:numId="33" w16cid:durableId="1688408338">
    <w:abstractNumId w:val="33"/>
  </w:num>
  <w:num w:numId="34" w16cid:durableId="480460199">
    <w:abstractNumId w:val="18"/>
  </w:num>
  <w:num w:numId="35" w16cid:durableId="1024404460">
    <w:abstractNumId w:val="11"/>
  </w:num>
  <w:num w:numId="36" w16cid:durableId="2046785781">
    <w:abstractNumId w:val="7"/>
  </w:num>
  <w:num w:numId="37" w16cid:durableId="831796297">
    <w:abstractNumId w:val="35"/>
  </w:num>
  <w:num w:numId="38" w16cid:durableId="1973900161">
    <w:abstractNumId w:val="30"/>
  </w:num>
  <w:num w:numId="39" w16cid:durableId="1658727343">
    <w:abstractNumId w:val="4"/>
  </w:num>
  <w:num w:numId="40" w16cid:durableId="528101880">
    <w:abstractNumId w:val="51"/>
  </w:num>
  <w:num w:numId="41" w16cid:durableId="97414436">
    <w:abstractNumId w:val="37"/>
  </w:num>
  <w:num w:numId="42" w16cid:durableId="973217509">
    <w:abstractNumId w:val="16"/>
  </w:num>
  <w:num w:numId="43" w16cid:durableId="1982494941">
    <w:abstractNumId w:val="54"/>
  </w:num>
  <w:num w:numId="44" w16cid:durableId="1850829337">
    <w:abstractNumId w:val="8"/>
  </w:num>
  <w:num w:numId="45" w16cid:durableId="1422986508">
    <w:abstractNumId w:val="24"/>
  </w:num>
  <w:num w:numId="46" w16cid:durableId="1421561431">
    <w:abstractNumId w:val="2"/>
  </w:num>
  <w:num w:numId="47" w16cid:durableId="455372998">
    <w:abstractNumId w:val="13"/>
  </w:num>
  <w:num w:numId="48" w16cid:durableId="1977559662">
    <w:abstractNumId w:val="22"/>
  </w:num>
  <w:num w:numId="49" w16cid:durableId="469640834">
    <w:abstractNumId w:val="59"/>
  </w:num>
  <w:num w:numId="50" w16cid:durableId="383649263">
    <w:abstractNumId w:val="29"/>
  </w:num>
  <w:num w:numId="51" w16cid:durableId="1505050460">
    <w:abstractNumId w:val="43"/>
  </w:num>
  <w:num w:numId="52" w16cid:durableId="1458791026">
    <w:abstractNumId w:val="14"/>
  </w:num>
  <w:num w:numId="53" w16cid:durableId="628709835">
    <w:abstractNumId w:val="55"/>
  </w:num>
  <w:num w:numId="54" w16cid:durableId="108666546">
    <w:abstractNumId w:val="36"/>
  </w:num>
  <w:num w:numId="55" w16cid:durableId="1202129788">
    <w:abstractNumId w:val="31"/>
  </w:num>
  <w:num w:numId="56" w16cid:durableId="1382170017">
    <w:abstractNumId w:val="46"/>
  </w:num>
  <w:num w:numId="57" w16cid:durableId="730158996">
    <w:abstractNumId w:val="3"/>
  </w:num>
  <w:num w:numId="58" w16cid:durableId="1418399199">
    <w:abstractNumId w:val="49"/>
  </w:num>
  <w:num w:numId="59" w16cid:durableId="1193496724">
    <w:abstractNumId w:val="41"/>
  </w:num>
  <w:num w:numId="60" w16cid:durableId="1539126990">
    <w:abstractNumId w:val="26"/>
  </w:num>
  <w:num w:numId="61" w16cid:durableId="2026975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5186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42449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9055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52258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3153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4130034">
    <w:abstractNumId w:val="28"/>
  </w:num>
  <w:num w:numId="68" w16cid:durableId="1935548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78277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16790320">
    <w:abstractNumId w:val="37"/>
  </w:num>
  <w:num w:numId="71" w16cid:durableId="673187759">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2"/>
    <w:rsid w:val="00000662"/>
    <w:rsid w:val="00000756"/>
    <w:rsid w:val="00000777"/>
    <w:rsid w:val="00000B34"/>
    <w:rsid w:val="0000341D"/>
    <w:rsid w:val="0000795C"/>
    <w:rsid w:val="00007AAE"/>
    <w:rsid w:val="00007E9D"/>
    <w:rsid w:val="0001005D"/>
    <w:rsid w:val="0001133C"/>
    <w:rsid w:val="00011425"/>
    <w:rsid w:val="00012DB2"/>
    <w:rsid w:val="00013BA6"/>
    <w:rsid w:val="00014156"/>
    <w:rsid w:val="00020C4F"/>
    <w:rsid w:val="00021B43"/>
    <w:rsid w:val="00022504"/>
    <w:rsid w:val="00022F7A"/>
    <w:rsid w:val="00022FDC"/>
    <w:rsid w:val="00024BF5"/>
    <w:rsid w:val="00025FDD"/>
    <w:rsid w:val="00026307"/>
    <w:rsid w:val="0002650D"/>
    <w:rsid w:val="00026C34"/>
    <w:rsid w:val="000316C6"/>
    <w:rsid w:val="00031843"/>
    <w:rsid w:val="00033C60"/>
    <w:rsid w:val="0003424C"/>
    <w:rsid w:val="00034948"/>
    <w:rsid w:val="0003518B"/>
    <w:rsid w:val="00035544"/>
    <w:rsid w:val="0003748F"/>
    <w:rsid w:val="00037651"/>
    <w:rsid w:val="00040984"/>
    <w:rsid w:val="0004116F"/>
    <w:rsid w:val="00041603"/>
    <w:rsid w:val="00041E05"/>
    <w:rsid w:val="00045CEE"/>
    <w:rsid w:val="00046014"/>
    <w:rsid w:val="00046B0E"/>
    <w:rsid w:val="000505C5"/>
    <w:rsid w:val="000516BF"/>
    <w:rsid w:val="000518BF"/>
    <w:rsid w:val="00051CC5"/>
    <w:rsid w:val="00055ECF"/>
    <w:rsid w:val="00060E85"/>
    <w:rsid w:val="0006177E"/>
    <w:rsid w:val="000642EC"/>
    <w:rsid w:val="00065EF7"/>
    <w:rsid w:val="000671B1"/>
    <w:rsid w:val="00067A5C"/>
    <w:rsid w:val="00067E01"/>
    <w:rsid w:val="00070E05"/>
    <w:rsid w:val="000722D3"/>
    <w:rsid w:val="00073F13"/>
    <w:rsid w:val="00075B2B"/>
    <w:rsid w:val="000779E9"/>
    <w:rsid w:val="00077D2B"/>
    <w:rsid w:val="000804F7"/>
    <w:rsid w:val="000811C3"/>
    <w:rsid w:val="0008144E"/>
    <w:rsid w:val="00082F16"/>
    <w:rsid w:val="0008300D"/>
    <w:rsid w:val="00084B7D"/>
    <w:rsid w:val="00090579"/>
    <w:rsid w:val="0009459E"/>
    <w:rsid w:val="000949ED"/>
    <w:rsid w:val="000967C0"/>
    <w:rsid w:val="000A1465"/>
    <w:rsid w:val="000A15C3"/>
    <w:rsid w:val="000A1AC6"/>
    <w:rsid w:val="000A1DC0"/>
    <w:rsid w:val="000A28AA"/>
    <w:rsid w:val="000A3B0B"/>
    <w:rsid w:val="000A55AE"/>
    <w:rsid w:val="000A69C0"/>
    <w:rsid w:val="000A759E"/>
    <w:rsid w:val="000A7D93"/>
    <w:rsid w:val="000B12EA"/>
    <w:rsid w:val="000B1EFA"/>
    <w:rsid w:val="000B32D0"/>
    <w:rsid w:val="000B3DEF"/>
    <w:rsid w:val="000B51D7"/>
    <w:rsid w:val="000C12E4"/>
    <w:rsid w:val="000C1C45"/>
    <w:rsid w:val="000C264A"/>
    <w:rsid w:val="000C3051"/>
    <w:rsid w:val="000C40E6"/>
    <w:rsid w:val="000C4672"/>
    <w:rsid w:val="000C4EF3"/>
    <w:rsid w:val="000C50C0"/>
    <w:rsid w:val="000C749B"/>
    <w:rsid w:val="000D14E7"/>
    <w:rsid w:val="000D3D2A"/>
    <w:rsid w:val="000D48C2"/>
    <w:rsid w:val="000D5272"/>
    <w:rsid w:val="000D546A"/>
    <w:rsid w:val="000E1270"/>
    <w:rsid w:val="000E2380"/>
    <w:rsid w:val="000E5020"/>
    <w:rsid w:val="000E5188"/>
    <w:rsid w:val="000E53B7"/>
    <w:rsid w:val="000E5AC8"/>
    <w:rsid w:val="000E699C"/>
    <w:rsid w:val="000E7A72"/>
    <w:rsid w:val="000F0FD7"/>
    <w:rsid w:val="000F0FDD"/>
    <w:rsid w:val="000F1238"/>
    <w:rsid w:val="000F202C"/>
    <w:rsid w:val="000F25C1"/>
    <w:rsid w:val="000F3CDF"/>
    <w:rsid w:val="00101C2F"/>
    <w:rsid w:val="00102494"/>
    <w:rsid w:val="00103184"/>
    <w:rsid w:val="001045F4"/>
    <w:rsid w:val="00105950"/>
    <w:rsid w:val="00110578"/>
    <w:rsid w:val="00114080"/>
    <w:rsid w:val="0011470A"/>
    <w:rsid w:val="00114BEB"/>
    <w:rsid w:val="001153D3"/>
    <w:rsid w:val="001158B4"/>
    <w:rsid w:val="001164B9"/>
    <w:rsid w:val="00117235"/>
    <w:rsid w:val="00120972"/>
    <w:rsid w:val="00122A7A"/>
    <w:rsid w:val="001234D2"/>
    <w:rsid w:val="00125BA2"/>
    <w:rsid w:val="0012634E"/>
    <w:rsid w:val="00127CEB"/>
    <w:rsid w:val="00133444"/>
    <w:rsid w:val="00133A99"/>
    <w:rsid w:val="001346D3"/>
    <w:rsid w:val="00135126"/>
    <w:rsid w:val="001364FB"/>
    <w:rsid w:val="001370BE"/>
    <w:rsid w:val="001370D8"/>
    <w:rsid w:val="00137C38"/>
    <w:rsid w:val="00142BAC"/>
    <w:rsid w:val="001441EC"/>
    <w:rsid w:val="0014482E"/>
    <w:rsid w:val="0014572E"/>
    <w:rsid w:val="001458A9"/>
    <w:rsid w:val="00150323"/>
    <w:rsid w:val="00151A9C"/>
    <w:rsid w:val="00153201"/>
    <w:rsid w:val="00154BE5"/>
    <w:rsid w:val="001552F3"/>
    <w:rsid w:val="0015723B"/>
    <w:rsid w:val="00157C32"/>
    <w:rsid w:val="00160F50"/>
    <w:rsid w:val="001616EF"/>
    <w:rsid w:val="001635FE"/>
    <w:rsid w:val="00163670"/>
    <w:rsid w:val="00163C01"/>
    <w:rsid w:val="00163E94"/>
    <w:rsid w:val="001640DA"/>
    <w:rsid w:val="0016590D"/>
    <w:rsid w:val="00165A81"/>
    <w:rsid w:val="00166106"/>
    <w:rsid w:val="001661D4"/>
    <w:rsid w:val="001663A2"/>
    <w:rsid w:val="001664DA"/>
    <w:rsid w:val="00167FCB"/>
    <w:rsid w:val="0017112F"/>
    <w:rsid w:val="0017520D"/>
    <w:rsid w:val="00176233"/>
    <w:rsid w:val="00177C76"/>
    <w:rsid w:val="00180EF4"/>
    <w:rsid w:val="001816DF"/>
    <w:rsid w:val="00182AAC"/>
    <w:rsid w:val="001849F2"/>
    <w:rsid w:val="001868FA"/>
    <w:rsid w:val="00193B5E"/>
    <w:rsid w:val="00194D8F"/>
    <w:rsid w:val="001A2D3F"/>
    <w:rsid w:val="001A4EF6"/>
    <w:rsid w:val="001B1D07"/>
    <w:rsid w:val="001B2BBD"/>
    <w:rsid w:val="001B30EE"/>
    <w:rsid w:val="001B3C9A"/>
    <w:rsid w:val="001B4FE2"/>
    <w:rsid w:val="001B5874"/>
    <w:rsid w:val="001B6E47"/>
    <w:rsid w:val="001C00CF"/>
    <w:rsid w:val="001C22A3"/>
    <w:rsid w:val="001C355D"/>
    <w:rsid w:val="001C3A85"/>
    <w:rsid w:val="001C3F90"/>
    <w:rsid w:val="001C4FA3"/>
    <w:rsid w:val="001C5C12"/>
    <w:rsid w:val="001C5EDE"/>
    <w:rsid w:val="001C5FAF"/>
    <w:rsid w:val="001C7674"/>
    <w:rsid w:val="001C7D6E"/>
    <w:rsid w:val="001C7E29"/>
    <w:rsid w:val="001D048A"/>
    <w:rsid w:val="001D1318"/>
    <w:rsid w:val="001D1B8F"/>
    <w:rsid w:val="001D22B2"/>
    <w:rsid w:val="001D4E2B"/>
    <w:rsid w:val="001D7648"/>
    <w:rsid w:val="001D7E8E"/>
    <w:rsid w:val="001E0594"/>
    <w:rsid w:val="001E22D3"/>
    <w:rsid w:val="001E2A3C"/>
    <w:rsid w:val="001E51C9"/>
    <w:rsid w:val="001E64D7"/>
    <w:rsid w:val="001E7137"/>
    <w:rsid w:val="001F0597"/>
    <w:rsid w:val="001F109C"/>
    <w:rsid w:val="001F116F"/>
    <w:rsid w:val="001F1678"/>
    <w:rsid w:val="001F6166"/>
    <w:rsid w:val="002032B2"/>
    <w:rsid w:val="00203800"/>
    <w:rsid w:val="0020550F"/>
    <w:rsid w:val="00206280"/>
    <w:rsid w:val="002075C4"/>
    <w:rsid w:val="002102F3"/>
    <w:rsid w:val="00210D74"/>
    <w:rsid w:val="00213E21"/>
    <w:rsid w:val="0021793D"/>
    <w:rsid w:val="00217F53"/>
    <w:rsid w:val="002200FC"/>
    <w:rsid w:val="00220DCE"/>
    <w:rsid w:val="00221733"/>
    <w:rsid w:val="00223AA5"/>
    <w:rsid w:val="00225972"/>
    <w:rsid w:val="00225A3F"/>
    <w:rsid w:val="002268A2"/>
    <w:rsid w:val="00227821"/>
    <w:rsid w:val="002332CD"/>
    <w:rsid w:val="00235E25"/>
    <w:rsid w:val="0024168B"/>
    <w:rsid w:val="00242640"/>
    <w:rsid w:val="0024792C"/>
    <w:rsid w:val="00250156"/>
    <w:rsid w:val="002511A8"/>
    <w:rsid w:val="002513E5"/>
    <w:rsid w:val="00251C0D"/>
    <w:rsid w:val="0025364E"/>
    <w:rsid w:val="002538F5"/>
    <w:rsid w:val="002545B4"/>
    <w:rsid w:val="00257CFC"/>
    <w:rsid w:val="00257E22"/>
    <w:rsid w:val="00260D9D"/>
    <w:rsid w:val="00261887"/>
    <w:rsid w:val="00261EDC"/>
    <w:rsid w:val="0026220F"/>
    <w:rsid w:val="00263BAA"/>
    <w:rsid w:val="00264C3D"/>
    <w:rsid w:val="00266CC5"/>
    <w:rsid w:val="00266EA2"/>
    <w:rsid w:val="0027085B"/>
    <w:rsid w:val="00271D33"/>
    <w:rsid w:val="00277711"/>
    <w:rsid w:val="00277B47"/>
    <w:rsid w:val="00280F94"/>
    <w:rsid w:val="002814C6"/>
    <w:rsid w:val="00281AF7"/>
    <w:rsid w:val="00283278"/>
    <w:rsid w:val="00283602"/>
    <w:rsid w:val="00283DFD"/>
    <w:rsid w:val="00284C67"/>
    <w:rsid w:val="0028775A"/>
    <w:rsid w:val="00290092"/>
    <w:rsid w:val="00291785"/>
    <w:rsid w:val="00293E3A"/>
    <w:rsid w:val="00293FC5"/>
    <w:rsid w:val="0029439D"/>
    <w:rsid w:val="00295988"/>
    <w:rsid w:val="00295A28"/>
    <w:rsid w:val="00296E8F"/>
    <w:rsid w:val="002A2B22"/>
    <w:rsid w:val="002A2C51"/>
    <w:rsid w:val="002A3EA0"/>
    <w:rsid w:val="002A5683"/>
    <w:rsid w:val="002A5D41"/>
    <w:rsid w:val="002B0986"/>
    <w:rsid w:val="002B0AAE"/>
    <w:rsid w:val="002B1F31"/>
    <w:rsid w:val="002B2761"/>
    <w:rsid w:val="002B3371"/>
    <w:rsid w:val="002B5FF1"/>
    <w:rsid w:val="002B7860"/>
    <w:rsid w:val="002B788D"/>
    <w:rsid w:val="002C04E9"/>
    <w:rsid w:val="002C27D3"/>
    <w:rsid w:val="002C2C1C"/>
    <w:rsid w:val="002C36CA"/>
    <w:rsid w:val="002C3C9F"/>
    <w:rsid w:val="002C610A"/>
    <w:rsid w:val="002C6828"/>
    <w:rsid w:val="002C73E8"/>
    <w:rsid w:val="002D29C0"/>
    <w:rsid w:val="002D3EF4"/>
    <w:rsid w:val="002D6ABD"/>
    <w:rsid w:val="002D771A"/>
    <w:rsid w:val="002D7E01"/>
    <w:rsid w:val="002E1524"/>
    <w:rsid w:val="002E19E1"/>
    <w:rsid w:val="002E2DE4"/>
    <w:rsid w:val="002E4E76"/>
    <w:rsid w:val="002E71F6"/>
    <w:rsid w:val="002F1B96"/>
    <w:rsid w:val="003002F9"/>
    <w:rsid w:val="00300BD8"/>
    <w:rsid w:val="00302B49"/>
    <w:rsid w:val="00303441"/>
    <w:rsid w:val="00304B21"/>
    <w:rsid w:val="00306611"/>
    <w:rsid w:val="0030672C"/>
    <w:rsid w:val="00306BC8"/>
    <w:rsid w:val="003102D9"/>
    <w:rsid w:val="00311CCA"/>
    <w:rsid w:val="00312F53"/>
    <w:rsid w:val="00313569"/>
    <w:rsid w:val="003136FE"/>
    <w:rsid w:val="003166D0"/>
    <w:rsid w:val="00317C80"/>
    <w:rsid w:val="00321F2D"/>
    <w:rsid w:val="00321FF9"/>
    <w:rsid w:val="003223FD"/>
    <w:rsid w:val="00322F8E"/>
    <w:rsid w:val="00324940"/>
    <w:rsid w:val="00325D98"/>
    <w:rsid w:val="0032623B"/>
    <w:rsid w:val="003304EF"/>
    <w:rsid w:val="0033089F"/>
    <w:rsid w:val="00330E28"/>
    <w:rsid w:val="00331042"/>
    <w:rsid w:val="003345C3"/>
    <w:rsid w:val="00337122"/>
    <w:rsid w:val="00341ABE"/>
    <w:rsid w:val="00341B73"/>
    <w:rsid w:val="00341D53"/>
    <w:rsid w:val="0034468E"/>
    <w:rsid w:val="00345082"/>
    <w:rsid w:val="00345846"/>
    <w:rsid w:val="00346F44"/>
    <w:rsid w:val="003517A4"/>
    <w:rsid w:val="00352F45"/>
    <w:rsid w:val="00353788"/>
    <w:rsid w:val="003538F9"/>
    <w:rsid w:val="00353EB1"/>
    <w:rsid w:val="00356E79"/>
    <w:rsid w:val="00357A66"/>
    <w:rsid w:val="003623CD"/>
    <w:rsid w:val="003679E1"/>
    <w:rsid w:val="003703A6"/>
    <w:rsid w:val="003709DD"/>
    <w:rsid w:val="00371F76"/>
    <w:rsid w:val="003747AB"/>
    <w:rsid w:val="00374B5D"/>
    <w:rsid w:val="003751A1"/>
    <w:rsid w:val="003768FC"/>
    <w:rsid w:val="00377340"/>
    <w:rsid w:val="00377488"/>
    <w:rsid w:val="00377A9E"/>
    <w:rsid w:val="00382C31"/>
    <w:rsid w:val="0038341F"/>
    <w:rsid w:val="003840A7"/>
    <w:rsid w:val="0038479C"/>
    <w:rsid w:val="00385033"/>
    <w:rsid w:val="00385ACB"/>
    <w:rsid w:val="00385E3B"/>
    <w:rsid w:val="0038735D"/>
    <w:rsid w:val="00390288"/>
    <w:rsid w:val="0039045F"/>
    <w:rsid w:val="003909C6"/>
    <w:rsid w:val="00390F64"/>
    <w:rsid w:val="00391649"/>
    <w:rsid w:val="00392C29"/>
    <w:rsid w:val="00392E96"/>
    <w:rsid w:val="0039321E"/>
    <w:rsid w:val="00395D95"/>
    <w:rsid w:val="00395FFC"/>
    <w:rsid w:val="00396803"/>
    <w:rsid w:val="003968AF"/>
    <w:rsid w:val="003A197A"/>
    <w:rsid w:val="003A19B7"/>
    <w:rsid w:val="003A2DD7"/>
    <w:rsid w:val="003A363A"/>
    <w:rsid w:val="003B15B8"/>
    <w:rsid w:val="003B1EF2"/>
    <w:rsid w:val="003B1F27"/>
    <w:rsid w:val="003B20A5"/>
    <w:rsid w:val="003B251B"/>
    <w:rsid w:val="003B2676"/>
    <w:rsid w:val="003B2A51"/>
    <w:rsid w:val="003B2A67"/>
    <w:rsid w:val="003B43A8"/>
    <w:rsid w:val="003B45F6"/>
    <w:rsid w:val="003B4E53"/>
    <w:rsid w:val="003B5597"/>
    <w:rsid w:val="003B5A3D"/>
    <w:rsid w:val="003B642A"/>
    <w:rsid w:val="003C0668"/>
    <w:rsid w:val="003C09BF"/>
    <w:rsid w:val="003C1817"/>
    <w:rsid w:val="003C18BD"/>
    <w:rsid w:val="003C2E67"/>
    <w:rsid w:val="003C5B55"/>
    <w:rsid w:val="003C6300"/>
    <w:rsid w:val="003C63FE"/>
    <w:rsid w:val="003D041B"/>
    <w:rsid w:val="003D156E"/>
    <w:rsid w:val="003D75C4"/>
    <w:rsid w:val="003E045D"/>
    <w:rsid w:val="003E050A"/>
    <w:rsid w:val="003E1751"/>
    <w:rsid w:val="003E2141"/>
    <w:rsid w:val="003E248F"/>
    <w:rsid w:val="003E5AF8"/>
    <w:rsid w:val="003E6907"/>
    <w:rsid w:val="003F02FA"/>
    <w:rsid w:val="003F0EC1"/>
    <w:rsid w:val="003F17B0"/>
    <w:rsid w:val="003F47F4"/>
    <w:rsid w:val="003F4856"/>
    <w:rsid w:val="003F64F8"/>
    <w:rsid w:val="00401242"/>
    <w:rsid w:val="0040211B"/>
    <w:rsid w:val="0040272B"/>
    <w:rsid w:val="00402FCC"/>
    <w:rsid w:val="0040308E"/>
    <w:rsid w:val="00403D40"/>
    <w:rsid w:val="004043DA"/>
    <w:rsid w:val="004046F7"/>
    <w:rsid w:val="00404F2A"/>
    <w:rsid w:val="00406408"/>
    <w:rsid w:val="0040679C"/>
    <w:rsid w:val="0040739B"/>
    <w:rsid w:val="00410213"/>
    <w:rsid w:val="00410272"/>
    <w:rsid w:val="00411953"/>
    <w:rsid w:val="0041244E"/>
    <w:rsid w:val="004146F0"/>
    <w:rsid w:val="00421617"/>
    <w:rsid w:val="00422224"/>
    <w:rsid w:val="004225F8"/>
    <w:rsid w:val="004245C7"/>
    <w:rsid w:val="004246CF"/>
    <w:rsid w:val="00425BAD"/>
    <w:rsid w:val="004263A6"/>
    <w:rsid w:val="00426A7A"/>
    <w:rsid w:val="00427AE2"/>
    <w:rsid w:val="004300EF"/>
    <w:rsid w:val="00430E3F"/>
    <w:rsid w:val="00431C4B"/>
    <w:rsid w:val="00432F89"/>
    <w:rsid w:val="00433219"/>
    <w:rsid w:val="004337D8"/>
    <w:rsid w:val="00434763"/>
    <w:rsid w:val="00435FF3"/>
    <w:rsid w:val="004417CB"/>
    <w:rsid w:val="00443660"/>
    <w:rsid w:val="00443AC9"/>
    <w:rsid w:val="00444CBE"/>
    <w:rsid w:val="00445416"/>
    <w:rsid w:val="0044620D"/>
    <w:rsid w:val="00447A1B"/>
    <w:rsid w:val="0045262B"/>
    <w:rsid w:val="004528F1"/>
    <w:rsid w:val="00453D15"/>
    <w:rsid w:val="0045490B"/>
    <w:rsid w:val="00454F8D"/>
    <w:rsid w:val="0045528B"/>
    <w:rsid w:val="00457DD1"/>
    <w:rsid w:val="0046079D"/>
    <w:rsid w:val="00461C26"/>
    <w:rsid w:val="004624AC"/>
    <w:rsid w:val="004628A3"/>
    <w:rsid w:val="00463F38"/>
    <w:rsid w:val="004659BA"/>
    <w:rsid w:val="00471D94"/>
    <w:rsid w:val="00472138"/>
    <w:rsid w:val="004726AA"/>
    <w:rsid w:val="00472FFD"/>
    <w:rsid w:val="00474B8C"/>
    <w:rsid w:val="004764E0"/>
    <w:rsid w:val="0047683A"/>
    <w:rsid w:val="0048128F"/>
    <w:rsid w:val="004813EF"/>
    <w:rsid w:val="004838AD"/>
    <w:rsid w:val="00483E5E"/>
    <w:rsid w:val="004855FB"/>
    <w:rsid w:val="00491A8D"/>
    <w:rsid w:val="004928FB"/>
    <w:rsid w:val="0049372B"/>
    <w:rsid w:val="004938A2"/>
    <w:rsid w:val="004944CF"/>
    <w:rsid w:val="004949A6"/>
    <w:rsid w:val="00495B0B"/>
    <w:rsid w:val="004A1085"/>
    <w:rsid w:val="004A29AF"/>
    <w:rsid w:val="004A32D4"/>
    <w:rsid w:val="004A642A"/>
    <w:rsid w:val="004B0220"/>
    <w:rsid w:val="004B0706"/>
    <w:rsid w:val="004B1643"/>
    <w:rsid w:val="004B18CE"/>
    <w:rsid w:val="004B1F47"/>
    <w:rsid w:val="004B2280"/>
    <w:rsid w:val="004B2FD4"/>
    <w:rsid w:val="004B317E"/>
    <w:rsid w:val="004B3858"/>
    <w:rsid w:val="004C1719"/>
    <w:rsid w:val="004C18F9"/>
    <w:rsid w:val="004C1FE9"/>
    <w:rsid w:val="004C2F05"/>
    <w:rsid w:val="004C4654"/>
    <w:rsid w:val="004C47AE"/>
    <w:rsid w:val="004C4B65"/>
    <w:rsid w:val="004C5C19"/>
    <w:rsid w:val="004D02B7"/>
    <w:rsid w:val="004D0735"/>
    <w:rsid w:val="004D0BE2"/>
    <w:rsid w:val="004D2CB2"/>
    <w:rsid w:val="004D330F"/>
    <w:rsid w:val="004D4985"/>
    <w:rsid w:val="004D66B7"/>
    <w:rsid w:val="004D7F16"/>
    <w:rsid w:val="004E1483"/>
    <w:rsid w:val="004E2A8F"/>
    <w:rsid w:val="004E3722"/>
    <w:rsid w:val="004E3B7E"/>
    <w:rsid w:val="004E3D22"/>
    <w:rsid w:val="004F0621"/>
    <w:rsid w:val="004F0A54"/>
    <w:rsid w:val="004F4687"/>
    <w:rsid w:val="004F55FC"/>
    <w:rsid w:val="004F599E"/>
    <w:rsid w:val="004F5FC1"/>
    <w:rsid w:val="004F7D5C"/>
    <w:rsid w:val="00500B87"/>
    <w:rsid w:val="00502D82"/>
    <w:rsid w:val="0050358D"/>
    <w:rsid w:val="0050480A"/>
    <w:rsid w:val="00506F4F"/>
    <w:rsid w:val="005106E5"/>
    <w:rsid w:val="00511DB2"/>
    <w:rsid w:val="0051277F"/>
    <w:rsid w:val="00512EC9"/>
    <w:rsid w:val="00513BFD"/>
    <w:rsid w:val="0051429C"/>
    <w:rsid w:val="005142E3"/>
    <w:rsid w:val="00514FDE"/>
    <w:rsid w:val="00515067"/>
    <w:rsid w:val="00515764"/>
    <w:rsid w:val="00515776"/>
    <w:rsid w:val="0051655A"/>
    <w:rsid w:val="00516BAD"/>
    <w:rsid w:val="00517D94"/>
    <w:rsid w:val="005205AD"/>
    <w:rsid w:val="00520DF5"/>
    <w:rsid w:val="005220C6"/>
    <w:rsid w:val="00522BBA"/>
    <w:rsid w:val="00523290"/>
    <w:rsid w:val="0052573B"/>
    <w:rsid w:val="0052576C"/>
    <w:rsid w:val="00526710"/>
    <w:rsid w:val="00526C43"/>
    <w:rsid w:val="005271C2"/>
    <w:rsid w:val="005307E5"/>
    <w:rsid w:val="00530FAB"/>
    <w:rsid w:val="00532A15"/>
    <w:rsid w:val="00533F9C"/>
    <w:rsid w:val="005349E3"/>
    <w:rsid w:val="00535740"/>
    <w:rsid w:val="00536B62"/>
    <w:rsid w:val="00537E8D"/>
    <w:rsid w:val="00540605"/>
    <w:rsid w:val="005406B0"/>
    <w:rsid w:val="005436E4"/>
    <w:rsid w:val="00543D4E"/>
    <w:rsid w:val="00544397"/>
    <w:rsid w:val="00545C2B"/>
    <w:rsid w:val="005507F7"/>
    <w:rsid w:val="00550949"/>
    <w:rsid w:val="0055137E"/>
    <w:rsid w:val="005515EA"/>
    <w:rsid w:val="005517DF"/>
    <w:rsid w:val="0055375F"/>
    <w:rsid w:val="005550AC"/>
    <w:rsid w:val="00555536"/>
    <w:rsid w:val="0055608B"/>
    <w:rsid w:val="00556DD7"/>
    <w:rsid w:val="00557037"/>
    <w:rsid w:val="0055731B"/>
    <w:rsid w:val="00561DD8"/>
    <w:rsid w:val="00562FDA"/>
    <w:rsid w:val="00563A6B"/>
    <w:rsid w:val="00565975"/>
    <w:rsid w:val="00566823"/>
    <w:rsid w:val="00567944"/>
    <w:rsid w:val="00570692"/>
    <w:rsid w:val="00571A6F"/>
    <w:rsid w:val="00572337"/>
    <w:rsid w:val="00572D6D"/>
    <w:rsid w:val="00573906"/>
    <w:rsid w:val="005741D6"/>
    <w:rsid w:val="005741FE"/>
    <w:rsid w:val="00576689"/>
    <w:rsid w:val="005779ED"/>
    <w:rsid w:val="005832DE"/>
    <w:rsid w:val="005835C1"/>
    <w:rsid w:val="00584F28"/>
    <w:rsid w:val="00585A9F"/>
    <w:rsid w:val="0058606E"/>
    <w:rsid w:val="005868F5"/>
    <w:rsid w:val="00586BDD"/>
    <w:rsid w:val="005873FB"/>
    <w:rsid w:val="00590AD5"/>
    <w:rsid w:val="00591304"/>
    <w:rsid w:val="00591700"/>
    <w:rsid w:val="00592417"/>
    <w:rsid w:val="00593201"/>
    <w:rsid w:val="005933DF"/>
    <w:rsid w:val="005940AB"/>
    <w:rsid w:val="00594998"/>
    <w:rsid w:val="00595C72"/>
    <w:rsid w:val="005976BA"/>
    <w:rsid w:val="00597856"/>
    <w:rsid w:val="005979C2"/>
    <w:rsid w:val="005A0A08"/>
    <w:rsid w:val="005A4A73"/>
    <w:rsid w:val="005A6040"/>
    <w:rsid w:val="005A68DC"/>
    <w:rsid w:val="005A6B17"/>
    <w:rsid w:val="005B0AFA"/>
    <w:rsid w:val="005B0CDA"/>
    <w:rsid w:val="005B0D05"/>
    <w:rsid w:val="005B2089"/>
    <w:rsid w:val="005B20EC"/>
    <w:rsid w:val="005B27FA"/>
    <w:rsid w:val="005B5892"/>
    <w:rsid w:val="005B6FE0"/>
    <w:rsid w:val="005B7439"/>
    <w:rsid w:val="005C00AE"/>
    <w:rsid w:val="005C0B73"/>
    <w:rsid w:val="005C1484"/>
    <w:rsid w:val="005C1929"/>
    <w:rsid w:val="005C4A19"/>
    <w:rsid w:val="005C6BB5"/>
    <w:rsid w:val="005D0429"/>
    <w:rsid w:val="005D05D1"/>
    <w:rsid w:val="005D0F9E"/>
    <w:rsid w:val="005D3C0C"/>
    <w:rsid w:val="005D45A9"/>
    <w:rsid w:val="005D4AFD"/>
    <w:rsid w:val="005D68C1"/>
    <w:rsid w:val="005D6BA8"/>
    <w:rsid w:val="005D70AE"/>
    <w:rsid w:val="005D7E9F"/>
    <w:rsid w:val="005E1459"/>
    <w:rsid w:val="005E53B3"/>
    <w:rsid w:val="005E7804"/>
    <w:rsid w:val="005F10AB"/>
    <w:rsid w:val="005F26DB"/>
    <w:rsid w:val="005F3932"/>
    <w:rsid w:val="005F3EA7"/>
    <w:rsid w:val="005F42DF"/>
    <w:rsid w:val="005F5127"/>
    <w:rsid w:val="005F79AE"/>
    <w:rsid w:val="00600C15"/>
    <w:rsid w:val="006024F6"/>
    <w:rsid w:val="006037FF"/>
    <w:rsid w:val="00604730"/>
    <w:rsid w:val="00604F6C"/>
    <w:rsid w:val="0060523A"/>
    <w:rsid w:val="00605C67"/>
    <w:rsid w:val="006064ED"/>
    <w:rsid w:val="0061246F"/>
    <w:rsid w:val="0061355F"/>
    <w:rsid w:val="00617F5E"/>
    <w:rsid w:val="00620A49"/>
    <w:rsid w:val="00620DBE"/>
    <w:rsid w:val="00622D4F"/>
    <w:rsid w:val="00624231"/>
    <w:rsid w:val="00624D4F"/>
    <w:rsid w:val="00626388"/>
    <w:rsid w:val="00627D04"/>
    <w:rsid w:val="00627E6F"/>
    <w:rsid w:val="00630C25"/>
    <w:rsid w:val="006312C6"/>
    <w:rsid w:val="00631586"/>
    <w:rsid w:val="00631B40"/>
    <w:rsid w:val="006338CC"/>
    <w:rsid w:val="006350CC"/>
    <w:rsid w:val="00635E90"/>
    <w:rsid w:val="00637A6A"/>
    <w:rsid w:val="00637C1F"/>
    <w:rsid w:val="0064076F"/>
    <w:rsid w:val="00642F3D"/>
    <w:rsid w:val="0064309C"/>
    <w:rsid w:val="0064361E"/>
    <w:rsid w:val="00643673"/>
    <w:rsid w:val="0064775C"/>
    <w:rsid w:val="006523B3"/>
    <w:rsid w:val="00655C8F"/>
    <w:rsid w:val="00655E6B"/>
    <w:rsid w:val="006615CB"/>
    <w:rsid w:val="006624F3"/>
    <w:rsid w:val="0066303E"/>
    <w:rsid w:val="0066432B"/>
    <w:rsid w:val="006650E8"/>
    <w:rsid w:val="00666594"/>
    <w:rsid w:val="00666DF0"/>
    <w:rsid w:val="00670B5A"/>
    <w:rsid w:val="00670E3F"/>
    <w:rsid w:val="006714DA"/>
    <w:rsid w:val="00672200"/>
    <w:rsid w:val="00673DA1"/>
    <w:rsid w:val="00674990"/>
    <w:rsid w:val="00680038"/>
    <w:rsid w:val="006800A8"/>
    <w:rsid w:val="00682BDB"/>
    <w:rsid w:val="00683BB9"/>
    <w:rsid w:val="00685B9C"/>
    <w:rsid w:val="00687BE2"/>
    <w:rsid w:val="00690E34"/>
    <w:rsid w:val="006926FD"/>
    <w:rsid w:val="0069555A"/>
    <w:rsid w:val="00695E1C"/>
    <w:rsid w:val="00695F7C"/>
    <w:rsid w:val="00696FAC"/>
    <w:rsid w:val="006975BD"/>
    <w:rsid w:val="006A2ADF"/>
    <w:rsid w:val="006A2FAB"/>
    <w:rsid w:val="006A49F8"/>
    <w:rsid w:val="006A5541"/>
    <w:rsid w:val="006A5A4D"/>
    <w:rsid w:val="006A75F1"/>
    <w:rsid w:val="006B03FC"/>
    <w:rsid w:val="006B43F0"/>
    <w:rsid w:val="006B4B38"/>
    <w:rsid w:val="006B6FA2"/>
    <w:rsid w:val="006C46AB"/>
    <w:rsid w:val="006C4E5E"/>
    <w:rsid w:val="006C5A1D"/>
    <w:rsid w:val="006C5CC3"/>
    <w:rsid w:val="006D0004"/>
    <w:rsid w:val="006D09F4"/>
    <w:rsid w:val="006D0EE2"/>
    <w:rsid w:val="006D1D97"/>
    <w:rsid w:val="006D2D59"/>
    <w:rsid w:val="006D3CFB"/>
    <w:rsid w:val="006D45A3"/>
    <w:rsid w:val="006D7168"/>
    <w:rsid w:val="006E0EA6"/>
    <w:rsid w:val="006E1EA2"/>
    <w:rsid w:val="006E3A0B"/>
    <w:rsid w:val="006E5BD0"/>
    <w:rsid w:val="006E5E6A"/>
    <w:rsid w:val="006E6ACA"/>
    <w:rsid w:val="006E6B3B"/>
    <w:rsid w:val="006E700A"/>
    <w:rsid w:val="006E7034"/>
    <w:rsid w:val="006E7967"/>
    <w:rsid w:val="006F0AF5"/>
    <w:rsid w:val="006F0BAB"/>
    <w:rsid w:val="006F34FF"/>
    <w:rsid w:val="006F360A"/>
    <w:rsid w:val="006F438B"/>
    <w:rsid w:val="006F69A8"/>
    <w:rsid w:val="00700983"/>
    <w:rsid w:val="00700E67"/>
    <w:rsid w:val="00701005"/>
    <w:rsid w:val="00701FDB"/>
    <w:rsid w:val="007028FA"/>
    <w:rsid w:val="007031B4"/>
    <w:rsid w:val="00704C15"/>
    <w:rsid w:val="00705C29"/>
    <w:rsid w:val="00705F91"/>
    <w:rsid w:val="007107ED"/>
    <w:rsid w:val="00710FB9"/>
    <w:rsid w:val="0071281D"/>
    <w:rsid w:val="0071454F"/>
    <w:rsid w:val="00715275"/>
    <w:rsid w:val="00715767"/>
    <w:rsid w:val="00716505"/>
    <w:rsid w:val="00716F41"/>
    <w:rsid w:val="00717F6E"/>
    <w:rsid w:val="00722D78"/>
    <w:rsid w:val="007238F6"/>
    <w:rsid w:val="007240C7"/>
    <w:rsid w:val="00724203"/>
    <w:rsid w:val="00724375"/>
    <w:rsid w:val="007243CA"/>
    <w:rsid w:val="007253EE"/>
    <w:rsid w:val="00726652"/>
    <w:rsid w:val="0072672C"/>
    <w:rsid w:val="00726A1E"/>
    <w:rsid w:val="00731E52"/>
    <w:rsid w:val="007327EB"/>
    <w:rsid w:val="00733640"/>
    <w:rsid w:val="00733B09"/>
    <w:rsid w:val="007355E0"/>
    <w:rsid w:val="00735D15"/>
    <w:rsid w:val="00741447"/>
    <w:rsid w:val="007430DC"/>
    <w:rsid w:val="00744CCA"/>
    <w:rsid w:val="00745B0D"/>
    <w:rsid w:val="007472E0"/>
    <w:rsid w:val="00747547"/>
    <w:rsid w:val="007507E1"/>
    <w:rsid w:val="00750E3D"/>
    <w:rsid w:val="0075264B"/>
    <w:rsid w:val="00753778"/>
    <w:rsid w:val="00756E07"/>
    <w:rsid w:val="007605CC"/>
    <w:rsid w:val="00760E26"/>
    <w:rsid w:val="007613DF"/>
    <w:rsid w:val="007635F2"/>
    <w:rsid w:val="007645FE"/>
    <w:rsid w:val="00764CE5"/>
    <w:rsid w:val="00764DE1"/>
    <w:rsid w:val="00765590"/>
    <w:rsid w:val="007661F0"/>
    <w:rsid w:val="00767264"/>
    <w:rsid w:val="007711A0"/>
    <w:rsid w:val="00773944"/>
    <w:rsid w:val="00773EF5"/>
    <w:rsid w:val="0077412C"/>
    <w:rsid w:val="00775453"/>
    <w:rsid w:val="00776D7A"/>
    <w:rsid w:val="0077717A"/>
    <w:rsid w:val="0077751A"/>
    <w:rsid w:val="00780200"/>
    <w:rsid w:val="00781097"/>
    <w:rsid w:val="007828A0"/>
    <w:rsid w:val="007828C9"/>
    <w:rsid w:val="00782CFA"/>
    <w:rsid w:val="007837C8"/>
    <w:rsid w:val="00784028"/>
    <w:rsid w:val="0078616F"/>
    <w:rsid w:val="007901F5"/>
    <w:rsid w:val="00790BF8"/>
    <w:rsid w:val="0079335B"/>
    <w:rsid w:val="007936B8"/>
    <w:rsid w:val="00794096"/>
    <w:rsid w:val="00796F7D"/>
    <w:rsid w:val="007A1877"/>
    <w:rsid w:val="007A1A81"/>
    <w:rsid w:val="007A1F32"/>
    <w:rsid w:val="007A24E9"/>
    <w:rsid w:val="007A2615"/>
    <w:rsid w:val="007A2A30"/>
    <w:rsid w:val="007A36D2"/>
    <w:rsid w:val="007A4B13"/>
    <w:rsid w:val="007A5329"/>
    <w:rsid w:val="007A5614"/>
    <w:rsid w:val="007A5B1E"/>
    <w:rsid w:val="007A6957"/>
    <w:rsid w:val="007A6DE6"/>
    <w:rsid w:val="007B3A0D"/>
    <w:rsid w:val="007B51F3"/>
    <w:rsid w:val="007B529F"/>
    <w:rsid w:val="007B5EE7"/>
    <w:rsid w:val="007B60E9"/>
    <w:rsid w:val="007B671F"/>
    <w:rsid w:val="007B782E"/>
    <w:rsid w:val="007C0FB5"/>
    <w:rsid w:val="007C4D7F"/>
    <w:rsid w:val="007C514A"/>
    <w:rsid w:val="007C517A"/>
    <w:rsid w:val="007C51B4"/>
    <w:rsid w:val="007C607D"/>
    <w:rsid w:val="007C60DA"/>
    <w:rsid w:val="007C6610"/>
    <w:rsid w:val="007C683D"/>
    <w:rsid w:val="007D0B84"/>
    <w:rsid w:val="007D0F79"/>
    <w:rsid w:val="007D5110"/>
    <w:rsid w:val="007D56A3"/>
    <w:rsid w:val="007D5F11"/>
    <w:rsid w:val="007E03A0"/>
    <w:rsid w:val="007E0D29"/>
    <w:rsid w:val="007E1887"/>
    <w:rsid w:val="007E22AF"/>
    <w:rsid w:val="007E3397"/>
    <w:rsid w:val="007E7B2F"/>
    <w:rsid w:val="007E7B81"/>
    <w:rsid w:val="007F0176"/>
    <w:rsid w:val="007F2545"/>
    <w:rsid w:val="007F298C"/>
    <w:rsid w:val="007F42CE"/>
    <w:rsid w:val="007F4C4C"/>
    <w:rsid w:val="007F5F0B"/>
    <w:rsid w:val="00802AA0"/>
    <w:rsid w:val="00803E3E"/>
    <w:rsid w:val="00805281"/>
    <w:rsid w:val="0080737B"/>
    <w:rsid w:val="008075D1"/>
    <w:rsid w:val="0081197F"/>
    <w:rsid w:val="00812663"/>
    <w:rsid w:val="00813D24"/>
    <w:rsid w:val="0081469C"/>
    <w:rsid w:val="008166C0"/>
    <w:rsid w:val="008175B1"/>
    <w:rsid w:val="0081789C"/>
    <w:rsid w:val="00820E0B"/>
    <w:rsid w:val="0082417C"/>
    <w:rsid w:val="008242BF"/>
    <w:rsid w:val="008269C7"/>
    <w:rsid w:val="0082769A"/>
    <w:rsid w:val="0082788D"/>
    <w:rsid w:val="00830779"/>
    <w:rsid w:val="00831A41"/>
    <w:rsid w:val="00831D55"/>
    <w:rsid w:val="008339C5"/>
    <w:rsid w:val="00833F64"/>
    <w:rsid w:val="00834711"/>
    <w:rsid w:val="00834F50"/>
    <w:rsid w:val="00835F2F"/>
    <w:rsid w:val="0083785F"/>
    <w:rsid w:val="00840E9A"/>
    <w:rsid w:val="00841B3E"/>
    <w:rsid w:val="00841B78"/>
    <w:rsid w:val="00842A89"/>
    <w:rsid w:val="00843747"/>
    <w:rsid w:val="008458FE"/>
    <w:rsid w:val="00846C1F"/>
    <w:rsid w:val="00850EE9"/>
    <w:rsid w:val="00851275"/>
    <w:rsid w:val="00856CAE"/>
    <w:rsid w:val="0086050A"/>
    <w:rsid w:val="00861D94"/>
    <w:rsid w:val="008623B1"/>
    <w:rsid w:val="0086479F"/>
    <w:rsid w:val="00864D9E"/>
    <w:rsid w:val="008679D5"/>
    <w:rsid w:val="00867A19"/>
    <w:rsid w:val="008745C0"/>
    <w:rsid w:val="00875EC7"/>
    <w:rsid w:val="0087687A"/>
    <w:rsid w:val="00876D5B"/>
    <w:rsid w:val="00876EDE"/>
    <w:rsid w:val="00880AC4"/>
    <w:rsid w:val="00881062"/>
    <w:rsid w:val="008815C8"/>
    <w:rsid w:val="00881B03"/>
    <w:rsid w:val="00881C83"/>
    <w:rsid w:val="008831A3"/>
    <w:rsid w:val="008846B8"/>
    <w:rsid w:val="00885955"/>
    <w:rsid w:val="0088673A"/>
    <w:rsid w:val="008870A1"/>
    <w:rsid w:val="00887E94"/>
    <w:rsid w:val="00887FB9"/>
    <w:rsid w:val="00890335"/>
    <w:rsid w:val="00891698"/>
    <w:rsid w:val="008927A8"/>
    <w:rsid w:val="0089677F"/>
    <w:rsid w:val="0089780E"/>
    <w:rsid w:val="008A055E"/>
    <w:rsid w:val="008A0F25"/>
    <w:rsid w:val="008A287C"/>
    <w:rsid w:val="008A3551"/>
    <w:rsid w:val="008A4E52"/>
    <w:rsid w:val="008A57EC"/>
    <w:rsid w:val="008A5878"/>
    <w:rsid w:val="008A6405"/>
    <w:rsid w:val="008A7644"/>
    <w:rsid w:val="008A7927"/>
    <w:rsid w:val="008B02CE"/>
    <w:rsid w:val="008B2001"/>
    <w:rsid w:val="008B21FE"/>
    <w:rsid w:val="008B2A3C"/>
    <w:rsid w:val="008B2F0C"/>
    <w:rsid w:val="008B7E62"/>
    <w:rsid w:val="008C0225"/>
    <w:rsid w:val="008C0298"/>
    <w:rsid w:val="008C0585"/>
    <w:rsid w:val="008C0641"/>
    <w:rsid w:val="008C2FDF"/>
    <w:rsid w:val="008C4745"/>
    <w:rsid w:val="008C6D83"/>
    <w:rsid w:val="008C70EE"/>
    <w:rsid w:val="008D06BE"/>
    <w:rsid w:val="008D18E7"/>
    <w:rsid w:val="008D3EF6"/>
    <w:rsid w:val="008D5900"/>
    <w:rsid w:val="008D627C"/>
    <w:rsid w:val="008D7E52"/>
    <w:rsid w:val="008E01E6"/>
    <w:rsid w:val="008E3923"/>
    <w:rsid w:val="008E519A"/>
    <w:rsid w:val="008E6F14"/>
    <w:rsid w:val="008E74EA"/>
    <w:rsid w:val="008F0253"/>
    <w:rsid w:val="008F3292"/>
    <w:rsid w:val="008F3A1E"/>
    <w:rsid w:val="008F487E"/>
    <w:rsid w:val="008F57F6"/>
    <w:rsid w:val="008F7D47"/>
    <w:rsid w:val="0090240C"/>
    <w:rsid w:val="009027B2"/>
    <w:rsid w:val="00902AC3"/>
    <w:rsid w:val="00903E54"/>
    <w:rsid w:val="00904536"/>
    <w:rsid w:val="009057B3"/>
    <w:rsid w:val="00907136"/>
    <w:rsid w:val="00910B56"/>
    <w:rsid w:val="00910CFA"/>
    <w:rsid w:val="00911926"/>
    <w:rsid w:val="009126D0"/>
    <w:rsid w:val="0091630B"/>
    <w:rsid w:val="00917970"/>
    <w:rsid w:val="009215A5"/>
    <w:rsid w:val="00921F94"/>
    <w:rsid w:val="0092306D"/>
    <w:rsid w:val="009242AE"/>
    <w:rsid w:val="00927AFC"/>
    <w:rsid w:val="0093156A"/>
    <w:rsid w:val="00931CAF"/>
    <w:rsid w:val="00931F7E"/>
    <w:rsid w:val="0093264A"/>
    <w:rsid w:val="009336E1"/>
    <w:rsid w:val="0093373D"/>
    <w:rsid w:val="00934441"/>
    <w:rsid w:val="00934717"/>
    <w:rsid w:val="00934CFA"/>
    <w:rsid w:val="00935DA6"/>
    <w:rsid w:val="00940007"/>
    <w:rsid w:val="00942974"/>
    <w:rsid w:val="009434BF"/>
    <w:rsid w:val="00943F08"/>
    <w:rsid w:val="00944C6D"/>
    <w:rsid w:val="00945B94"/>
    <w:rsid w:val="00945E1A"/>
    <w:rsid w:val="00946522"/>
    <w:rsid w:val="00947544"/>
    <w:rsid w:val="00950303"/>
    <w:rsid w:val="00950445"/>
    <w:rsid w:val="009528D9"/>
    <w:rsid w:val="00952DBF"/>
    <w:rsid w:val="00953B57"/>
    <w:rsid w:val="009542AB"/>
    <w:rsid w:val="009547A3"/>
    <w:rsid w:val="00956C6A"/>
    <w:rsid w:val="00960121"/>
    <w:rsid w:val="0096140B"/>
    <w:rsid w:val="00963005"/>
    <w:rsid w:val="00965225"/>
    <w:rsid w:val="0096557A"/>
    <w:rsid w:val="00970A1D"/>
    <w:rsid w:val="00970FF1"/>
    <w:rsid w:val="00971542"/>
    <w:rsid w:val="00971548"/>
    <w:rsid w:val="00971747"/>
    <w:rsid w:val="00972D22"/>
    <w:rsid w:val="00973968"/>
    <w:rsid w:val="00973B07"/>
    <w:rsid w:val="00974440"/>
    <w:rsid w:val="00974561"/>
    <w:rsid w:val="009770D8"/>
    <w:rsid w:val="00977161"/>
    <w:rsid w:val="009778C3"/>
    <w:rsid w:val="00977ED3"/>
    <w:rsid w:val="009805CE"/>
    <w:rsid w:val="00980790"/>
    <w:rsid w:val="009820A8"/>
    <w:rsid w:val="00985186"/>
    <w:rsid w:val="009852CD"/>
    <w:rsid w:val="0099075B"/>
    <w:rsid w:val="009932BD"/>
    <w:rsid w:val="00994B8D"/>
    <w:rsid w:val="00995978"/>
    <w:rsid w:val="009972A9"/>
    <w:rsid w:val="009A01C0"/>
    <w:rsid w:val="009A1593"/>
    <w:rsid w:val="009A185A"/>
    <w:rsid w:val="009A423E"/>
    <w:rsid w:val="009B0045"/>
    <w:rsid w:val="009B024B"/>
    <w:rsid w:val="009B1E56"/>
    <w:rsid w:val="009B3D4A"/>
    <w:rsid w:val="009B3F14"/>
    <w:rsid w:val="009B7DDF"/>
    <w:rsid w:val="009C0C8B"/>
    <w:rsid w:val="009C13B6"/>
    <w:rsid w:val="009C27FA"/>
    <w:rsid w:val="009C3219"/>
    <w:rsid w:val="009C466C"/>
    <w:rsid w:val="009C4CC8"/>
    <w:rsid w:val="009C7CC9"/>
    <w:rsid w:val="009D070C"/>
    <w:rsid w:val="009D1667"/>
    <w:rsid w:val="009D1F5A"/>
    <w:rsid w:val="009D2C19"/>
    <w:rsid w:val="009D530B"/>
    <w:rsid w:val="009D573C"/>
    <w:rsid w:val="009E1F86"/>
    <w:rsid w:val="009E265B"/>
    <w:rsid w:val="009E27C6"/>
    <w:rsid w:val="009E3CD9"/>
    <w:rsid w:val="009E440C"/>
    <w:rsid w:val="009E45F2"/>
    <w:rsid w:val="009E5C2C"/>
    <w:rsid w:val="009E6086"/>
    <w:rsid w:val="009E7A36"/>
    <w:rsid w:val="009E7C0F"/>
    <w:rsid w:val="009F1AF1"/>
    <w:rsid w:val="009F1EE4"/>
    <w:rsid w:val="009F2066"/>
    <w:rsid w:val="009F46C7"/>
    <w:rsid w:val="009F5753"/>
    <w:rsid w:val="009F6A07"/>
    <w:rsid w:val="00A01FF5"/>
    <w:rsid w:val="00A02A9D"/>
    <w:rsid w:val="00A03F0F"/>
    <w:rsid w:val="00A04A81"/>
    <w:rsid w:val="00A06823"/>
    <w:rsid w:val="00A0770A"/>
    <w:rsid w:val="00A0776D"/>
    <w:rsid w:val="00A123A2"/>
    <w:rsid w:val="00A12415"/>
    <w:rsid w:val="00A1363B"/>
    <w:rsid w:val="00A13A48"/>
    <w:rsid w:val="00A152D5"/>
    <w:rsid w:val="00A159EF"/>
    <w:rsid w:val="00A15A59"/>
    <w:rsid w:val="00A164F9"/>
    <w:rsid w:val="00A16E74"/>
    <w:rsid w:val="00A16EEA"/>
    <w:rsid w:val="00A211AE"/>
    <w:rsid w:val="00A21AC7"/>
    <w:rsid w:val="00A21E59"/>
    <w:rsid w:val="00A2293C"/>
    <w:rsid w:val="00A22CE3"/>
    <w:rsid w:val="00A24F90"/>
    <w:rsid w:val="00A25874"/>
    <w:rsid w:val="00A258CC"/>
    <w:rsid w:val="00A26B35"/>
    <w:rsid w:val="00A271A6"/>
    <w:rsid w:val="00A3077F"/>
    <w:rsid w:val="00A30B66"/>
    <w:rsid w:val="00A318D3"/>
    <w:rsid w:val="00A319C1"/>
    <w:rsid w:val="00A337E9"/>
    <w:rsid w:val="00A34A1C"/>
    <w:rsid w:val="00A34B5E"/>
    <w:rsid w:val="00A40B13"/>
    <w:rsid w:val="00A41B9F"/>
    <w:rsid w:val="00A444BB"/>
    <w:rsid w:val="00A44B11"/>
    <w:rsid w:val="00A46AA9"/>
    <w:rsid w:val="00A46AE5"/>
    <w:rsid w:val="00A47B86"/>
    <w:rsid w:val="00A50670"/>
    <w:rsid w:val="00A515C7"/>
    <w:rsid w:val="00A5276B"/>
    <w:rsid w:val="00A52C57"/>
    <w:rsid w:val="00A53EE2"/>
    <w:rsid w:val="00A548D2"/>
    <w:rsid w:val="00A54E2A"/>
    <w:rsid w:val="00A55AC9"/>
    <w:rsid w:val="00A57A13"/>
    <w:rsid w:val="00A57EFE"/>
    <w:rsid w:val="00A6111F"/>
    <w:rsid w:val="00A62FF9"/>
    <w:rsid w:val="00A6327F"/>
    <w:rsid w:val="00A653A3"/>
    <w:rsid w:val="00A65E62"/>
    <w:rsid w:val="00A668EF"/>
    <w:rsid w:val="00A66A28"/>
    <w:rsid w:val="00A66F9F"/>
    <w:rsid w:val="00A67D9B"/>
    <w:rsid w:val="00A70EDC"/>
    <w:rsid w:val="00A7205B"/>
    <w:rsid w:val="00A7305F"/>
    <w:rsid w:val="00A74C6A"/>
    <w:rsid w:val="00A75435"/>
    <w:rsid w:val="00A75EBB"/>
    <w:rsid w:val="00A75FFA"/>
    <w:rsid w:val="00A76494"/>
    <w:rsid w:val="00A76727"/>
    <w:rsid w:val="00A82241"/>
    <w:rsid w:val="00A822DB"/>
    <w:rsid w:val="00A82650"/>
    <w:rsid w:val="00A82D5E"/>
    <w:rsid w:val="00A8330D"/>
    <w:rsid w:val="00A854A8"/>
    <w:rsid w:val="00A90655"/>
    <w:rsid w:val="00A9130C"/>
    <w:rsid w:val="00A929DC"/>
    <w:rsid w:val="00A93569"/>
    <w:rsid w:val="00A94E24"/>
    <w:rsid w:val="00A95883"/>
    <w:rsid w:val="00A95F45"/>
    <w:rsid w:val="00A960ED"/>
    <w:rsid w:val="00A96C27"/>
    <w:rsid w:val="00A96F9D"/>
    <w:rsid w:val="00AA07D8"/>
    <w:rsid w:val="00AA22D0"/>
    <w:rsid w:val="00AA2A2A"/>
    <w:rsid w:val="00AA412E"/>
    <w:rsid w:val="00AA5A3C"/>
    <w:rsid w:val="00AA63A7"/>
    <w:rsid w:val="00AA7FB0"/>
    <w:rsid w:val="00AB192C"/>
    <w:rsid w:val="00AB2509"/>
    <w:rsid w:val="00AB2583"/>
    <w:rsid w:val="00AB407D"/>
    <w:rsid w:val="00AC00A9"/>
    <w:rsid w:val="00AC1886"/>
    <w:rsid w:val="00AC2744"/>
    <w:rsid w:val="00AC29EA"/>
    <w:rsid w:val="00AC2D11"/>
    <w:rsid w:val="00AC376E"/>
    <w:rsid w:val="00AC3E1F"/>
    <w:rsid w:val="00AC4ABE"/>
    <w:rsid w:val="00AC5913"/>
    <w:rsid w:val="00AC5A31"/>
    <w:rsid w:val="00AC6C85"/>
    <w:rsid w:val="00AC73D0"/>
    <w:rsid w:val="00AC7BBF"/>
    <w:rsid w:val="00AD114C"/>
    <w:rsid w:val="00AD1A22"/>
    <w:rsid w:val="00AD43FF"/>
    <w:rsid w:val="00AD7311"/>
    <w:rsid w:val="00AE1B05"/>
    <w:rsid w:val="00AE2063"/>
    <w:rsid w:val="00AE22ED"/>
    <w:rsid w:val="00AE607C"/>
    <w:rsid w:val="00AE6E1B"/>
    <w:rsid w:val="00AF0CF2"/>
    <w:rsid w:val="00AF60B4"/>
    <w:rsid w:val="00AF7835"/>
    <w:rsid w:val="00B00E9D"/>
    <w:rsid w:val="00B04805"/>
    <w:rsid w:val="00B067FF"/>
    <w:rsid w:val="00B10EFA"/>
    <w:rsid w:val="00B10FFE"/>
    <w:rsid w:val="00B11402"/>
    <w:rsid w:val="00B120DA"/>
    <w:rsid w:val="00B1261E"/>
    <w:rsid w:val="00B13840"/>
    <w:rsid w:val="00B150F9"/>
    <w:rsid w:val="00B167B0"/>
    <w:rsid w:val="00B20B10"/>
    <w:rsid w:val="00B22C79"/>
    <w:rsid w:val="00B24A27"/>
    <w:rsid w:val="00B259B3"/>
    <w:rsid w:val="00B26A6F"/>
    <w:rsid w:val="00B30315"/>
    <w:rsid w:val="00B32CCB"/>
    <w:rsid w:val="00B33717"/>
    <w:rsid w:val="00B33B22"/>
    <w:rsid w:val="00B35FC3"/>
    <w:rsid w:val="00B36FC0"/>
    <w:rsid w:val="00B37836"/>
    <w:rsid w:val="00B40718"/>
    <w:rsid w:val="00B4084A"/>
    <w:rsid w:val="00B438EE"/>
    <w:rsid w:val="00B44080"/>
    <w:rsid w:val="00B45208"/>
    <w:rsid w:val="00B46436"/>
    <w:rsid w:val="00B4645A"/>
    <w:rsid w:val="00B46E9E"/>
    <w:rsid w:val="00B47494"/>
    <w:rsid w:val="00B55140"/>
    <w:rsid w:val="00B558CF"/>
    <w:rsid w:val="00B558D8"/>
    <w:rsid w:val="00B571A8"/>
    <w:rsid w:val="00B57311"/>
    <w:rsid w:val="00B5752C"/>
    <w:rsid w:val="00B57B37"/>
    <w:rsid w:val="00B60ECB"/>
    <w:rsid w:val="00B61B8C"/>
    <w:rsid w:val="00B636B4"/>
    <w:rsid w:val="00B64C72"/>
    <w:rsid w:val="00B65742"/>
    <w:rsid w:val="00B66789"/>
    <w:rsid w:val="00B67B95"/>
    <w:rsid w:val="00B71497"/>
    <w:rsid w:val="00B714DB"/>
    <w:rsid w:val="00B720EA"/>
    <w:rsid w:val="00B77CA9"/>
    <w:rsid w:val="00B805C8"/>
    <w:rsid w:val="00B815BE"/>
    <w:rsid w:val="00B81E9D"/>
    <w:rsid w:val="00B82468"/>
    <w:rsid w:val="00B82474"/>
    <w:rsid w:val="00B824B2"/>
    <w:rsid w:val="00B83DF2"/>
    <w:rsid w:val="00B86A82"/>
    <w:rsid w:val="00B9166B"/>
    <w:rsid w:val="00B924FC"/>
    <w:rsid w:val="00B94E83"/>
    <w:rsid w:val="00B95CB7"/>
    <w:rsid w:val="00B97B2B"/>
    <w:rsid w:val="00BA3E0D"/>
    <w:rsid w:val="00BA46DD"/>
    <w:rsid w:val="00BA4BA6"/>
    <w:rsid w:val="00BA5C1F"/>
    <w:rsid w:val="00BA5CF9"/>
    <w:rsid w:val="00BA6BBA"/>
    <w:rsid w:val="00BA721C"/>
    <w:rsid w:val="00BB17E5"/>
    <w:rsid w:val="00BB3126"/>
    <w:rsid w:val="00BB4973"/>
    <w:rsid w:val="00BB5516"/>
    <w:rsid w:val="00BB7925"/>
    <w:rsid w:val="00BC0FA0"/>
    <w:rsid w:val="00BC24B8"/>
    <w:rsid w:val="00BC2D59"/>
    <w:rsid w:val="00BC6842"/>
    <w:rsid w:val="00BC6E84"/>
    <w:rsid w:val="00BD1603"/>
    <w:rsid w:val="00BD16BA"/>
    <w:rsid w:val="00BD6FA5"/>
    <w:rsid w:val="00BE01AF"/>
    <w:rsid w:val="00BE031D"/>
    <w:rsid w:val="00BE1D7F"/>
    <w:rsid w:val="00BE284F"/>
    <w:rsid w:val="00BE3D05"/>
    <w:rsid w:val="00BE57AB"/>
    <w:rsid w:val="00BE6AEB"/>
    <w:rsid w:val="00BF1060"/>
    <w:rsid w:val="00BF1EB0"/>
    <w:rsid w:val="00BF518F"/>
    <w:rsid w:val="00BF5333"/>
    <w:rsid w:val="00BF540D"/>
    <w:rsid w:val="00BF6E8B"/>
    <w:rsid w:val="00C01C1A"/>
    <w:rsid w:val="00C02E7B"/>
    <w:rsid w:val="00C076E8"/>
    <w:rsid w:val="00C078F8"/>
    <w:rsid w:val="00C07CED"/>
    <w:rsid w:val="00C07E08"/>
    <w:rsid w:val="00C111B0"/>
    <w:rsid w:val="00C120B1"/>
    <w:rsid w:val="00C12CEC"/>
    <w:rsid w:val="00C17378"/>
    <w:rsid w:val="00C20391"/>
    <w:rsid w:val="00C20BE3"/>
    <w:rsid w:val="00C22A31"/>
    <w:rsid w:val="00C22D63"/>
    <w:rsid w:val="00C2328C"/>
    <w:rsid w:val="00C26EFA"/>
    <w:rsid w:val="00C27486"/>
    <w:rsid w:val="00C27A53"/>
    <w:rsid w:val="00C27ED7"/>
    <w:rsid w:val="00C325E7"/>
    <w:rsid w:val="00C326EA"/>
    <w:rsid w:val="00C32A32"/>
    <w:rsid w:val="00C33421"/>
    <w:rsid w:val="00C33E91"/>
    <w:rsid w:val="00C37B60"/>
    <w:rsid w:val="00C40799"/>
    <w:rsid w:val="00C4144A"/>
    <w:rsid w:val="00C418AD"/>
    <w:rsid w:val="00C439A9"/>
    <w:rsid w:val="00C44A9A"/>
    <w:rsid w:val="00C45CB9"/>
    <w:rsid w:val="00C4755A"/>
    <w:rsid w:val="00C47BE4"/>
    <w:rsid w:val="00C50E18"/>
    <w:rsid w:val="00C540CB"/>
    <w:rsid w:val="00C545FB"/>
    <w:rsid w:val="00C564F3"/>
    <w:rsid w:val="00C56D26"/>
    <w:rsid w:val="00C57B81"/>
    <w:rsid w:val="00C57E05"/>
    <w:rsid w:val="00C61E53"/>
    <w:rsid w:val="00C63963"/>
    <w:rsid w:val="00C6458C"/>
    <w:rsid w:val="00C65468"/>
    <w:rsid w:val="00C66330"/>
    <w:rsid w:val="00C70586"/>
    <w:rsid w:val="00C71384"/>
    <w:rsid w:val="00C7187E"/>
    <w:rsid w:val="00C72015"/>
    <w:rsid w:val="00C7287B"/>
    <w:rsid w:val="00C72D5D"/>
    <w:rsid w:val="00C74223"/>
    <w:rsid w:val="00C7537B"/>
    <w:rsid w:val="00C75EC4"/>
    <w:rsid w:val="00C76F40"/>
    <w:rsid w:val="00C77A64"/>
    <w:rsid w:val="00C8197A"/>
    <w:rsid w:val="00C83CB2"/>
    <w:rsid w:val="00C85471"/>
    <w:rsid w:val="00C85DF5"/>
    <w:rsid w:val="00C860FF"/>
    <w:rsid w:val="00C8699B"/>
    <w:rsid w:val="00C873F3"/>
    <w:rsid w:val="00C87F38"/>
    <w:rsid w:val="00C87FB2"/>
    <w:rsid w:val="00C90848"/>
    <w:rsid w:val="00C9087D"/>
    <w:rsid w:val="00C920B1"/>
    <w:rsid w:val="00C92CCE"/>
    <w:rsid w:val="00C93A9A"/>
    <w:rsid w:val="00C9435E"/>
    <w:rsid w:val="00C9592F"/>
    <w:rsid w:val="00C965A0"/>
    <w:rsid w:val="00C966C4"/>
    <w:rsid w:val="00C97610"/>
    <w:rsid w:val="00CA3C4F"/>
    <w:rsid w:val="00CA58A7"/>
    <w:rsid w:val="00CB1A0A"/>
    <w:rsid w:val="00CB2CB9"/>
    <w:rsid w:val="00CB5A0A"/>
    <w:rsid w:val="00CB5DDC"/>
    <w:rsid w:val="00CB7E78"/>
    <w:rsid w:val="00CC411C"/>
    <w:rsid w:val="00CC657C"/>
    <w:rsid w:val="00CC68D6"/>
    <w:rsid w:val="00CD2EAF"/>
    <w:rsid w:val="00CD3335"/>
    <w:rsid w:val="00CD3AD0"/>
    <w:rsid w:val="00CD4AF4"/>
    <w:rsid w:val="00CE0462"/>
    <w:rsid w:val="00CE1598"/>
    <w:rsid w:val="00CE19E4"/>
    <w:rsid w:val="00CE302F"/>
    <w:rsid w:val="00CE3960"/>
    <w:rsid w:val="00CE445D"/>
    <w:rsid w:val="00CE4B19"/>
    <w:rsid w:val="00CF12DC"/>
    <w:rsid w:val="00CF3B85"/>
    <w:rsid w:val="00CF4606"/>
    <w:rsid w:val="00CF5918"/>
    <w:rsid w:val="00CF65CD"/>
    <w:rsid w:val="00CF6603"/>
    <w:rsid w:val="00CF77AB"/>
    <w:rsid w:val="00D01E16"/>
    <w:rsid w:val="00D02073"/>
    <w:rsid w:val="00D0240A"/>
    <w:rsid w:val="00D02437"/>
    <w:rsid w:val="00D02626"/>
    <w:rsid w:val="00D03632"/>
    <w:rsid w:val="00D03BEC"/>
    <w:rsid w:val="00D053FE"/>
    <w:rsid w:val="00D1053B"/>
    <w:rsid w:val="00D10E3A"/>
    <w:rsid w:val="00D134FE"/>
    <w:rsid w:val="00D1355F"/>
    <w:rsid w:val="00D145CB"/>
    <w:rsid w:val="00D15717"/>
    <w:rsid w:val="00D15F71"/>
    <w:rsid w:val="00D2034F"/>
    <w:rsid w:val="00D227A7"/>
    <w:rsid w:val="00D22930"/>
    <w:rsid w:val="00D2397D"/>
    <w:rsid w:val="00D243D6"/>
    <w:rsid w:val="00D259D6"/>
    <w:rsid w:val="00D300F6"/>
    <w:rsid w:val="00D30DC6"/>
    <w:rsid w:val="00D335A1"/>
    <w:rsid w:val="00D3412B"/>
    <w:rsid w:val="00D37326"/>
    <w:rsid w:val="00D4039D"/>
    <w:rsid w:val="00D42001"/>
    <w:rsid w:val="00D42DFC"/>
    <w:rsid w:val="00D4512D"/>
    <w:rsid w:val="00D45557"/>
    <w:rsid w:val="00D458C8"/>
    <w:rsid w:val="00D53EC2"/>
    <w:rsid w:val="00D5401C"/>
    <w:rsid w:val="00D544B6"/>
    <w:rsid w:val="00D55595"/>
    <w:rsid w:val="00D5624D"/>
    <w:rsid w:val="00D57573"/>
    <w:rsid w:val="00D63BE0"/>
    <w:rsid w:val="00D64134"/>
    <w:rsid w:val="00D645C9"/>
    <w:rsid w:val="00D6547A"/>
    <w:rsid w:val="00D654C6"/>
    <w:rsid w:val="00D664C4"/>
    <w:rsid w:val="00D67753"/>
    <w:rsid w:val="00D731ED"/>
    <w:rsid w:val="00D7354E"/>
    <w:rsid w:val="00D75554"/>
    <w:rsid w:val="00D7687A"/>
    <w:rsid w:val="00D80B96"/>
    <w:rsid w:val="00D83723"/>
    <w:rsid w:val="00D84DD6"/>
    <w:rsid w:val="00D85B5B"/>
    <w:rsid w:val="00D85ED9"/>
    <w:rsid w:val="00D86E4F"/>
    <w:rsid w:val="00D90153"/>
    <w:rsid w:val="00D90831"/>
    <w:rsid w:val="00D92919"/>
    <w:rsid w:val="00D9319A"/>
    <w:rsid w:val="00D937B6"/>
    <w:rsid w:val="00D94B34"/>
    <w:rsid w:val="00D952BF"/>
    <w:rsid w:val="00DA0FE3"/>
    <w:rsid w:val="00DA318B"/>
    <w:rsid w:val="00DA389A"/>
    <w:rsid w:val="00DA38D3"/>
    <w:rsid w:val="00DA39B1"/>
    <w:rsid w:val="00DA5B0B"/>
    <w:rsid w:val="00DA71BA"/>
    <w:rsid w:val="00DB1C98"/>
    <w:rsid w:val="00DB1FDF"/>
    <w:rsid w:val="00DB4237"/>
    <w:rsid w:val="00DB5207"/>
    <w:rsid w:val="00DB5B13"/>
    <w:rsid w:val="00DB5D5C"/>
    <w:rsid w:val="00DB5FDB"/>
    <w:rsid w:val="00DB6E94"/>
    <w:rsid w:val="00DC085C"/>
    <w:rsid w:val="00DC12BD"/>
    <w:rsid w:val="00DC1C5B"/>
    <w:rsid w:val="00DC1E42"/>
    <w:rsid w:val="00DC24FC"/>
    <w:rsid w:val="00DC49AE"/>
    <w:rsid w:val="00DC611E"/>
    <w:rsid w:val="00DC6840"/>
    <w:rsid w:val="00DD358B"/>
    <w:rsid w:val="00DD41FF"/>
    <w:rsid w:val="00DD4D20"/>
    <w:rsid w:val="00DD5C5F"/>
    <w:rsid w:val="00DD60DA"/>
    <w:rsid w:val="00DD6202"/>
    <w:rsid w:val="00DD6907"/>
    <w:rsid w:val="00DD73FD"/>
    <w:rsid w:val="00DE0D38"/>
    <w:rsid w:val="00DE2F84"/>
    <w:rsid w:val="00DE4CB4"/>
    <w:rsid w:val="00DE5F6A"/>
    <w:rsid w:val="00DE671D"/>
    <w:rsid w:val="00DE7AC8"/>
    <w:rsid w:val="00DF258C"/>
    <w:rsid w:val="00DF459E"/>
    <w:rsid w:val="00DF4CFA"/>
    <w:rsid w:val="00DF4DED"/>
    <w:rsid w:val="00E00AAD"/>
    <w:rsid w:val="00E00DF5"/>
    <w:rsid w:val="00E03D86"/>
    <w:rsid w:val="00E048F0"/>
    <w:rsid w:val="00E06328"/>
    <w:rsid w:val="00E06BF5"/>
    <w:rsid w:val="00E07137"/>
    <w:rsid w:val="00E07EEA"/>
    <w:rsid w:val="00E10800"/>
    <w:rsid w:val="00E10E91"/>
    <w:rsid w:val="00E10F80"/>
    <w:rsid w:val="00E13152"/>
    <w:rsid w:val="00E1347F"/>
    <w:rsid w:val="00E13AA9"/>
    <w:rsid w:val="00E147B5"/>
    <w:rsid w:val="00E16F4C"/>
    <w:rsid w:val="00E20CE0"/>
    <w:rsid w:val="00E20F7E"/>
    <w:rsid w:val="00E21391"/>
    <w:rsid w:val="00E21CBA"/>
    <w:rsid w:val="00E25DC3"/>
    <w:rsid w:val="00E26D2C"/>
    <w:rsid w:val="00E26EFC"/>
    <w:rsid w:val="00E300C2"/>
    <w:rsid w:val="00E31848"/>
    <w:rsid w:val="00E33AA2"/>
    <w:rsid w:val="00E33F64"/>
    <w:rsid w:val="00E344DF"/>
    <w:rsid w:val="00E37D49"/>
    <w:rsid w:val="00E437FA"/>
    <w:rsid w:val="00E438ED"/>
    <w:rsid w:val="00E43A59"/>
    <w:rsid w:val="00E44471"/>
    <w:rsid w:val="00E44A2D"/>
    <w:rsid w:val="00E4573D"/>
    <w:rsid w:val="00E466D9"/>
    <w:rsid w:val="00E472B7"/>
    <w:rsid w:val="00E502E1"/>
    <w:rsid w:val="00E560EE"/>
    <w:rsid w:val="00E56A48"/>
    <w:rsid w:val="00E57A44"/>
    <w:rsid w:val="00E60201"/>
    <w:rsid w:val="00E612DD"/>
    <w:rsid w:val="00E6161A"/>
    <w:rsid w:val="00E61817"/>
    <w:rsid w:val="00E62B42"/>
    <w:rsid w:val="00E633DB"/>
    <w:rsid w:val="00E64DB3"/>
    <w:rsid w:val="00E674F0"/>
    <w:rsid w:val="00E700FB"/>
    <w:rsid w:val="00E71A3F"/>
    <w:rsid w:val="00E73672"/>
    <w:rsid w:val="00E739D6"/>
    <w:rsid w:val="00E757B5"/>
    <w:rsid w:val="00E80CA2"/>
    <w:rsid w:val="00E81D95"/>
    <w:rsid w:val="00E828C9"/>
    <w:rsid w:val="00E84043"/>
    <w:rsid w:val="00E85F22"/>
    <w:rsid w:val="00E86418"/>
    <w:rsid w:val="00E87CA5"/>
    <w:rsid w:val="00E90B92"/>
    <w:rsid w:val="00E929FD"/>
    <w:rsid w:val="00E930FD"/>
    <w:rsid w:val="00E938C9"/>
    <w:rsid w:val="00E954F3"/>
    <w:rsid w:val="00E95C3F"/>
    <w:rsid w:val="00E9632F"/>
    <w:rsid w:val="00E96AC7"/>
    <w:rsid w:val="00EA2F42"/>
    <w:rsid w:val="00EA30AB"/>
    <w:rsid w:val="00EA3A33"/>
    <w:rsid w:val="00EA41F2"/>
    <w:rsid w:val="00EA623E"/>
    <w:rsid w:val="00EB1056"/>
    <w:rsid w:val="00EB2C23"/>
    <w:rsid w:val="00EB4B93"/>
    <w:rsid w:val="00EB6639"/>
    <w:rsid w:val="00EC07E4"/>
    <w:rsid w:val="00EC26AE"/>
    <w:rsid w:val="00EC3787"/>
    <w:rsid w:val="00EC3D6F"/>
    <w:rsid w:val="00EC50B6"/>
    <w:rsid w:val="00EC5728"/>
    <w:rsid w:val="00EC729E"/>
    <w:rsid w:val="00ED1404"/>
    <w:rsid w:val="00ED176D"/>
    <w:rsid w:val="00ED3373"/>
    <w:rsid w:val="00ED33C8"/>
    <w:rsid w:val="00ED3A79"/>
    <w:rsid w:val="00ED61B2"/>
    <w:rsid w:val="00ED6FC7"/>
    <w:rsid w:val="00ED7B21"/>
    <w:rsid w:val="00EE00CE"/>
    <w:rsid w:val="00EE05BE"/>
    <w:rsid w:val="00EE1FCD"/>
    <w:rsid w:val="00EE4468"/>
    <w:rsid w:val="00EE5FC7"/>
    <w:rsid w:val="00EF09A8"/>
    <w:rsid w:val="00EF0DCB"/>
    <w:rsid w:val="00EF1655"/>
    <w:rsid w:val="00EF21FC"/>
    <w:rsid w:val="00EF351A"/>
    <w:rsid w:val="00EF3B56"/>
    <w:rsid w:val="00F002A0"/>
    <w:rsid w:val="00F035B3"/>
    <w:rsid w:val="00F03C04"/>
    <w:rsid w:val="00F0425C"/>
    <w:rsid w:val="00F05F3F"/>
    <w:rsid w:val="00F06450"/>
    <w:rsid w:val="00F06F04"/>
    <w:rsid w:val="00F07C2C"/>
    <w:rsid w:val="00F07D7B"/>
    <w:rsid w:val="00F10BDD"/>
    <w:rsid w:val="00F15EC8"/>
    <w:rsid w:val="00F16B0F"/>
    <w:rsid w:val="00F217D3"/>
    <w:rsid w:val="00F22DFE"/>
    <w:rsid w:val="00F250B1"/>
    <w:rsid w:val="00F252EC"/>
    <w:rsid w:val="00F2637A"/>
    <w:rsid w:val="00F26457"/>
    <w:rsid w:val="00F31F92"/>
    <w:rsid w:val="00F32B9E"/>
    <w:rsid w:val="00F333BD"/>
    <w:rsid w:val="00F348B8"/>
    <w:rsid w:val="00F3528B"/>
    <w:rsid w:val="00F35601"/>
    <w:rsid w:val="00F36386"/>
    <w:rsid w:val="00F364B6"/>
    <w:rsid w:val="00F41031"/>
    <w:rsid w:val="00F41997"/>
    <w:rsid w:val="00F41D5E"/>
    <w:rsid w:val="00F442A7"/>
    <w:rsid w:val="00F50487"/>
    <w:rsid w:val="00F519CA"/>
    <w:rsid w:val="00F55146"/>
    <w:rsid w:val="00F567BD"/>
    <w:rsid w:val="00F56997"/>
    <w:rsid w:val="00F569FD"/>
    <w:rsid w:val="00F611EA"/>
    <w:rsid w:val="00F64BC8"/>
    <w:rsid w:val="00F65376"/>
    <w:rsid w:val="00F6796F"/>
    <w:rsid w:val="00F70333"/>
    <w:rsid w:val="00F70783"/>
    <w:rsid w:val="00F70C0D"/>
    <w:rsid w:val="00F729D8"/>
    <w:rsid w:val="00F73DE4"/>
    <w:rsid w:val="00F7513A"/>
    <w:rsid w:val="00F8075E"/>
    <w:rsid w:val="00F82B6C"/>
    <w:rsid w:val="00F833C9"/>
    <w:rsid w:val="00F845FF"/>
    <w:rsid w:val="00F84DA3"/>
    <w:rsid w:val="00F91A43"/>
    <w:rsid w:val="00F91CAB"/>
    <w:rsid w:val="00F93CD0"/>
    <w:rsid w:val="00F95816"/>
    <w:rsid w:val="00FA19F4"/>
    <w:rsid w:val="00FA2AB7"/>
    <w:rsid w:val="00FA3B26"/>
    <w:rsid w:val="00FA42D1"/>
    <w:rsid w:val="00FA4383"/>
    <w:rsid w:val="00FA5115"/>
    <w:rsid w:val="00FA5C9B"/>
    <w:rsid w:val="00FA5E2F"/>
    <w:rsid w:val="00FA6759"/>
    <w:rsid w:val="00FA69FB"/>
    <w:rsid w:val="00FA7C08"/>
    <w:rsid w:val="00FB0742"/>
    <w:rsid w:val="00FB0774"/>
    <w:rsid w:val="00FB2098"/>
    <w:rsid w:val="00FB39FA"/>
    <w:rsid w:val="00FB3C22"/>
    <w:rsid w:val="00FB53F2"/>
    <w:rsid w:val="00FB561C"/>
    <w:rsid w:val="00FB6B78"/>
    <w:rsid w:val="00FB6C62"/>
    <w:rsid w:val="00FC02AB"/>
    <w:rsid w:val="00FC1CBA"/>
    <w:rsid w:val="00FC5452"/>
    <w:rsid w:val="00FC6F91"/>
    <w:rsid w:val="00FC7C70"/>
    <w:rsid w:val="00FD0D8D"/>
    <w:rsid w:val="00FD484F"/>
    <w:rsid w:val="00FD5BF3"/>
    <w:rsid w:val="00FD654C"/>
    <w:rsid w:val="00FE0909"/>
    <w:rsid w:val="00FE2B3F"/>
    <w:rsid w:val="00FE35C2"/>
    <w:rsid w:val="00FE3F18"/>
    <w:rsid w:val="00FE417B"/>
    <w:rsid w:val="00FE489B"/>
    <w:rsid w:val="00FE5C14"/>
    <w:rsid w:val="00FE6300"/>
    <w:rsid w:val="00FF07A8"/>
    <w:rsid w:val="00FF0DB0"/>
    <w:rsid w:val="00FF0F27"/>
    <w:rsid w:val="00FF4DB8"/>
    <w:rsid w:val="00FF52B2"/>
    <w:rsid w:val="00FF5B3E"/>
    <w:rsid w:val="00FF66B1"/>
    <w:rsid w:val="00FF6B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7509D"/>
  <w15:chartTrackingRefBased/>
  <w15:docId w15:val="{CF0D7DE7-373A-4F8B-A6E3-4D06ABD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E0B"/>
  </w:style>
  <w:style w:type="paragraph" w:styleId="Heading1">
    <w:name w:val="heading 1"/>
    <w:basedOn w:val="Normal"/>
    <w:next w:val="Normal"/>
    <w:qFormat/>
    <w:pPr>
      <w:keepNext/>
      <w:outlineLvl w:val="0"/>
    </w:pPr>
    <w:rPr>
      <w:rFonts w:ascii="Arial" w:hAnsi="Arial"/>
      <w:i/>
      <w:sz w:val="22"/>
    </w:rPr>
  </w:style>
  <w:style w:type="paragraph" w:styleId="Heading2">
    <w:name w:val="heading 2"/>
    <w:basedOn w:val="Normal"/>
    <w:next w:val="Normal"/>
    <w:qFormat/>
    <w:pPr>
      <w:keepNext/>
      <w:outlineLvl w:val="1"/>
    </w:pPr>
    <w:rPr>
      <w:rFonts w:ascii="Arial" w:hAnsi="Arial"/>
      <w:b/>
      <w:sz w:val="36"/>
    </w:rPr>
  </w:style>
  <w:style w:type="paragraph" w:styleId="Heading3">
    <w:name w:val="heading 3"/>
    <w:basedOn w:val="Normal"/>
    <w:next w:val="Normal"/>
    <w:qFormat/>
    <w:pPr>
      <w:keepNext/>
      <w:jc w:val="right"/>
      <w:outlineLvl w:val="2"/>
    </w:pPr>
    <w:rPr>
      <w:rFonts w:ascii="Arial" w:hAnsi="Arial"/>
      <w:b/>
      <w:sz w:val="36"/>
    </w:rPr>
  </w:style>
  <w:style w:type="paragraph" w:styleId="Heading4">
    <w:name w:val="heading 4"/>
    <w:basedOn w:val="Normal"/>
    <w:next w:val="Normal"/>
    <w:qFormat/>
    <w:pPr>
      <w:keepNext/>
      <w:jc w:val="center"/>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keepLines/>
      <w:spacing w:line="320" w:lineRule="exact"/>
      <w:ind w:right="850"/>
      <w:jc w:val="both"/>
    </w:pPr>
    <w:rPr>
      <w:rFonts w:ascii="Perpetua" w:hAnsi="Perpetua"/>
      <w:sz w:val="26"/>
      <w:lang w:eastAsia="en-US"/>
    </w:rPr>
  </w:style>
  <w:style w:type="paragraph" w:styleId="BalloonText">
    <w:name w:val="Balloon Text"/>
    <w:basedOn w:val="Normal"/>
    <w:semiHidden/>
    <w:rsid w:val="00537E8D"/>
    <w:rPr>
      <w:rFonts w:ascii="Tahoma" w:hAnsi="Tahoma" w:cs="Tahoma"/>
      <w:sz w:val="16"/>
      <w:szCs w:val="16"/>
    </w:rPr>
  </w:style>
  <w:style w:type="table" w:styleId="TableGrid">
    <w:name w:val="Table Grid"/>
    <w:basedOn w:val="TableNormal"/>
    <w:rsid w:val="0083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
    <w:name w:val="Bullet"/>
    <w:rsid w:val="005D0429"/>
    <w:rPr>
      <w:rFonts w:ascii="ZapfDingbats" w:hAnsi="ZapfDingbats"/>
      <w:color w:val="auto"/>
      <w:sz w:val="10"/>
    </w:rPr>
  </w:style>
  <w:style w:type="paragraph" w:customStyle="1" w:styleId="Bullets">
    <w:name w:val="Bullets"/>
    <w:rsid w:val="005D0429"/>
    <w:pPr>
      <w:keepLines/>
      <w:spacing w:before="85" w:line="320" w:lineRule="exact"/>
      <w:ind w:left="566" w:right="850" w:hanging="567"/>
      <w:jc w:val="both"/>
    </w:pPr>
    <w:rPr>
      <w:rFonts w:ascii="Perpetua" w:hAnsi="Perpetua"/>
      <w:sz w:val="26"/>
      <w:lang w:eastAsia="en-US"/>
    </w:rPr>
  </w:style>
  <w:style w:type="paragraph" w:styleId="BodyText">
    <w:name w:val="Body Text"/>
    <w:basedOn w:val="Normal"/>
    <w:rsid w:val="005D0429"/>
    <w:pPr>
      <w:jc w:val="both"/>
    </w:pPr>
    <w:rPr>
      <w:rFonts w:ascii="Arial" w:hAnsi="Arial"/>
      <w:sz w:val="24"/>
    </w:rPr>
  </w:style>
  <w:style w:type="paragraph" w:customStyle="1" w:styleId="Bhead">
    <w:name w:val="B head*"/>
    <w:rsid w:val="005D0429"/>
    <w:pPr>
      <w:keepNext/>
      <w:tabs>
        <w:tab w:val="left" w:pos="566"/>
      </w:tabs>
      <w:spacing w:before="85" w:line="340" w:lineRule="exact"/>
      <w:ind w:right="850"/>
    </w:pPr>
    <w:rPr>
      <w:rFonts w:ascii="NewsGothic" w:hAnsi="NewsGothic"/>
      <w:sz w:val="24"/>
      <w:lang w:eastAsia="en-US"/>
    </w:rPr>
  </w:style>
  <w:style w:type="paragraph" w:customStyle="1" w:styleId="a">
    <w:name w:val="(a"/>
    <w:aliases w:val="b)*"/>
    <w:rsid w:val="005D0429"/>
    <w:pPr>
      <w:keepLines/>
      <w:spacing w:before="85" w:line="320" w:lineRule="exact"/>
      <w:ind w:left="566" w:right="850" w:hanging="567"/>
      <w:jc w:val="both"/>
    </w:pPr>
    <w:rPr>
      <w:rFonts w:ascii="Perpetua" w:hAnsi="Perpetua"/>
      <w:sz w:val="26"/>
      <w:lang w:eastAsia="en-US"/>
    </w:rPr>
  </w:style>
  <w:style w:type="paragraph" w:styleId="Header">
    <w:name w:val="header"/>
    <w:basedOn w:val="Normal"/>
    <w:rsid w:val="0089677F"/>
    <w:pPr>
      <w:tabs>
        <w:tab w:val="center" w:pos="4153"/>
        <w:tab w:val="right" w:pos="8306"/>
      </w:tabs>
    </w:pPr>
  </w:style>
  <w:style w:type="paragraph" w:styleId="Footer">
    <w:name w:val="footer"/>
    <w:basedOn w:val="Normal"/>
    <w:rsid w:val="00B40718"/>
    <w:pPr>
      <w:tabs>
        <w:tab w:val="center" w:pos="4153"/>
        <w:tab w:val="right" w:pos="8306"/>
      </w:tabs>
    </w:pPr>
  </w:style>
  <w:style w:type="character" w:styleId="PageNumber">
    <w:name w:val="page number"/>
    <w:basedOn w:val="DefaultParagraphFont"/>
    <w:rsid w:val="00B40718"/>
  </w:style>
  <w:style w:type="paragraph" w:styleId="NormalWeb">
    <w:name w:val="Normal (Web)"/>
    <w:basedOn w:val="Normal"/>
    <w:rsid w:val="00E95C3F"/>
    <w:pPr>
      <w:spacing w:before="100" w:beforeAutospacing="1" w:after="100" w:afterAutospacing="1"/>
    </w:pPr>
    <w:rPr>
      <w:sz w:val="24"/>
      <w:szCs w:val="24"/>
    </w:rPr>
  </w:style>
  <w:style w:type="numbering" w:styleId="111111">
    <w:name w:val="Outline List 2"/>
    <w:basedOn w:val="NoList"/>
    <w:rsid w:val="00A337E9"/>
    <w:pPr>
      <w:numPr>
        <w:numId w:val="36"/>
      </w:numPr>
    </w:pPr>
  </w:style>
  <w:style w:type="character" w:styleId="Hyperlink">
    <w:name w:val="Hyperlink"/>
    <w:rsid w:val="00E95C3F"/>
    <w:rPr>
      <w:color w:val="0000FF"/>
      <w:u w:val="single"/>
    </w:rPr>
  </w:style>
  <w:style w:type="paragraph" w:styleId="BodyTextIndent3">
    <w:name w:val="Body Text Indent 3"/>
    <w:basedOn w:val="Normal"/>
    <w:rsid w:val="00225A3F"/>
    <w:pPr>
      <w:spacing w:after="120"/>
      <w:ind w:left="283"/>
    </w:pPr>
    <w:rPr>
      <w:sz w:val="16"/>
      <w:szCs w:val="16"/>
    </w:rPr>
  </w:style>
  <w:style w:type="character" w:styleId="CommentReference">
    <w:name w:val="annotation reference"/>
    <w:semiHidden/>
    <w:rsid w:val="00C9592F"/>
    <w:rPr>
      <w:sz w:val="16"/>
      <w:szCs w:val="16"/>
    </w:rPr>
  </w:style>
  <w:style w:type="paragraph" w:styleId="CommentText">
    <w:name w:val="annotation text"/>
    <w:basedOn w:val="Normal"/>
    <w:semiHidden/>
    <w:rsid w:val="00C9592F"/>
  </w:style>
  <w:style w:type="paragraph" w:styleId="CommentSubject">
    <w:name w:val="annotation subject"/>
    <w:basedOn w:val="CommentText"/>
    <w:next w:val="CommentText"/>
    <w:semiHidden/>
    <w:rsid w:val="00C9592F"/>
    <w:rPr>
      <w:b/>
      <w:bCs/>
    </w:rPr>
  </w:style>
  <w:style w:type="paragraph" w:styleId="BodyText2">
    <w:name w:val="Body Text 2"/>
    <w:basedOn w:val="Normal"/>
    <w:rsid w:val="008679D5"/>
    <w:pPr>
      <w:spacing w:after="120" w:line="480" w:lineRule="auto"/>
    </w:pPr>
  </w:style>
  <w:style w:type="paragraph" w:customStyle="1" w:styleId="Default">
    <w:name w:val="Default"/>
    <w:rsid w:val="001B4FE2"/>
    <w:pPr>
      <w:autoSpaceDE w:val="0"/>
      <w:autoSpaceDN w:val="0"/>
      <w:adjustRightInd w:val="0"/>
    </w:pPr>
    <w:rPr>
      <w:color w:val="000000"/>
      <w:sz w:val="24"/>
      <w:szCs w:val="24"/>
    </w:rPr>
  </w:style>
  <w:style w:type="paragraph" w:styleId="ListParagraph">
    <w:name w:val="List Paragraph"/>
    <w:basedOn w:val="Normal"/>
    <w:uiPriority w:val="34"/>
    <w:qFormat/>
    <w:rsid w:val="005B2089"/>
    <w:pPr>
      <w:ind w:left="720"/>
    </w:pPr>
  </w:style>
  <w:style w:type="paragraph" w:styleId="Revision">
    <w:name w:val="Revision"/>
    <w:hidden/>
    <w:uiPriority w:val="99"/>
    <w:semiHidden/>
    <w:rsid w:val="00D5401C"/>
  </w:style>
  <w:style w:type="character" w:styleId="UnresolvedMention">
    <w:name w:val="Unresolved Mention"/>
    <w:basedOn w:val="DefaultParagraphFont"/>
    <w:uiPriority w:val="99"/>
    <w:unhideWhenUsed/>
    <w:rsid w:val="004F0A54"/>
    <w:rPr>
      <w:color w:val="605E5C"/>
      <w:shd w:val="clear" w:color="auto" w:fill="E1DFDD"/>
    </w:rPr>
  </w:style>
  <w:style w:type="table" w:customStyle="1" w:styleId="TableGrid1">
    <w:name w:val="Table Grid1"/>
    <w:basedOn w:val="TableNormal"/>
    <w:next w:val="TableGrid"/>
    <w:uiPriority w:val="39"/>
    <w:rsid w:val="00E10E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Heading1">
    <w:name w:val="FR Heading 1"/>
    <w:basedOn w:val="Bhead"/>
    <w:qFormat/>
    <w:rsid w:val="003223FD"/>
    <w:pPr>
      <w:tabs>
        <w:tab w:val="clear" w:pos="566"/>
        <w:tab w:val="left" w:pos="851"/>
      </w:tabs>
      <w:spacing w:before="240" w:after="240" w:line="240" w:lineRule="auto"/>
      <w:ind w:left="851" w:right="851"/>
      <w:jc w:val="both"/>
    </w:pPr>
    <w:rPr>
      <w:rFonts w:ascii="Arial Narrow" w:hAnsi="Arial Narrow" w:cs="Arial"/>
      <w:b/>
      <w:szCs w:val="24"/>
    </w:rPr>
  </w:style>
  <w:style w:type="paragraph" w:customStyle="1" w:styleId="FRHeading2">
    <w:name w:val="FR Heading 2"/>
    <w:basedOn w:val="Body"/>
    <w:qFormat/>
    <w:rsid w:val="00A94E24"/>
    <w:pPr>
      <w:tabs>
        <w:tab w:val="left" w:pos="851"/>
      </w:tabs>
      <w:spacing w:before="120" w:after="120" w:line="240" w:lineRule="auto"/>
      <w:ind w:right="0" w:firstLine="851"/>
    </w:pPr>
    <w:rPr>
      <w:rFonts w:ascii="Arial Narrow" w:hAnsi="Arial Narrow"/>
      <w:b/>
      <w:sz w:val="22"/>
    </w:rPr>
  </w:style>
  <w:style w:type="paragraph" w:customStyle="1" w:styleId="FRHeading3">
    <w:name w:val="FR Heading 3"/>
    <w:basedOn w:val="Body"/>
    <w:qFormat/>
    <w:rsid w:val="00A94E24"/>
    <w:pPr>
      <w:numPr>
        <w:ilvl w:val="2"/>
        <w:numId w:val="20"/>
      </w:numPr>
      <w:tabs>
        <w:tab w:val="clear" w:pos="720"/>
        <w:tab w:val="num" w:pos="851"/>
        <w:tab w:val="left" w:pos="9072"/>
      </w:tabs>
      <w:spacing w:before="120" w:after="120" w:line="240" w:lineRule="auto"/>
      <w:ind w:left="851" w:right="0" w:hanging="851"/>
    </w:pPr>
    <w:rPr>
      <w:rFonts w:ascii="Arial Narrow" w:hAnsi="Arial Narrow"/>
      <w:sz w:val="22"/>
    </w:rPr>
  </w:style>
  <w:style w:type="paragraph" w:customStyle="1" w:styleId="FRHeading4">
    <w:name w:val="FR Heading 4"/>
    <w:basedOn w:val="Body"/>
    <w:qFormat/>
    <w:rsid w:val="00A94E24"/>
    <w:pPr>
      <w:numPr>
        <w:numId w:val="7"/>
      </w:numPr>
      <w:tabs>
        <w:tab w:val="clear" w:pos="360"/>
        <w:tab w:val="num" w:pos="1418"/>
      </w:tabs>
      <w:spacing w:before="120" w:after="120" w:line="240" w:lineRule="auto"/>
      <w:ind w:left="1418" w:right="0" w:hanging="567"/>
    </w:pPr>
    <w:rPr>
      <w:rFonts w:ascii="Arial Narrow" w:hAnsi="Arial Narrow"/>
      <w:sz w:val="22"/>
    </w:rPr>
  </w:style>
  <w:style w:type="paragraph" w:customStyle="1" w:styleId="FRHeading3a">
    <w:name w:val="FR Heading 3a"/>
    <w:basedOn w:val="Body"/>
    <w:qFormat/>
    <w:rsid w:val="009E440C"/>
    <w:pPr>
      <w:numPr>
        <w:ilvl w:val="2"/>
        <w:numId w:val="41"/>
      </w:numPr>
      <w:spacing w:before="120" w:after="120" w:line="240" w:lineRule="auto"/>
      <w:ind w:right="0"/>
      <w:jc w:val="left"/>
    </w:pPr>
    <w:rPr>
      <w:rFonts w:ascii="Arial Narrow" w:hAnsi="Arial Narrow"/>
      <w:bCs/>
      <w:sz w:val="22"/>
      <w:szCs w:val="22"/>
    </w:rPr>
  </w:style>
  <w:style w:type="table" w:customStyle="1" w:styleId="TableGrid11">
    <w:name w:val="Table Grid11"/>
    <w:basedOn w:val="TableNormal"/>
    <w:next w:val="TableGrid"/>
    <w:uiPriority w:val="39"/>
    <w:rsid w:val="006D00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B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C4B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722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83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04F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4130">
      <w:bodyDiv w:val="1"/>
      <w:marLeft w:val="0"/>
      <w:marRight w:val="0"/>
      <w:marTop w:val="0"/>
      <w:marBottom w:val="0"/>
      <w:divBdr>
        <w:top w:val="none" w:sz="0" w:space="0" w:color="auto"/>
        <w:left w:val="none" w:sz="0" w:space="0" w:color="auto"/>
        <w:bottom w:val="none" w:sz="0" w:space="0" w:color="auto"/>
        <w:right w:val="none" w:sz="0" w:space="0" w:color="auto"/>
      </w:divBdr>
      <w:divsChild>
        <w:div w:id="94863169">
          <w:marLeft w:val="0"/>
          <w:marRight w:val="0"/>
          <w:marTop w:val="0"/>
          <w:marBottom w:val="0"/>
          <w:divBdr>
            <w:top w:val="none" w:sz="0" w:space="0" w:color="auto"/>
            <w:left w:val="none" w:sz="0" w:space="0" w:color="auto"/>
            <w:bottom w:val="none" w:sz="0" w:space="0" w:color="auto"/>
            <w:right w:val="none" w:sz="0" w:space="0" w:color="auto"/>
          </w:divBdr>
          <w:divsChild>
            <w:div w:id="1362971026">
              <w:marLeft w:val="0"/>
              <w:marRight w:val="0"/>
              <w:marTop w:val="0"/>
              <w:marBottom w:val="0"/>
              <w:divBdr>
                <w:top w:val="none" w:sz="0" w:space="0" w:color="auto"/>
                <w:left w:val="none" w:sz="0" w:space="0" w:color="auto"/>
                <w:bottom w:val="none" w:sz="0" w:space="0" w:color="auto"/>
                <w:right w:val="none" w:sz="0" w:space="0" w:color="auto"/>
              </w:divBdr>
              <w:divsChild>
                <w:div w:id="77755292">
                  <w:marLeft w:val="0"/>
                  <w:marRight w:val="0"/>
                  <w:marTop w:val="0"/>
                  <w:marBottom w:val="0"/>
                  <w:divBdr>
                    <w:top w:val="none" w:sz="0" w:space="0" w:color="auto"/>
                    <w:left w:val="none" w:sz="0" w:space="0" w:color="auto"/>
                    <w:bottom w:val="none" w:sz="0" w:space="0" w:color="auto"/>
                    <w:right w:val="none" w:sz="0" w:space="0" w:color="auto"/>
                  </w:divBdr>
                  <w:divsChild>
                    <w:div w:id="1035538853">
                      <w:marLeft w:val="0"/>
                      <w:marRight w:val="0"/>
                      <w:marTop w:val="0"/>
                      <w:marBottom w:val="0"/>
                      <w:divBdr>
                        <w:top w:val="none" w:sz="0" w:space="0" w:color="auto"/>
                        <w:left w:val="none" w:sz="0" w:space="0" w:color="auto"/>
                        <w:bottom w:val="none" w:sz="0" w:space="0" w:color="auto"/>
                        <w:right w:val="none" w:sz="0" w:space="0" w:color="auto"/>
                      </w:divBdr>
                      <w:divsChild>
                        <w:div w:id="258561952">
                          <w:marLeft w:val="0"/>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97499">
      <w:bodyDiv w:val="1"/>
      <w:marLeft w:val="0"/>
      <w:marRight w:val="0"/>
      <w:marTop w:val="0"/>
      <w:marBottom w:val="0"/>
      <w:divBdr>
        <w:top w:val="none" w:sz="0" w:space="0" w:color="auto"/>
        <w:left w:val="none" w:sz="0" w:space="0" w:color="auto"/>
        <w:bottom w:val="none" w:sz="0" w:space="0" w:color="auto"/>
        <w:right w:val="none" w:sz="0" w:space="0" w:color="auto"/>
      </w:divBdr>
    </w:div>
    <w:div w:id="578371959">
      <w:bodyDiv w:val="1"/>
      <w:marLeft w:val="0"/>
      <w:marRight w:val="0"/>
      <w:marTop w:val="0"/>
      <w:marBottom w:val="0"/>
      <w:divBdr>
        <w:top w:val="none" w:sz="0" w:space="0" w:color="auto"/>
        <w:left w:val="none" w:sz="0" w:space="0" w:color="auto"/>
        <w:bottom w:val="none" w:sz="0" w:space="0" w:color="auto"/>
        <w:right w:val="none" w:sz="0" w:space="0" w:color="auto"/>
      </w:divBdr>
    </w:div>
    <w:div w:id="772095735">
      <w:bodyDiv w:val="1"/>
      <w:marLeft w:val="0"/>
      <w:marRight w:val="0"/>
      <w:marTop w:val="0"/>
      <w:marBottom w:val="0"/>
      <w:divBdr>
        <w:top w:val="none" w:sz="0" w:space="0" w:color="auto"/>
        <w:left w:val="none" w:sz="0" w:space="0" w:color="auto"/>
        <w:bottom w:val="none" w:sz="0" w:space="0" w:color="auto"/>
        <w:right w:val="none" w:sz="0" w:space="0" w:color="auto"/>
      </w:divBdr>
    </w:div>
    <w:div w:id="18319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ent.police.uk/foi-ai/kent-police/Policy/support-services/fees-and-charges-poli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7forceprocurement@ecis.police.uk" TargetMode="External"/><Relationship Id="rId2" Type="http://schemas.openxmlformats.org/officeDocument/2006/relationships/customXml" Target="../customXml/item2.xml"/><Relationship Id="rId16" Type="http://schemas.openxmlformats.org/officeDocument/2006/relationships/hyperlink" Target="https://kpep.sharepoint.com/sites/Collaboration-7F-Commercial-Serv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pep.sharepoint.com/sites/Collaboration-7F-Commercial-Servi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pep.sharepoint.com/sites/Policy-and-Procedure-Document-Library/JointPolicies/Forms/AllItems.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E65970E79DC4CA272299037D43E19" ma:contentTypeVersion="13" ma:contentTypeDescription="Create a new document." ma:contentTypeScope="" ma:versionID="6a1c6082c47ee83cc7b1c3eed0f25e74">
  <xsd:schema xmlns:xsd="http://www.w3.org/2001/XMLSchema" xmlns:xs="http://www.w3.org/2001/XMLSchema" xmlns:p="http://schemas.microsoft.com/office/2006/metadata/properties" xmlns:ns2="28c7c271-f47f-4b76-9142-ffa4e8728457" xmlns:ns3="b37de99f-5b19-42a7-919c-48137c84cdeb" targetNamespace="http://schemas.microsoft.com/office/2006/metadata/properties" ma:root="true" ma:fieldsID="49095cd3e447f77a7d86dfdd9ba3925a" ns2:_="" ns3:_="">
    <xsd:import namespace="28c7c271-f47f-4b76-9142-ffa4e8728457"/>
    <xsd:import namespace="b37de99f-5b19-42a7-919c-48137c84cd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apernumbe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c271-f47f-4b76-9142-ffa4e8728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apernumber" ma:index="12" nillable="true" ma:displayName="Paper number" ma:format="Dropdown" ma:internalName="Papernumber" ma:percentage="FALSE">
      <xsd:simpleType>
        <xsd:restriction base="dms:Number"/>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de99f-5b19-42a7-919c-48137c84cd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37de99f-5b19-42a7-919c-48137c84cdeb">
      <UserInfo>
        <DisplayName>Denise Breckon 46083733</DisplayName>
        <AccountId>108</AccountId>
        <AccountType/>
      </UserInfo>
      <UserInfo>
        <DisplayName>Jonathan Castle 46062049</DisplayName>
        <AccountId>43</AccountId>
        <AccountType/>
      </UserInfo>
      <UserInfo>
        <DisplayName>Rob Phillips 46059722</DisplayName>
        <AccountId>12</AccountId>
        <AccountType/>
      </UserInfo>
    </SharedWithUsers>
    <Papernumber xmlns="28c7c271-f47f-4b76-9142-ffa4e87284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33F7-34D2-4435-9562-F0C8C82B0616}">
  <ds:schemaRefs>
    <ds:schemaRef ds:uri="http://schemas.microsoft.com/sharepoint/v3/contenttype/forms"/>
  </ds:schemaRefs>
</ds:datastoreItem>
</file>

<file path=customXml/itemProps2.xml><?xml version="1.0" encoding="utf-8"?>
<ds:datastoreItem xmlns:ds="http://schemas.openxmlformats.org/officeDocument/2006/customXml" ds:itemID="{3CA17FA3-4BEF-4661-BDD8-7EC29789D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7c271-f47f-4b76-9142-ffa4e8728457"/>
    <ds:schemaRef ds:uri="b37de99f-5b19-42a7-919c-48137c84c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2C3B-0FC5-45BC-8338-45D5A1521C9D}">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b37de99f-5b19-42a7-919c-48137c84cdeb"/>
    <ds:schemaRef ds:uri="28c7c271-f47f-4b76-9142-ffa4e872845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75A439-DEBB-42FF-B4C6-A5FD42D9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20351</Words>
  <Characters>106757</Characters>
  <Application>Microsoft Office Word</Application>
  <DocSecurity>0</DocSecurity>
  <Lines>889</Lines>
  <Paragraphs>253</Paragraphs>
  <ScaleCrop>false</ScaleCrop>
  <HeadingPairs>
    <vt:vector size="2" baseType="variant">
      <vt:variant>
        <vt:lpstr>Title</vt:lpstr>
      </vt:variant>
      <vt:variant>
        <vt:i4>1</vt:i4>
      </vt:variant>
    </vt:vector>
  </HeadingPairs>
  <TitlesOfParts>
    <vt:vector size="1" baseType="lpstr">
      <vt:lpstr>Introduction</vt:lpstr>
    </vt:vector>
  </TitlesOfParts>
  <Company>Devon County Council</Company>
  <LinksUpToDate>false</LinksUpToDate>
  <CharactersWithSpaces>126855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Ian Thompson</dc:creator>
  <cp:keywords/>
  <cp:lastModifiedBy>Tom Stevens 46063003</cp:lastModifiedBy>
  <cp:revision>2</cp:revision>
  <cp:lastPrinted>2016-04-20T20:53:00Z</cp:lastPrinted>
  <dcterms:created xsi:type="dcterms:W3CDTF">2025-10-06T09:16:00Z</dcterms:created>
  <dcterms:modified xsi:type="dcterms:W3CDTF">2025-10-06T09:16:00Z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robert.phillips@kent.police.uk</vt:lpwstr>
  </property>
  <property fmtid="{D5CDD505-2E9C-101B-9397-08002B2CF9AE}" pid="5" name="MSIP_Label_8f716d1d-13e1-4569-9dd0-bef6621415c1_SetDate">
    <vt:lpwstr>2020-06-29T16:30:12.4363141Z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763259e9-4971-428c-a309-eed3709d7b76</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0x010100E25E65970E79DC4CA272299037D43E19</vt:lpwstr>
  </property>
  <property fmtid="{D5CDD505-2E9C-101B-9397-08002B2CF9AE}" pid="12" name="Order">
    <vt:r8>280800</vt:r8>
  </property>
  <property fmtid="{D5CDD505-2E9C-101B-9397-08002B2CF9AE}" pid="13" name="MediaServiceImageTags">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